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904"/>
        <w:tblW w:w="0" w:type="auto"/>
        <w:tblLayout w:type="fixed"/>
        <w:tblLook w:val="0000" w:firstRow="0" w:lastRow="0" w:firstColumn="0" w:lastColumn="0" w:noHBand="0" w:noVBand="0"/>
      </w:tblPr>
      <w:tblGrid>
        <w:gridCol w:w="8721"/>
      </w:tblGrid>
      <w:tr w:rsidR="00EA1DD6" w14:paraId="7E49525C" w14:textId="77777777" w:rsidTr="005A237F">
        <w:trPr>
          <w:trHeight w:val="1054"/>
        </w:trPr>
        <w:tc>
          <w:tcPr>
            <w:tcW w:w="8721" w:type="dxa"/>
          </w:tcPr>
          <w:p w14:paraId="39F90C46" w14:textId="77777777" w:rsidR="005A237F" w:rsidRDefault="00BB0A40" w:rsidP="005A237F">
            <w:pPr>
              <w:pStyle w:val="9pt"/>
              <w:rPr>
                <w:rFonts w:ascii="Arial" w:hAnsi="Arial" w:cs="Arial"/>
                <w:noProof/>
                <w:lang w:val="en-US"/>
              </w:rPr>
            </w:pPr>
            <w:r w:rsidRPr="006F295D">
              <w:rPr>
                <w:rFonts w:ascii="Arial" w:hAnsi="Arial" w:cs="Arial"/>
                <w:i/>
                <w:noProof/>
                <w:lang w:val="en-US"/>
              </w:rPr>
              <w:br/>
            </w:r>
            <w:r w:rsidR="00184406">
              <w:t xml:space="preserve"> </w:t>
            </w:r>
          </w:p>
          <w:p w14:paraId="2258AAE1" w14:textId="77777777" w:rsidR="005A237F" w:rsidRDefault="005A237F" w:rsidP="005A237F">
            <w:pPr>
              <w:pStyle w:val="9pt"/>
              <w:rPr>
                <w:rFonts w:ascii="Arial" w:hAnsi="Arial" w:cs="Arial"/>
                <w:noProof/>
                <w:lang w:val="en-US"/>
              </w:rPr>
            </w:pPr>
          </w:p>
          <w:p w14:paraId="3EA03E39" w14:textId="77777777" w:rsidR="005A237F" w:rsidRDefault="005A237F" w:rsidP="005A237F">
            <w:pPr>
              <w:pStyle w:val="9pt"/>
              <w:rPr>
                <w:rFonts w:ascii="Arial" w:hAnsi="Arial" w:cs="Arial"/>
                <w:noProof/>
                <w:lang w:val="en-US"/>
              </w:rPr>
            </w:pPr>
          </w:p>
          <w:p w14:paraId="247FEB4C" w14:textId="77777777" w:rsidR="005A237F" w:rsidRDefault="005A237F" w:rsidP="005A237F">
            <w:pPr>
              <w:pStyle w:val="9pt"/>
              <w:rPr>
                <w:rFonts w:ascii="Arial" w:hAnsi="Arial" w:cs="Arial"/>
                <w:noProof/>
                <w:lang w:val="en-US"/>
              </w:rPr>
            </w:pPr>
          </w:p>
          <w:p w14:paraId="5A728D3D" w14:textId="77777777" w:rsidR="005A237F" w:rsidRPr="006F295D" w:rsidRDefault="005A237F" w:rsidP="005A237F">
            <w:pPr>
              <w:pStyle w:val="9pt"/>
              <w:rPr>
                <w:rFonts w:ascii="Arial" w:hAnsi="Arial" w:cs="Arial"/>
                <w:noProof/>
                <w:lang w:val="en-US"/>
              </w:rPr>
            </w:pPr>
          </w:p>
          <w:p w14:paraId="77A133B3" w14:textId="77777777" w:rsidR="005A237F" w:rsidRPr="006F295D" w:rsidRDefault="005A237F" w:rsidP="005A237F">
            <w:pPr>
              <w:pStyle w:val="9pt"/>
              <w:rPr>
                <w:rFonts w:ascii="Arial" w:hAnsi="Arial" w:cs="Arial"/>
                <w:noProof/>
                <w:lang w:val="en-US"/>
              </w:rPr>
            </w:pPr>
          </w:p>
        </w:tc>
      </w:tr>
      <w:tr w:rsidR="00EA1DD6" w:rsidRPr="004F57D0" w14:paraId="6333457E" w14:textId="77777777" w:rsidTr="005A237F">
        <w:trPr>
          <w:cantSplit/>
          <w:trHeight w:val="297"/>
        </w:trPr>
        <w:tc>
          <w:tcPr>
            <w:tcW w:w="8721" w:type="dxa"/>
            <w:tcBorders>
              <w:top w:val="double" w:sz="4" w:space="0" w:color="auto"/>
              <w:left w:val="double" w:sz="4" w:space="0" w:color="auto"/>
              <w:bottom w:val="double" w:sz="4" w:space="0" w:color="auto"/>
              <w:right w:val="double" w:sz="4" w:space="0" w:color="auto"/>
            </w:tcBorders>
          </w:tcPr>
          <w:p w14:paraId="5DE988D5" w14:textId="77777777" w:rsidR="005A237F" w:rsidRPr="006F295D" w:rsidRDefault="00BB0A40" w:rsidP="00BB5C87">
            <w:pPr>
              <w:pStyle w:val="9ptKursiv"/>
              <w:rPr>
                <w:rFonts w:cs="Arial"/>
                <w:noProof/>
                <w:lang w:val="en-US"/>
              </w:rPr>
            </w:pPr>
            <w:r w:rsidRPr="00824435">
              <w:rPr>
                <w:rFonts w:cs="Arial"/>
                <w:noProof/>
                <w:lang w:val="en-US"/>
              </w:rPr>
              <w:t>This document does not constitute legal advice and is not meant to serve as a recommended form suitable for each and every ea</w:t>
            </w:r>
            <w:r w:rsidR="006D7CD5">
              <w:rPr>
                <w:rFonts w:cs="Arial"/>
                <w:noProof/>
                <w:lang w:val="en-US"/>
              </w:rPr>
              <w:t xml:space="preserve">rly stage capital investment by </w:t>
            </w:r>
            <w:r w:rsidR="00BB5C87">
              <w:rPr>
                <w:rFonts w:cs="Arial"/>
                <w:noProof/>
                <w:lang w:val="en-US"/>
              </w:rPr>
              <w:t xml:space="preserve">institutional </w:t>
            </w:r>
            <w:r w:rsidRPr="00824435">
              <w:rPr>
                <w:rFonts w:cs="Arial"/>
                <w:noProof/>
                <w:lang w:val="en-US"/>
              </w:rPr>
              <w:t>investors in a Swiss early stage company. It is intended for use as a starting point for drafting and negotiation only. All parties involved should carefully consider departing from its terms where necessary to reflect the business terms underlying the early stage capital investment and should always satisfy themselves with their advisors and counsel of the commercial and legal implications of its use.</w:t>
            </w:r>
          </w:p>
        </w:tc>
      </w:tr>
      <w:tr w:rsidR="00EA1DD6" w14:paraId="533E5F64" w14:textId="77777777" w:rsidTr="005A237F">
        <w:trPr>
          <w:trHeight w:val="904"/>
        </w:trPr>
        <w:tc>
          <w:tcPr>
            <w:tcW w:w="8721" w:type="dxa"/>
          </w:tcPr>
          <w:p w14:paraId="40FDE51D" w14:textId="77777777" w:rsidR="005A237F" w:rsidRPr="00D92E8E" w:rsidRDefault="005A237F" w:rsidP="005A237F">
            <w:pPr>
              <w:jc w:val="center"/>
              <w:rPr>
                <w:noProof/>
                <w:lang w:val="en-US"/>
              </w:rPr>
            </w:pPr>
          </w:p>
          <w:p w14:paraId="674B6A6A" w14:textId="77777777" w:rsidR="005A237F" w:rsidRPr="00D92E8E" w:rsidRDefault="00BB0A40" w:rsidP="005A237F">
            <w:pPr>
              <w:pStyle w:val="CoverpageTitle"/>
              <w:framePr w:hSpace="0" w:wrap="auto" w:hAnchor="text" w:yAlign="inline"/>
              <w:rPr>
                <w:rFonts w:cs="Arial"/>
                <w:caps w:val="0"/>
                <w:smallCaps/>
                <w:noProof/>
                <w:lang w:val="en-US"/>
              </w:rPr>
            </w:pPr>
            <w:r>
              <w:rPr>
                <w:rFonts w:cs="Arial"/>
                <w:noProof/>
                <w:lang w:val="en-US"/>
              </w:rPr>
              <w:t>Articles</w:t>
            </w:r>
          </w:p>
        </w:tc>
      </w:tr>
      <w:tr w:rsidR="00EA1DD6" w14:paraId="4E176DCC" w14:textId="77777777" w:rsidTr="005A237F">
        <w:trPr>
          <w:trHeight w:val="2548"/>
        </w:trPr>
        <w:tc>
          <w:tcPr>
            <w:tcW w:w="8721" w:type="dxa"/>
            <w:tcBorders>
              <w:bottom w:val="double" w:sz="4" w:space="0" w:color="auto"/>
            </w:tcBorders>
          </w:tcPr>
          <w:p w14:paraId="1ADE54F9" w14:textId="77777777" w:rsidR="005A237F" w:rsidRPr="006F295D" w:rsidRDefault="00BB0A40" w:rsidP="005A237F">
            <w:pPr>
              <w:spacing w:before="240" w:after="360"/>
              <w:jc w:val="center"/>
              <w:rPr>
                <w:rFonts w:eastAsiaTheme="majorEastAsia" w:cs="Arial"/>
                <w:bCs/>
                <w:noProof/>
                <w:lang w:val="en-US"/>
              </w:rPr>
            </w:pPr>
            <w:r w:rsidRPr="006F295D">
              <w:rPr>
                <w:rFonts w:eastAsiaTheme="majorEastAsia" w:cs="Arial"/>
                <w:bCs/>
                <w:noProof/>
                <w:lang w:val="en-US"/>
              </w:rPr>
              <w:t>of</w:t>
            </w:r>
          </w:p>
          <w:p w14:paraId="5E6E9F89" w14:textId="77777777" w:rsidR="005A237F" w:rsidRPr="006F295D" w:rsidRDefault="00BB0A40" w:rsidP="005A237F">
            <w:pPr>
              <w:spacing w:before="240" w:after="360"/>
              <w:jc w:val="center"/>
              <w:rPr>
                <w:rFonts w:eastAsiaTheme="majorEastAsia" w:cs="Arial"/>
                <w:bCs/>
                <w:noProof/>
                <w:lang w:val="en-US"/>
              </w:rPr>
            </w:pPr>
            <w:r w:rsidRPr="0025576F">
              <w:rPr>
                <w:rFonts w:eastAsiaTheme="majorEastAsia" w:cs="Arial"/>
                <w:bCs/>
                <w:noProof/>
                <w:lang w:val="en-US"/>
              </w:rPr>
              <w:t>[</w:t>
            </w:r>
            <w:r w:rsidRPr="00A3786F">
              <w:rPr>
                <w:rFonts w:eastAsiaTheme="majorEastAsia" w:cs="Arial"/>
                <w:bCs/>
                <w:i/>
                <w:noProof/>
                <w:lang w:val="en-US"/>
              </w:rPr>
              <w:t>COMPANY</w:t>
            </w:r>
            <w:r w:rsidRPr="0025576F">
              <w:rPr>
                <w:rFonts w:eastAsiaTheme="majorEastAsia" w:cs="Arial"/>
                <w:bCs/>
                <w:noProof/>
                <w:lang w:val="en-US"/>
              </w:rPr>
              <w:t>]</w:t>
            </w:r>
          </w:p>
          <w:p w14:paraId="54EB24C2" w14:textId="77777777" w:rsidR="005A237F" w:rsidRPr="006F295D" w:rsidRDefault="005A237F" w:rsidP="005A237F">
            <w:pPr>
              <w:spacing w:before="240" w:after="360"/>
              <w:jc w:val="center"/>
              <w:rPr>
                <w:rFonts w:eastAsiaTheme="majorEastAsia" w:cs="Arial"/>
                <w:bCs/>
                <w:noProof/>
                <w:lang w:val="en-US"/>
              </w:rPr>
            </w:pPr>
          </w:p>
          <w:p w14:paraId="5BEE0615" w14:textId="77777777" w:rsidR="005A237F" w:rsidRPr="006F295D" w:rsidRDefault="005A237F" w:rsidP="005A237F">
            <w:pPr>
              <w:spacing w:before="240" w:after="360"/>
              <w:jc w:val="center"/>
              <w:rPr>
                <w:rFonts w:eastAsiaTheme="majorEastAsia" w:cs="Arial"/>
                <w:bCs/>
                <w:noProof/>
                <w:lang w:val="en-US"/>
              </w:rPr>
            </w:pPr>
          </w:p>
          <w:p w14:paraId="556C4B23" w14:textId="77777777" w:rsidR="005A237F" w:rsidRPr="006F295D" w:rsidRDefault="005A237F" w:rsidP="005A237F">
            <w:pPr>
              <w:spacing w:before="240" w:after="360"/>
              <w:jc w:val="center"/>
              <w:rPr>
                <w:rFonts w:eastAsiaTheme="majorEastAsia" w:cs="Arial"/>
                <w:bCs/>
                <w:noProof/>
                <w:lang w:val="en-US"/>
              </w:rPr>
            </w:pPr>
          </w:p>
          <w:p w14:paraId="368B730E" w14:textId="77777777" w:rsidR="005A237F" w:rsidRPr="006F295D" w:rsidRDefault="005A237F" w:rsidP="005A237F">
            <w:pPr>
              <w:spacing w:before="240" w:after="360"/>
              <w:jc w:val="center"/>
              <w:rPr>
                <w:rFonts w:eastAsiaTheme="majorEastAsia" w:cs="Arial"/>
                <w:bCs/>
                <w:noProof/>
                <w:lang w:val="en-US"/>
              </w:rPr>
            </w:pPr>
          </w:p>
          <w:p w14:paraId="1EC9A4CC" w14:textId="77777777" w:rsidR="005A237F" w:rsidRPr="006F295D" w:rsidRDefault="005A237F" w:rsidP="005A237F">
            <w:pPr>
              <w:spacing w:before="240" w:after="360"/>
              <w:jc w:val="center"/>
              <w:rPr>
                <w:rFonts w:eastAsiaTheme="majorEastAsia" w:cs="Arial"/>
                <w:bCs/>
                <w:noProof/>
                <w:lang w:val="en-US"/>
              </w:rPr>
            </w:pPr>
          </w:p>
          <w:p w14:paraId="38C3EF3D" w14:textId="77777777" w:rsidR="005A237F" w:rsidRPr="006F295D" w:rsidRDefault="005A237F" w:rsidP="005A237F">
            <w:pPr>
              <w:spacing w:before="240" w:after="360"/>
              <w:jc w:val="center"/>
              <w:rPr>
                <w:rFonts w:eastAsiaTheme="majorEastAsia" w:cs="Arial"/>
                <w:bCs/>
                <w:noProof/>
                <w:lang w:val="en-US"/>
              </w:rPr>
            </w:pPr>
          </w:p>
          <w:p w14:paraId="4FBDDBCA" w14:textId="77777777" w:rsidR="005A237F" w:rsidRPr="006F295D" w:rsidRDefault="005A237F" w:rsidP="005A237F">
            <w:pPr>
              <w:spacing w:before="240" w:after="360"/>
              <w:jc w:val="center"/>
              <w:rPr>
                <w:rFonts w:eastAsiaTheme="majorEastAsia" w:cs="Arial"/>
                <w:bCs/>
                <w:noProof/>
                <w:lang w:val="en-US"/>
              </w:rPr>
            </w:pPr>
          </w:p>
          <w:p w14:paraId="41A5AC0D" w14:textId="77777777" w:rsidR="005A237F" w:rsidRPr="006F295D" w:rsidRDefault="005A237F" w:rsidP="005A237F">
            <w:pPr>
              <w:spacing w:before="240" w:after="360"/>
              <w:jc w:val="center"/>
              <w:rPr>
                <w:rFonts w:eastAsiaTheme="majorEastAsia" w:cs="Arial"/>
                <w:bCs/>
                <w:noProof/>
                <w:lang w:val="en-US"/>
              </w:rPr>
            </w:pPr>
          </w:p>
          <w:p w14:paraId="0BC63622" w14:textId="77777777" w:rsidR="005A237F" w:rsidRPr="00D92E8E" w:rsidRDefault="005A237F" w:rsidP="005A237F">
            <w:pPr>
              <w:pStyle w:val="Coverpage"/>
              <w:rPr>
                <w:rFonts w:ascii="Arial" w:hAnsi="Arial" w:cs="Arial"/>
                <w:noProof/>
                <w:sz w:val="20"/>
                <w:lang w:val="en-US"/>
              </w:rPr>
            </w:pPr>
          </w:p>
        </w:tc>
      </w:tr>
      <w:tr w:rsidR="00EA1DD6" w14:paraId="7FD887A2" w14:textId="77777777" w:rsidTr="005A237F">
        <w:trPr>
          <w:trHeight w:val="1465"/>
        </w:trPr>
        <w:tc>
          <w:tcPr>
            <w:tcW w:w="8721" w:type="dxa"/>
            <w:tcBorders>
              <w:top w:val="double" w:sz="4" w:space="0" w:color="auto"/>
              <w:left w:val="double" w:sz="4" w:space="0" w:color="auto"/>
              <w:bottom w:val="double" w:sz="4" w:space="0" w:color="auto"/>
              <w:right w:val="double" w:sz="4" w:space="0" w:color="auto"/>
            </w:tcBorders>
          </w:tcPr>
          <w:p w14:paraId="73DC14D5" w14:textId="77777777" w:rsidR="005A237F" w:rsidRPr="006F295D" w:rsidRDefault="00BB0A40" w:rsidP="005A237F">
            <w:pPr>
              <w:pStyle w:val="9ptKursiv"/>
              <w:rPr>
                <w:rFonts w:cs="Arial"/>
                <w:noProof/>
                <w:lang w:val="en-US"/>
              </w:rPr>
            </w:pPr>
            <w:r w:rsidRPr="006F295D">
              <w:rPr>
                <w:rFonts w:cs="Arial"/>
                <w:noProof/>
                <w:lang w:val="en-US"/>
              </w:rPr>
              <w:t>The Swiss Private Equity &amp; Corporate Finance Association (</w:t>
            </w:r>
            <w:r w:rsidRPr="006F295D">
              <w:rPr>
                <w:rFonts w:cs="Arial"/>
                <w:b/>
                <w:noProof/>
                <w:lang w:val="en-US"/>
              </w:rPr>
              <w:t>SECA</w:t>
            </w:r>
            <w:r w:rsidRPr="006F295D">
              <w:rPr>
                <w:rFonts w:cs="Arial"/>
                <w:noProof/>
                <w:lang w:val="en-US"/>
              </w:rPr>
              <w:t>) consents to the use, reproduction and transmission of this document for the preparation and documentation of agreements relating to invest</w:t>
            </w:r>
            <w:r>
              <w:rPr>
                <w:rFonts w:cs="Arial"/>
                <w:noProof/>
                <w:lang w:val="en-US"/>
              </w:rPr>
              <w:softHyphen/>
            </w:r>
            <w:r w:rsidRPr="006F295D">
              <w:rPr>
                <w:rFonts w:cs="Arial"/>
                <w:noProof/>
                <w:lang w:val="en-US"/>
              </w:rPr>
              <w:t xml:space="preserve">ments or potential investments in </w:t>
            </w:r>
            <w:r>
              <w:rPr>
                <w:rFonts w:cs="Arial"/>
                <w:noProof/>
                <w:lang w:val="en-US"/>
              </w:rPr>
              <w:t xml:space="preserve">Swiss venture-backed companies. </w:t>
            </w:r>
            <w:r w:rsidRPr="006F295D">
              <w:rPr>
                <w:rFonts w:cs="Arial"/>
                <w:noProof/>
                <w:lang w:val="en-US"/>
              </w:rPr>
              <w:t>SECA expressly reserves all other rights.</w:t>
            </w:r>
          </w:p>
          <w:p w14:paraId="5D181488" w14:textId="77777777" w:rsidR="005A237F" w:rsidRPr="006F295D" w:rsidRDefault="00BB0A40" w:rsidP="005A237F">
            <w:pPr>
              <w:pStyle w:val="9ptKursiv"/>
              <w:rPr>
                <w:rFonts w:cs="Arial"/>
                <w:noProof/>
                <w:lang w:val="en-US"/>
              </w:rPr>
            </w:pPr>
            <w:r w:rsidRPr="006F295D">
              <w:rPr>
                <w:rFonts w:cs="Arial"/>
                <w:noProof/>
                <w:lang w:val="en-US"/>
              </w:rPr>
              <w:t>© Swiss Private Equity &amp; Corporate Finance Association (SECA). All other rights reserved.</w:t>
            </w:r>
          </w:p>
        </w:tc>
      </w:tr>
    </w:tbl>
    <w:p w14:paraId="30D85713" w14:textId="77777777" w:rsidR="005A237F" w:rsidRPr="0014737A" w:rsidRDefault="00BB0A40">
      <w:pPr>
        <w:sectPr w:rsidR="005A237F" w:rsidRPr="0014737A" w:rsidSect="005A23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0" w:footer="454" w:gutter="0"/>
          <w:cols w:space="708"/>
          <w:titlePg/>
          <w:docGrid w:linePitch="360"/>
        </w:sectPr>
      </w:pPr>
      <w:r>
        <w:rPr>
          <w:noProof/>
          <w:lang w:eastAsia="de-CH"/>
        </w:rPr>
        <w:drawing>
          <wp:anchor distT="0" distB="0" distL="114300" distR="114300" simplePos="0" relativeHeight="251658240" behindDoc="1" locked="0" layoutInCell="1" allowOverlap="1" wp14:anchorId="32B2BFF5" wp14:editId="0E7AFA97">
            <wp:simplePos x="0" y="0"/>
            <wp:positionH relativeFrom="column">
              <wp:posOffset>2250440</wp:posOffset>
            </wp:positionH>
            <wp:positionV relativeFrom="paragraph">
              <wp:posOffset>-410301</wp:posOffset>
            </wp:positionV>
            <wp:extent cx="3214800" cy="979200"/>
            <wp:effectExtent l="0" t="0" r="508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VAS\Desktop\SECA Docs\28.05.18\SECA_Logo_4C.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214800" cy="979200"/>
                    </a:xfrm>
                    <a:prstGeom prst="rect">
                      <a:avLst/>
                    </a:prstGeom>
                    <a:noFill/>
                    <a:ln>
                      <a:noFill/>
                    </a:ln>
                  </pic:spPr>
                </pic:pic>
              </a:graphicData>
            </a:graphic>
          </wp:anchor>
        </w:drawing>
      </w:r>
    </w:p>
    <w:p w14:paraId="76914C3D" w14:textId="77777777" w:rsidR="005A237F" w:rsidRPr="009379BA" w:rsidRDefault="009379BA" w:rsidP="009379BA">
      <w:pPr>
        <w:jc w:val="right"/>
        <w:rPr>
          <w:b/>
          <w:lang w:val="en-US"/>
        </w:rPr>
      </w:pPr>
      <w:r w:rsidRPr="009379BA">
        <w:rPr>
          <w:rFonts w:cs="Arial"/>
          <w:b/>
        </w:rPr>
        <w:lastRenderedPageBreak/>
        <w:t>Annex [3.1.</w:t>
      </w:r>
      <w:r w:rsidRPr="009379BA">
        <w:rPr>
          <w:b/>
        </w:rPr>
        <w:t>3]/4</w:t>
      </w:r>
      <w:r w:rsidRPr="009379BA">
        <w:rPr>
          <w:rFonts w:cs="Arial"/>
          <w:b/>
        </w:rPr>
        <w:t>.2]</w:t>
      </w:r>
    </w:p>
    <w:tbl>
      <w:tblPr>
        <w:tblpPr w:leftFromText="141" w:rightFromText="141" w:horzAnchor="margin" w:tblpY="904"/>
        <w:tblW w:w="0" w:type="auto"/>
        <w:tblLayout w:type="fixed"/>
        <w:tblLook w:val="0000" w:firstRow="0" w:lastRow="0" w:firstColumn="0" w:lastColumn="0" w:noHBand="0" w:noVBand="0"/>
      </w:tblPr>
      <w:tblGrid>
        <w:gridCol w:w="4360"/>
        <w:gridCol w:w="4360"/>
      </w:tblGrid>
      <w:tr w:rsidR="00EA1DD6" w14:paraId="21F83938" w14:textId="77777777" w:rsidTr="005A237F">
        <w:trPr>
          <w:trHeight w:val="297"/>
        </w:trPr>
        <w:tc>
          <w:tcPr>
            <w:tcW w:w="4360" w:type="dxa"/>
          </w:tcPr>
          <w:p w14:paraId="3F26C648" w14:textId="5F05E4D0" w:rsidR="005A237F" w:rsidRPr="00A4050A" w:rsidRDefault="005A72E9" w:rsidP="00816BCD">
            <w:pPr>
              <w:pStyle w:val="TitelDokumentberschrift"/>
              <w:spacing w:after="360" w:line="280" w:lineRule="atLeast"/>
            </w:pPr>
            <w:bookmarkStart w:id="0" w:name="_Ref515617751"/>
            <w:r>
              <w:t>STATUTO</w:t>
            </w:r>
            <w:bookmarkEnd w:id="0"/>
          </w:p>
        </w:tc>
        <w:tc>
          <w:tcPr>
            <w:tcW w:w="4360" w:type="dxa"/>
          </w:tcPr>
          <w:p w14:paraId="4D919764" w14:textId="23AD2A05" w:rsidR="005A237F" w:rsidRPr="00424C57" w:rsidRDefault="00BB0A40" w:rsidP="001412A9">
            <w:pPr>
              <w:pStyle w:val="TitelDokumentberschrift"/>
              <w:ind w:left="-72"/>
              <w:rPr>
                <w:lang w:val="en-GB"/>
              </w:rPr>
            </w:pPr>
            <w:r w:rsidRPr="00424C57">
              <w:rPr>
                <w:lang w:val="en-GB"/>
              </w:rPr>
              <w:t>ARTICLES OF INCORPORATION</w:t>
            </w:r>
          </w:p>
          <w:p w14:paraId="6569ABFF" w14:textId="77777777" w:rsidR="005A237F" w:rsidRPr="006F295D" w:rsidRDefault="005A237F" w:rsidP="005A237F">
            <w:pPr>
              <w:pStyle w:val="9ptKursiv"/>
              <w:rPr>
                <w:rFonts w:cs="Arial"/>
                <w:noProof/>
                <w:lang w:val="en-US"/>
              </w:rPr>
            </w:pPr>
          </w:p>
        </w:tc>
      </w:tr>
      <w:tr w:rsidR="00EA1DD6" w:rsidRPr="004F57D0" w14:paraId="1354A963" w14:textId="77777777" w:rsidTr="005A237F">
        <w:trPr>
          <w:trHeight w:val="904"/>
        </w:trPr>
        <w:tc>
          <w:tcPr>
            <w:tcW w:w="4360" w:type="dxa"/>
          </w:tcPr>
          <w:p w14:paraId="4AB7DC2E" w14:textId="77777777" w:rsidR="005A237F" w:rsidRPr="008E7365" w:rsidRDefault="005A237F" w:rsidP="005A237F">
            <w:pPr>
              <w:jc w:val="center"/>
              <w:rPr>
                <w:noProof/>
                <w:lang w:val="it-CH"/>
              </w:rPr>
            </w:pPr>
          </w:p>
          <w:p w14:paraId="0A86AB74" w14:textId="43F43EFC" w:rsidR="005A237F" w:rsidRPr="008B6914" w:rsidRDefault="008B6914" w:rsidP="005A237F">
            <w:pPr>
              <w:spacing w:after="360" w:line="300" w:lineRule="exact"/>
              <w:jc w:val="center"/>
              <w:rPr>
                <w:rFonts w:cs="Arial"/>
                <w:lang w:val="it-CH"/>
              </w:rPr>
            </w:pPr>
            <w:r w:rsidRPr="008B6914">
              <w:rPr>
                <w:rFonts w:cs="Arial"/>
                <w:lang w:val="it-CH"/>
              </w:rPr>
              <w:t>della</w:t>
            </w:r>
          </w:p>
          <w:p w14:paraId="5BCCC1C3" w14:textId="40FCB1FC" w:rsidR="008B6914" w:rsidRDefault="008B6914" w:rsidP="005A237F">
            <w:pPr>
              <w:spacing w:line="300" w:lineRule="exact"/>
              <w:jc w:val="center"/>
              <w:rPr>
                <w:rFonts w:cs="Arial"/>
                <w:lang w:val="it-CH"/>
              </w:rPr>
            </w:pPr>
            <w:r w:rsidRPr="008B6914">
              <w:rPr>
                <w:rFonts w:cs="Arial"/>
                <w:lang w:val="it-CH"/>
              </w:rPr>
              <w:t>[</w:t>
            </w:r>
            <w:r w:rsidRPr="001B3BE2">
              <w:rPr>
                <w:rStyle w:val="Texttofillin"/>
                <w:szCs w:val="20"/>
                <w:lang w:val="it-CH"/>
              </w:rPr>
              <w:t>Società</w:t>
            </w:r>
            <w:r w:rsidRPr="001B3BE2">
              <w:rPr>
                <w:rFonts w:cs="Arial"/>
                <w:lang w:val="it-CH"/>
              </w:rPr>
              <w:t>] AG</w:t>
            </w:r>
            <w:r w:rsidRPr="001B3BE2">
              <w:rPr>
                <w:rFonts w:cs="Arial"/>
                <w:lang w:val="it-CH"/>
              </w:rPr>
              <w:br/>
              <w:t>([</w:t>
            </w:r>
            <w:r>
              <w:rPr>
                <w:rStyle w:val="Texttofillin"/>
                <w:szCs w:val="20"/>
                <w:lang w:val="it-CH"/>
              </w:rPr>
              <w:t>S</w:t>
            </w:r>
            <w:r w:rsidRPr="001B3BE2">
              <w:rPr>
                <w:rStyle w:val="Texttofillin"/>
                <w:szCs w:val="20"/>
                <w:lang w:val="it-CH"/>
              </w:rPr>
              <w:t>ocietà</w:t>
            </w:r>
            <w:r w:rsidRPr="001B3BE2">
              <w:rPr>
                <w:rFonts w:cs="Arial"/>
                <w:lang w:val="it-CH"/>
              </w:rPr>
              <w:t>] SA)</w:t>
            </w:r>
            <w:r w:rsidRPr="001B3BE2">
              <w:rPr>
                <w:rFonts w:cs="Arial"/>
                <w:lang w:val="it-CH"/>
              </w:rPr>
              <w:br/>
              <w:t>([</w:t>
            </w:r>
            <w:r>
              <w:rPr>
                <w:rStyle w:val="Texttofillin"/>
                <w:szCs w:val="20"/>
                <w:lang w:val="it-CH"/>
              </w:rPr>
              <w:t>S</w:t>
            </w:r>
            <w:r w:rsidRPr="001B3BE2">
              <w:rPr>
                <w:rStyle w:val="Texttofillin"/>
                <w:szCs w:val="20"/>
                <w:lang w:val="it-CH"/>
              </w:rPr>
              <w:t>ocietà</w:t>
            </w:r>
            <w:r w:rsidRPr="001B3BE2">
              <w:rPr>
                <w:rFonts w:cs="Arial"/>
                <w:lang w:val="it-CH"/>
              </w:rPr>
              <w:t>] Ltd.)</w:t>
            </w:r>
          </w:p>
          <w:p w14:paraId="243F3C21" w14:textId="77777777" w:rsidR="008B6914" w:rsidRDefault="008B6914" w:rsidP="005A237F">
            <w:pPr>
              <w:spacing w:line="300" w:lineRule="exact"/>
              <w:jc w:val="center"/>
              <w:rPr>
                <w:rFonts w:cs="Arial"/>
                <w:lang w:val="it-CH"/>
              </w:rPr>
            </w:pPr>
          </w:p>
          <w:p w14:paraId="30FA8545" w14:textId="146EC7B4" w:rsidR="005A237F" w:rsidRPr="008B6914" w:rsidRDefault="005A72E9" w:rsidP="00E633E3">
            <w:pPr>
              <w:spacing w:line="300" w:lineRule="exact"/>
              <w:jc w:val="center"/>
              <w:rPr>
                <w:rFonts w:cs="Arial"/>
                <w:lang w:val="it-CH"/>
              </w:rPr>
            </w:pPr>
            <w:r>
              <w:rPr>
                <w:rFonts w:cs="Arial"/>
                <w:lang w:val="it-CH"/>
              </w:rPr>
              <w:t xml:space="preserve">con sede a </w:t>
            </w:r>
            <w:r w:rsidR="008B6914" w:rsidRPr="001B3BE2">
              <w:rPr>
                <w:rFonts w:cs="Arial"/>
                <w:lang w:val="it-CH"/>
              </w:rPr>
              <w:t>[</w:t>
            </w:r>
            <w:r w:rsidR="009D710B">
              <w:rPr>
                <w:rStyle w:val="Texttofillin"/>
                <w:szCs w:val="20"/>
                <w:lang w:val="it-CH"/>
              </w:rPr>
              <w:t>comune</w:t>
            </w:r>
            <w:r w:rsidR="008B6914" w:rsidRPr="001B3BE2">
              <w:rPr>
                <w:rFonts w:cs="Arial"/>
                <w:lang w:val="it-CH"/>
              </w:rPr>
              <w:t>]</w:t>
            </w:r>
          </w:p>
        </w:tc>
        <w:tc>
          <w:tcPr>
            <w:tcW w:w="4360" w:type="dxa"/>
          </w:tcPr>
          <w:p w14:paraId="15D77ADD" w14:textId="77777777" w:rsidR="005A237F" w:rsidRPr="004F57D0" w:rsidRDefault="005A237F" w:rsidP="005A237F">
            <w:pPr>
              <w:jc w:val="center"/>
              <w:rPr>
                <w:rFonts w:cs="Arial"/>
                <w:lang w:val="en-US"/>
              </w:rPr>
            </w:pPr>
          </w:p>
          <w:p w14:paraId="06913F1D" w14:textId="77777777" w:rsidR="005A237F" w:rsidRDefault="00BB0A40" w:rsidP="005A237F">
            <w:pPr>
              <w:jc w:val="center"/>
              <w:rPr>
                <w:rFonts w:cs="Arial"/>
                <w:lang w:val="en-GB"/>
              </w:rPr>
            </w:pPr>
            <w:r>
              <w:rPr>
                <w:rFonts w:cs="Arial"/>
                <w:lang w:val="en-GB"/>
              </w:rPr>
              <w:t>of</w:t>
            </w:r>
          </w:p>
          <w:p w14:paraId="0D2EF250" w14:textId="77777777" w:rsidR="005A237F" w:rsidRDefault="005A237F" w:rsidP="005A237F">
            <w:pPr>
              <w:jc w:val="center"/>
              <w:rPr>
                <w:rFonts w:cs="Arial"/>
                <w:lang w:val="en-GB"/>
              </w:rPr>
            </w:pPr>
          </w:p>
          <w:p w14:paraId="5D129212" w14:textId="77777777" w:rsidR="005A237F" w:rsidRPr="00424C57" w:rsidRDefault="005A237F" w:rsidP="005A237F">
            <w:pPr>
              <w:jc w:val="center"/>
              <w:rPr>
                <w:rFonts w:cs="Arial"/>
                <w:lang w:val="en-GB"/>
              </w:rPr>
            </w:pPr>
          </w:p>
          <w:p w14:paraId="2C7AA06C" w14:textId="47E351B0" w:rsidR="005A237F" w:rsidRPr="004B62F8" w:rsidRDefault="00BB0A40" w:rsidP="005A237F">
            <w:pPr>
              <w:spacing w:after="360" w:line="300" w:lineRule="exact"/>
              <w:jc w:val="center"/>
              <w:rPr>
                <w:rFonts w:cs="Arial"/>
                <w:lang w:val="en-US"/>
              </w:rPr>
            </w:pPr>
            <w:r w:rsidRPr="004B62F8">
              <w:rPr>
                <w:rFonts w:cs="Arial"/>
                <w:lang w:val="en-US"/>
              </w:rPr>
              <w:t>[</w:t>
            </w:r>
            <w:r w:rsidRPr="004B62F8">
              <w:rPr>
                <w:i/>
                <w:lang w:val="en-US"/>
              </w:rPr>
              <w:t>Company Name</w:t>
            </w:r>
            <w:r w:rsidRPr="004B62F8">
              <w:rPr>
                <w:rFonts w:cs="Arial"/>
                <w:lang w:val="en-US"/>
              </w:rPr>
              <w:t>] AG</w:t>
            </w:r>
            <w:r w:rsidRPr="004B62F8">
              <w:rPr>
                <w:rFonts w:cs="Arial"/>
                <w:lang w:val="en-US"/>
              </w:rPr>
              <w:br/>
              <w:t>([</w:t>
            </w:r>
            <w:r w:rsidRPr="004B62F8">
              <w:rPr>
                <w:i/>
                <w:lang w:val="en-US"/>
              </w:rPr>
              <w:t>Company Name</w:t>
            </w:r>
            <w:r w:rsidRPr="004B62F8">
              <w:rPr>
                <w:rFonts w:cs="Arial"/>
                <w:lang w:val="en-US"/>
              </w:rPr>
              <w:t>] SA)</w:t>
            </w:r>
            <w:r w:rsidRPr="004B62F8">
              <w:rPr>
                <w:rFonts w:cs="Arial"/>
                <w:lang w:val="en-US"/>
              </w:rPr>
              <w:br/>
              <w:t>([</w:t>
            </w:r>
            <w:r w:rsidRPr="004B62F8">
              <w:rPr>
                <w:i/>
                <w:lang w:val="en-US"/>
              </w:rPr>
              <w:t>Company Name</w:t>
            </w:r>
            <w:r w:rsidRPr="004B62F8">
              <w:rPr>
                <w:rFonts w:cs="Arial"/>
                <w:lang w:val="en-US"/>
              </w:rPr>
              <w:t>] Ltd.)</w:t>
            </w:r>
          </w:p>
          <w:p w14:paraId="77690794" w14:textId="119C7A87" w:rsidR="005A237F" w:rsidRPr="00924085" w:rsidRDefault="00BB0A40" w:rsidP="005A237F">
            <w:pPr>
              <w:jc w:val="center"/>
              <w:rPr>
                <w:rFonts w:cs="Arial"/>
                <w:lang w:val="en-GB"/>
              </w:rPr>
            </w:pPr>
            <w:r w:rsidRPr="00424C57">
              <w:rPr>
                <w:rFonts w:cs="Arial"/>
                <w:lang w:val="en-GB"/>
              </w:rPr>
              <w:t>having its registered office in [</w:t>
            </w:r>
            <w:r w:rsidRPr="00424C57">
              <w:rPr>
                <w:rStyle w:val="Texttofillin"/>
                <w:rFonts w:cs="Arial"/>
              </w:rPr>
              <w:t>municipality</w:t>
            </w:r>
            <w:r>
              <w:rPr>
                <w:rFonts w:cs="Arial"/>
                <w:lang w:val="en-GB"/>
              </w:rPr>
              <w:t>]</w:t>
            </w:r>
          </w:p>
        </w:tc>
      </w:tr>
      <w:tr w:rsidR="00EA1DD6" w:rsidRPr="004F57D0" w14:paraId="5EBBCD6D" w14:textId="77777777" w:rsidTr="005A237F">
        <w:trPr>
          <w:trHeight w:val="1756"/>
        </w:trPr>
        <w:tc>
          <w:tcPr>
            <w:tcW w:w="4360" w:type="dxa"/>
          </w:tcPr>
          <w:p w14:paraId="31F2EEBE" w14:textId="77777777" w:rsidR="005A237F" w:rsidRDefault="005A237F" w:rsidP="005A237F">
            <w:pPr>
              <w:pStyle w:val="berschrift1"/>
              <w:jc w:val="left"/>
              <w:rPr>
                <w:rFonts w:eastAsiaTheme="majorEastAsia"/>
                <w:bCs w:val="0"/>
                <w:i/>
                <w:noProof/>
                <w:lang w:val="en-US"/>
              </w:rPr>
            </w:pPr>
          </w:p>
          <w:p w14:paraId="4FBDB634" w14:textId="6FA7CE4E" w:rsidR="005A237F" w:rsidRPr="008B6914" w:rsidRDefault="00E633E3" w:rsidP="005A72E9">
            <w:pPr>
              <w:pStyle w:val="berschrift1"/>
              <w:numPr>
                <w:ilvl w:val="0"/>
                <w:numId w:val="2"/>
              </w:numPr>
              <w:spacing w:line="300" w:lineRule="exact"/>
              <w:ind w:left="426" w:hanging="426"/>
              <w:jc w:val="left"/>
              <w:rPr>
                <w:szCs w:val="20"/>
                <w:lang w:val="it-CH"/>
              </w:rPr>
            </w:pPr>
            <w:r>
              <w:rPr>
                <w:szCs w:val="20"/>
                <w:lang w:val="it-CH"/>
              </w:rPr>
              <w:t>ragione sociale</w:t>
            </w:r>
            <w:r w:rsidR="008B6914" w:rsidRPr="008B6914">
              <w:rPr>
                <w:szCs w:val="20"/>
                <w:lang w:val="it-CH"/>
              </w:rPr>
              <w:t xml:space="preserve">, sede, </w:t>
            </w:r>
            <w:r w:rsidR="008B6914" w:rsidRPr="00336A84">
              <w:rPr>
                <w:szCs w:val="20"/>
                <w:lang w:val="it-CH"/>
              </w:rPr>
              <w:t>durata</w:t>
            </w:r>
            <w:r w:rsidR="008B6914" w:rsidRPr="008B6914">
              <w:rPr>
                <w:szCs w:val="20"/>
                <w:lang w:val="it-CH"/>
              </w:rPr>
              <w:t xml:space="preserve"> e scopo della società</w:t>
            </w:r>
          </w:p>
        </w:tc>
        <w:tc>
          <w:tcPr>
            <w:tcW w:w="4360" w:type="dxa"/>
          </w:tcPr>
          <w:p w14:paraId="3C03D829" w14:textId="77777777" w:rsidR="005A237F" w:rsidRPr="008B6914" w:rsidRDefault="005A237F" w:rsidP="005A237F">
            <w:pPr>
              <w:pStyle w:val="berschrift1"/>
              <w:jc w:val="left"/>
              <w:rPr>
                <w:lang w:val="it-CH"/>
              </w:rPr>
            </w:pPr>
          </w:p>
          <w:p w14:paraId="7A886C9D" w14:textId="77777777" w:rsidR="005A237F" w:rsidRPr="00924085" w:rsidRDefault="00BB0A40" w:rsidP="005A237F">
            <w:pPr>
              <w:pStyle w:val="berschrift1"/>
              <w:numPr>
                <w:ilvl w:val="0"/>
                <w:numId w:val="19"/>
              </w:numPr>
              <w:ind w:left="460" w:hanging="460"/>
              <w:jc w:val="left"/>
              <w:rPr>
                <w:lang w:val="en-GB"/>
              </w:rPr>
            </w:pPr>
            <w:r w:rsidRPr="00924085">
              <w:rPr>
                <w:lang w:val="en-GB"/>
              </w:rPr>
              <w:t>Company name, registered office, duration and purpose of the company</w:t>
            </w:r>
          </w:p>
        </w:tc>
      </w:tr>
      <w:tr w:rsidR="00EA1DD6" w:rsidRPr="004F57D0" w14:paraId="21FAE320" w14:textId="77777777" w:rsidTr="005A237F">
        <w:trPr>
          <w:trHeight w:val="1756"/>
        </w:trPr>
        <w:tc>
          <w:tcPr>
            <w:tcW w:w="4360" w:type="dxa"/>
          </w:tcPr>
          <w:p w14:paraId="65C4BB51" w14:textId="0C18E311" w:rsidR="005A237F" w:rsidRPr="008B6914" w:rsidRDefault="008B6914" w:rsidP="00811F78">
            <w:pPr>
              <w:pStyle w:val="berschrift3"/>
              <w:tabs>
                <w:tab w:val="num" w:pos="0"/>
              </w:tabs>
              <w:ind w:firstLine="37"/>
              <w:rPr>
                <w:szCs w:val="20"/>
                <w:lang w:val="it-CH"/>
              </w:rPr>
            </w:pPr>
            <w:r w:rsidRPr="008B6914">
              <w:rPr>
                <w:szCs w:val="20"/>
                <w:lang w:val="it-CH"/>
              </w:rPr>
              <w:t>Articolo</w:t>
            </w:r>
            <w:r w:rsidR="00BB0A40" w:rsidRPr="008B6914">
              <w:rPr>
                <w:szCs w:val="20"/>
                <w:lang w:val="it-CH"/>
              </w:rPr>
              <w:t xml:space="preserve"> 1</w:t>
            </w:r>
            <w:r w:rsidR="00BB0A40" w:rsidRPr="008B6914">
              <w:rPr>
                <w:szCs w:val="20"/>
                <w:lang w:val="it-CH"/>
              </w:rPr>
              <w:br/>
            </w:r>
            <w:r w:rsidRPr="001B3BE2">
              <w:rPr>
                <w:szCs w:val="20"/>
                <w:lang w:val="it-CH"/>
              </w:rPr>
              <w:t xml:space="preserve"> </w:t>
            </w:r>
            <w:r w:rsidR="00E633E3">
              <w:rPr>
                <w:szCs w:val="20"/>
                <w:lang w:val="it-CH"/>
              </w:rPr>
              <w:t>Ragione sociale</w:t>
            </w:r>
            <w:r w:rsidRPr="001B3BE2">
              <w:rPr>
                <w:szCs w:val="20"/>
                <w:lang w:val="it-CH"/>
              </w:rPr>
              <w:t xml:space="preserve"> e sede </w:t>
            </w:r>
          </w:p>
          <w:p w14:paraId="475301C5" w14:textId="0E059FFD" w:rsidR="005A237F" w:rsidRPr="008E7365" w:rsidRDefault="00F54255" w:rsidP="005A237F">
            <w:pPr>
              <w:rPr>
                <w:lang w:val="it-CH" w:eastAsia="de-DE"/>
              </w:rPr>
            </w:pPr>
            <w:r w:rsidRPr="008E7365">
              <w:rPr>
                <w:lang w:val="it-CH" w:eastAsia="de-DE"/>
              </w:rPr>
              <w:t>Sotto la ragione sociale</w:t>
            </w:r>
          </w:p>
        </w:tc>
        <w:tc>
          <w:tcPr>
            <w:tcW w:w="4360" w:type="dxa"/>
          </w:tcPr>
          <w:p w14:paraId="5677B942" w14:textId="77777777" w:rsidR="005A237F" w:rsidRDefault="00BB0A40" w:rsidP="005A237F">
            <w:pPr>
              <w:pStyle w:val="berschrift3"/>
              <w:tabs>
                <w:tab w:val="num" w:pos="0"/>
              </w:tabs>
              <w:ind w:firstLine="360"/>
              <w:rPr>
                <w:rFonts w:eastAsiaTheme="majorEastAsia"/>
                <w:bCs w:val="0"/>
                <w:noProof/>
                <w:lang w:val="en-US"/>
              </w:rPr>
            </w:pPr>
            <w:r w:rsidRPr="00A07440">
              <w:rPr>
                <w:szCs w:val="20"/>
                <w:lang w:val="en-US"/>
              </w:rPr>
              <w:t>Article</w:t>
            </w:r>
            <w:r w:rsidRPr="000B04E6">
              <w:rPr>
                <w:rFonts w:eastAsiaTheme="majorEastAsia"/>
                <w:bCs w:val="0"/>
                <w:noProof/>
                <w:lang w:val="en-US"/>
              </w:rPr>
              <w:t xml:space="preserve"> 1</w:t>
            </w:r>
            <w:r w:rsidRPr="000B04E6">
              <w:rPr>
                <w:rFonts w:eastAsiaTheme="majorEastAsia"/>
                <w:bCs w:val="0"/>
                <w:noProof/>
                <w:lang w:val="en-US"/>
              </w:rPr>
              <w:br/>
              <w:t>Name and Registered O</w:t>
            </w:r>
            <w:r>
              <w:rPr>
                <w:rFonts w:eastAsiaTheme="majorEastAsia"/>
                <w:bCs w:val="0"/>
                <w:noProof/>
                <w:lang w:val="en-US"/>
              </w:rPr>
              <w:t>ffice</w:t>
            </w:r>
          </w:p>
          <w:p w14:paraId="4A0AF8E2" w14:textId="77777777" w:rsidR="005A237F" w:rsidRPr="000B04E6" w:rsidRDefault="00BB0A40" w:rsidP="005A237F">
            <w:pPr>
              <w:rPr>
                <w:lang w:val="en-US" w:eastAsia="de-DE"/>
              </w:rPr>
            </w:pPr>
            <w:r>
              <w:rPr>
                <w:lang w:val="en-US" w:eastAsia="de-DE"/>
              </w:rPr>
              <w:t>Under the name</w:t>
            </w:r>
          </w:p>
        </w:tc>
      </w:tr>
      <w:tr w:rsidR="00EA1DD6" w:rsidRPr="004F57D0" w14:paraId="1924D154" w14:textId="77777777" w:rsidTr="005A237F">
        <w:trPr>
          <w:trHeight w:val="1465"/>
        </w:trPr>
        <w:tc>
          <w:tcPr>
            <w:tcW w:w="4360" w:type="dxa"/>
          </w:tcPr>
          <w:p w14:paraId="30E8011E" w14:textId="77777777" w:rsidR="005A237F" w:rsidRPr="008E7365" w:rsidRDefault="00BB0A40" w:rsidP="005A237F">
            <w:pPr>
              <w:spacing w:after="360" w:line="300" w:lineRule="exact"/>
              <w:jc w:val="center"/>
              <w:rPr>
                <w:rFonts w:cs="Arial"/>
                <w:lang w:val="it-CH"/>
              </w:rPr>
            </w:pPr>
            <w:r w:rsidRPr="008E7365">
              <w:rPr>
                <w:rFonts w:cs="Arial"/>
                <w:lang w:val="it-CH"/>
              </w:rPr>
              <w:t>[</w:t>
            </w:r>
            <w:r w:rsidRPr="008E7365">
              <w:rPr>
                <w:rStyle w:val="Texttofillin"/>
                <w:szCs w:val="20"/>
                <w:lang w:val="it-CH"/>
              </w:rPr>
              <w:t>Firma</w:t>
            </w:r>
            <w:r w:rsidRPr="008E7365">
              <w:rPr>
                <w:rFonts w:cs="Arial"/>
                <w:lang w:val="it-CH"/>
              </w:rPr>
              <w:t>] AG</w:t>
            </w:r>
            <w:r w:rsidRPr="008E7365">
              <w:rPr>
                <w:rFonts w:cs="Arial"/>
                <w:lang w:val="it-CH"/>
              </w:rPr>
              <w:br/>
              <w:t>([</w:t>
            </w:r>
            <w:r w:rsidRPr="008E7365">
              <w:rPr>
                <w:rStyle w:val="Texttofillin"/>
                <w:szCs w:val="20"/>
                <w:lang w:val="it-CH"/>
              </w:rPr>
              <w:t>Firma</w:t>
            </w:r>
            <w:r w:rsidRPr="008E7365">
              <w:rPr>
                <w:rFonts w:cs="Arial"/>
                <w:lang w:val="it-CH"/>
              </w:rPr>
              <w:t>] SA)</w:t>
            </w:r>
            <w:r w:rsidRPr="008E7365">
              <w:rPr>
                <w:rFonts w:cs="Arial"/>
                <w:lang w:val="it-CH"/>
              </w:rPr>
              <w:br/>
              <w:t>([</w:t>
            </w:r>
            <w:r w:rsidRPr="008E7365">
              <w:rPr>
                <w:rStyle w:val="Texttofillin"/>
                <w:szCs w:val="20"/>
                <w:lang w:val="it-CH"/>
              </w:rPr>
              <w:t>Firma</w:t>
            </w:r>
            <w:r w:rsidRPr="008E7365">
              <w:rPr>
                <w:rFonts w:cs="Arial"/>
                <w:lang w:val="it-CH"/>
              </w:rPr>
              <w:t>] Ltd.)</w:t>
            </w:r>
          </w:p>
          <w:p w14:paraId="245A167A" w14:textId="09B69A45" w:rsidR="009D710B" w:rsidRPr="009D710B" w:rsidRDefault="00F54255" w:rsidP="009D710B">
            <w:pPr>
              <w:rPr>
                <w:lang w:val="it-CH"/>
              </w:rPr>
            </w:pPr>
            <w:r w:rsidRPr="008E7365">
              <w:rPr>
                <w:lang w:val="it-CH"/>
              </w:rPr>
              <w:t xml:space="preserve">è costituita una </w:t>
            </w:r>
            <w:r w:rsidR="00754570">
              <w:rPr>
                <w:lang w:val="it-CH"/>
              </w:rPr>
              <w:t xml:space="preserve">società anonima ai sensi degli </w:t>
            </w:r>
            <w:r w:rsidR="009D710B" w:rsidRPr="008E7365">
              <w:rPr>
                <w:lang w:val="it-CH"/>
              </w:rPr>
              <w:t xml:space="preserve">art. 620 e segg. </w:t>
            </w:r>
            <w:r w:rsidR="00A84E99" w:rsidRPr="008E7365">
              <w:rPr>
                <w:lang w:val="it-CH"/>
              </w:rPr>
              <w:t xml:space="preserve">del codice delle </w:t>
            </w:r>
            <w:r w:rsidR="00046B36" w:rsidRPr="008E7365">
              <w:rPr>
                <w:lang w:val="it-CH"/>
              </w:rPr>
              <w:t>o</w:t>
            </w:r>
            <w:r w:rsidR="00A84E99" w:rsidRPr="008E7365">
              <w:rPr>
                <w:lang w:val="it-CH"/>
              </w:rPr>
              <w:t>bbligazioni ("</w:t>
            </w:r>
            <w:r w:rsidR="009D710B" w:rsidRPr="008E7365">
              <w:rPr>
                <w:b/>
                <w:lang w:val="it-CH"/>
              </w:rPr>
              <w:t>CO</w:t>
            </w:r>
            <w:r w:rsidR="00A84E99" w:rsidRPr="008E7365">
              <w:rPr>
                <w:lang w:val="it-CH"/>
              </w:rPr>
              <w:t>")</w:t>
            </w:r>
            <w:r w:rsidR="009D710B" w:rsidRPr="008E7365">
              <w:rPr>
                <w:lang w:val="it-CH"/>
              </w:rPr>
              <w:t xml:space="preserve"> a tempo indeterminato con sede a [</w:t>
            </w:r>
            <w:r w:rsidR="009D710B" w:rsidRPr="008E7365">
              <w:rPr>
                <w:rStyle w:val="Texttofillin"/>
                <w:szCs w:val="20"/>
                <w:lang w:val="it-CH"/>
              </w:rPr>
              <w:t>comune politico</w:t>
            </w:r>
            <w:r w:rsidR="009D710B" w:rsidRPr="008E7365">
              <w:rPr>
                <w:lang w:val="it-CH"/>
              </w:rPr>
              <w:t>] (la "</w:t>
            </w:r>
            <w:r w:rsidR="009D710B" w:rsidRPr="008E7365">
              <w:rPr>
                <w:rStyle w:val="Definition"/>
                <w:rFonts w:cs="Arial"/>
                <w:szCs w:val="20"/>
                <w:lang w:val="it-CH"/>
              </w:rPr>
              <w:t>Società</w:t>
            </w:r>
            <w:r w:rsidR="009D710B" w:rsidRPr="008E7365">
              <w:rPr>
                <w:lang w:val="it-CH"/>
              </w:rPr>
              <w:t>").</w:t>
            </w:r>
          </w:p>
          <w:p w14:paraId="6E7AC736" w14:textId="77777777" w:rsidR="005A237F" w:rsidRPr="009D710B" w:rsidRDefault="005A237F" w:rsidP="005A237F">
            <w:pPr>
              <w:rPr>
                <w:lang w:val="it-CH"/>
              </w:rPr>
            </w:pPr>
          </w:p>
        </w:tc>
        <w:tc>
          <w:tcPr>
            <w:tcW w:w="4360" w:type="dxa"/>
          </w:tcPr>
          <w:p w14:paraId="773967E9" w14:textId="77777777" w:rsidR="005A237F" w:rsidRPr="00A07440" w:rsidRDefault="00BB0A40" w:rsidP="005A237F">
            <w:pPr>
              <w:spacing w:after="360" w:line="300" w:lineRule="exact"/>
              <w:jc w:val="center"/>
              <w:rPr>
                <w:rFonts w:cs="Arial"/>
                <w:lang w:val="en-US"/>
              </w:rPr>
            </w:pPr>
            <w:r w:rsidRPr="00A07440">
              <w:rPr>
                <w:rFonts w:cs="Arial"/>
                <w:lang w:val="en-US"/>
              </w:rPr>
              <w:t>[</w:t>
            </w:r>
            <w:r w:rsidRPr="00A07440">
              <w:rPr>
                <w:i/>
                <w:lang w:val="en-US"/>
              </w:rPr>
              <w:t>Company Name</w:t>
            </w:r>
            <w:r w:rsidRPr="00A07440">
              <w:rPr>
                <w:rFonts w:cs="Arial"/>
                <w:lang w:val="en-US"/>
              </w:rPr>
              <w:t>] AG</w:t>
            </w:r>
            <w:r w:rsidRPr="00A07440">
              <w:rPr>
                <w:rFonts w:cs="Arial"/>
                <w:lang w:val="en-US"/>
              </w:rPr>
              <w:br/>
              <w:t>([</w:t>
            </w:r>
            <w:r w:rsidRPr="00A07440">
              <w:rPr>
                <w:i/>
                <w:lang w:val="en-US"/>
              </w:rPr>
              <w:t>Company Name</w:t>
            </w:r>
            <w:r w:rsidRPr="00A07440">
              <w:rPr>
                <w:rFonts w:cs="Arial"/>
                <w:lang w:val="en-US"/>
              </w:rPr>
              <w:t>] SA)</w:t>
            </w:r>
            <w:r w:rsidRPr="00A07440">
              <w:rPr>
                <w:rFonts w:cs="Arial"/>
                <w:lang w:val="en-US"/>
              </w:rPr>
              <w:br/>
              <w:t>([</w:t>
            </w:r>
            <w:r w:rsidRPr="00A07440">
              <w:rPr>
                <w:i/>
                <w:lang w:val="en-US"/>
              </w:rPr>
              <w:t>Company Name</w:t>
            </w:r>
            <w:r w:rsidRPr="00A07440">
              <w:rPr>
                <w:rFonts w:cs="Arial"/>
                <w:lang w:val="en-US"/>
              </w:rPr>
              <w:t>] Ltd.)</w:t>
            </w:r>
          </w:p>
          <w:p w14:paraId="70545B3D" w14:textId="52FD6E2B" w:rsidR="005A237F" w:rsidRPr="00A07440" w:rsidRDefault="00BB0A40" w:rsidP="005A237F">
            <w:pPr>
              <w:rPr>
                <w:lang w:val="en-US"/>
              </w:rPr>
            </w:pPr>
            <w:r w:rsidRPr="00A07440">
              <w:rPr>
                <w:lang w:val="en-US"/>
              </w:rPr>
              <w:t>a joint-stock corporation according to art. 620 et seq</w:t>
            </w:r>
            <w:r w:rsidR="00273968">
              <w:rPr>
                <w:lang w:val="en-US"/>
              </w:rPr>
              <w:t>q</w:t>
            </w:r>
            <w:r w:rsidRPr="00A07440">
              <w:rPr>
                <w:lang w:val="en-US"/>
              </w:rPr>
              <w:t>. of the Swiss Code of Obligations ("</w:t>
            </w:r>
            <w:r w:rsidRPr="00A07440">
              <w:rPr>
                <w:b/>
                <w:lang w:val="en-US"/>
              </w:rPr>
              <w:t>CO</w:t>
            </w:r>
            <w:r w:rsidRPr="00A07440">
              <w:rPr>
                <w:lang w:val="en-US"/>
              </w:rPr>
              <w:t>") shall exist for an indefinite duration, having its registered office in [</w:t>
            </w:r>
            <w:r w:rsidRPr="00A07440">
              <w:rPr>
                <w:i/>
                <w:lang w:val="en-US"/>
              </w:rPr>
              <w:t>municipality</w:t>
            </w:r>
            <w:r w:rsidRPr="00A07440">
              <w:rPr>
                <w:lang w:val="en-US"/>
              </w:rPr>
              <w:t>] (the "</w:t>
            </w:r>
            <w:r w:rsidRPr="00A07440">
              <w:rPr>
                <w:b/>
                <w:bCs/>
                <w:lang w:val="en-US"/>
              </w:rPr>
              <w:t>Company</w:t>
            </w:r>
            <w:r w:rsidRPr="00A07440">
              <w:rPr>
                <w:lang w:val="en-US"/>
              </w:rPr>
              <w:t>").</w:t>
            </w:r>
          </w:p>
          <w:p w14:paraId="6F3D2E44" w14:textId="77777777" w:rsidR="005A237F" w:rsidRPr="00CD4B43" w:rsidRDefault="005A237F" w:rsidP="005A237F">
            <w:pPr>
              <w:ind w:firstLine="708"/>
              <w:rPr>
                <w:rFonts w:cs="Arial"/>
                <w:lang w:val="en-GB"/>
              </w:rPr>
            </w:pPr>
          </w:p>
        </w:tc>
      </w:tr>
      <w:tr w:rsidR="00EA1DD6" w14:paraId="11EF2DA1" w14:textId="77777777" w:rsidTr="005A237F">
        <w:trPr>
          <w:trHeight w:val="887"/>
        </w:trPr>
        <w:tc>
          <w:tcPr>
            <w:tcW w:w="4360" w:type="dxa"/>
          </w:tcPr>
          <w:p w14:paraId="347F4946" w14:textId="6B62E6F1" w:rsidR="005A237F" w:rsidRPr="00E704E3" w:rsidRDefault="005A72E9" w:rsidP="005A237F">
            <w:pPr>
              <w:pStyle w:val="berschrift3"/>
              <w:rPr>
                <w:lang w:val="it-CH"/>
              </w:rPr>
            </w:pPr>
            <w:r w:rsidRPr="00E704E3">
              <w:rPr>
                <w:lang w:val="it-CH"/>
              </w:rPr>
              <w:t>Articolo 2</w:t>
            </w:r>
            <w:r w:rsidRPr="00E704E3">
              <w:rPr>
                <w:lang w:val="it-CH"/>
              </w:rPr>
              <w:br/>
            </w:r>
            <w:r w:rsidRPr="00E704E3">
              <w:rPr>
                <w:szCs w:val="20"/>
                <w:lang w:val="it-CH"/>
              </w:rPr>
              <w:t xml:space="preserve"> Scopo</w:t>
            </w:r>
          </w:p>
        </w:tc>
        <w:tc>
          <w:tcPr>
            <w:tcW w:w="4360" w:type="dxa"/>
          </w:tcPr>
          <w:p w14:paraId="122AE065" w14:textId="77777777" w:rsidR="005A237F" w:rsidRPr="00A4050A" w:rsidRDefault="00BB0A40" w:rsidP="005A237F">
            <w:pPr>
              <w:pStyle w:val="berschrift3"/>
              <w:rPr>
                <w:noProof/>
              </w:rPr>
            </w:pPr>
            <w:r>
              <w:rPr>
                <w:noProof/>
              </w:rPr>
              <w:t>Article 2</w:t>
            </w:r>
            <w:r>
              <w:rPr>
                <w:noProof/>
              </w:rPr>
              <w:br/>
              <w:t>Purpose</w:t>
            </w:r>
          </w:p>
        </w:tc>
      </w:tr>
      <w:tr w:rsidR="00EA1DD6" w:rsidRPr="004F57D0" w14:paraId="55EB7265" w14:textId="77777777" w:rsidTr="005A237F">
        <w:trPr>
          <w:trHeight w:val="774"/>
        </w:trPr>
        <w:tc>
          <w:tcPr>
            <w:tcW w:w="4360" w:type="dxa"/>
          </w:tcPr>
          <w:p w14:paraId="614BB0D6" w14:textId="2B91336A" w:rsidR="005A237F" w:rsidRPr="00816BCD" w:rsidRDefault="005A72E9" w:rsidP="00816BCD">
            <w:pPr>
              <w:rPr>
                <w:lang w:val="it-CH"/>
              </w:rPr>
            </w:pPr>
            <w:r w:rsidRPr="00E704E3">
              <w:rPr>
                <w:lang w:val="it-CH"/>
              </w:rPr>
              <w:t xml:space="preserve">Lo scopo della </w:t>
            </w:r>
            <w:r w:rsidR="00F54255" w:rsidRPr="00E704E3">
              <w:rPr>
                <w:lang w:val="it-CH"/>
              </w:rPr>
              <w:t>S</w:t>
            </w:r>
            <w:r w:rsidRPr="00E704E3">
              <w:rPr>
                <w:lang w:val="it-CH"/>
              </w:rPr>
              <w:t>ocietà è [</w:t>
            </w:r>
            <w:r w:rsidRPr="00E704E3">
              <w:rPr>
                <w:rStyle w:val="Texttofillin"/>
                <w:szCs w:val="20"/>
                <w:lang w:val="it-CH"/>
              </w:rPr>
              <w:t>descrizione dello scopo</w:t>
            </w:r>
            <w:r w:rsidRPr="00E704E3">
              <w:rPr>
                <w:lang w:val="it-CH"/>
              </w:rPr>
              <w:t>].</w:t>
            </w:r>
          </w:p>
        </w:tc>
        <w:tc>
          <w:tcPr>
            <w:tcW w:w="4360" w:type="dxa"/>
          </w:tcPr>
          <w:p w14:paraId="2FCBE2B3" w14:textId="77777777" w:rsidR="005A237F" w:rsidRPr="00CE7E3B" w:rsidRDefault="00BB0A40" w:rsidP="005A237F">
            <w:pPr>
              <w:rPr>
                <w:lang w:val="en-US"/>
              </w:rPr>
            </w:pPr>
            <w:r w:rsidRPr="00CE7E3B">
              <w:rPr>
                <w:lang w:val="en-US"/>
              </w:rPr>
              <w:t>The purpose of the Company is [</w:t>
            </w:r>
            <w:r>
              <w:rPr>
                <w:rStyle w:val="Texttofillin"/>
                <w:rFonts w:cs="Arial"/>
                <w:lang w:val="en-US"/>
              </w:rPr>
              <w:t>description of purpose</w:t>
            </w:r>
            <w:r w:rsidRPr="00CE7E3B">
              <w:rPr>
                <w:lang w:val="en-US"/>
              </w:rPr>
              <w:t>].</w:t>
            </w:r>
          </w:p>
          <w:p w14:paraId="074D417B" w14:textId="62D16C2D" w:rsidR="005A237F" w:rsidRDefault="005A237F" w:rsidP="005A237F">
            <w:pPr>
              <w:pStyle w:val="9ptKursiv"/>
              <w:rPr>
                <w:rFonts w:cs="Arial"/>
                <w:noProof/>
                <w:lang w:val="en-US"/>
              </w:rPr>
            </w:pPr>
          </w:p>
          <w:p w14:paraId="39D5B0C6" w14:textId="77777777" w:rsidR="005A237F" w:rsidRPr="0085519E" w:rsidRDefault="005A237F" w:rsidP="005A237F">
            <w:pPr>
              <w:pStyle w:val="9ptKursiv"/>
              <w:rPr>
                <w:rFonts w:cs="Arial"/>
                <w:noProof/>
                <w:lang w:val="en-US"/>
              </w:rPr>
            </w:pPr>
          </w:p>
        </w:tc>
      </w:tr>
      <w:tr w:rsidR="00EA1DD6" w14:paraId="30BD5753" w14:textId="77777777" w:rsidTr="005A237F">
        <w:trPr>
          <w:trHeight w:val="506"/>
        </w:trPr>
        <w:tc>
          <w:tcPr>
            <w:tcW w:w="4360" w:type="dxa"/>
          </w:tcPr>
          <w:p w14:paraId="44907E0F" w14:textId="2B2D3ECF" w:rsidR="005A237F" w:rsidRPr="00F078C0" w:rsidRDefault="005A72E9" w:rsidP="005A237F">
            <w:pPr>
              <w:pStyle w:val="berschrift1"/>
              <w:numPr>
                <w:ilvl w:val="0"/>
                <w:numId w:val="2"/>
              </w:numPr>
              <w:ind w:left="426" w:hanging="426"/>
            </w:pPr>
            <w:r>
              <w:t>CAPITALE</w:t>
            </w:r>
          </w:p>
        </w:tc>
        <w:tc>
          <w:tcPr>
            <w:tcW w:w="4360" w:type="dxa"/>
          </w:tcPr>
          <w:p w14:paraId="7640D877" w14:textId="77777777" w:rsidR="005A237F" w:rsidRPr="00A4050A" w:rsidRDefault="00BB0A40" w:rsidP="005A237F">
            <w:pPr>
              <w:pStyle w:val="berschrift1"/>
              <w:numPr>
                <w:ilvl w:val="0"/>
                <w:numId w:val="20"/>
              </w:numPr>
              <w:ind w:left="460" w:hanging="460"/>
              <w:rPr>
                <w:noProof/>
              </w:rPr>
            </w:pPr>
            <w:r>
              <w:rPr>
                <w:noProof/>
              </w:rPr>
              <w:t>Share Capital</w:t>
            </w:r>
          </w:p>
        </w:tc>
      </w:tr>
      <w:tr w:rsidR="00EA1DD6" w:rsidRPr="004F57D0" w14:paraId="567B3B93" w14:textId="77777777" w:rsidTr="005A237F">
        <w:trPr>
          <w:trHeight w:val="506"/>
        </w:trPr>
        <w:tc>
          <w:tcPr>
            <w:tcW w:w="4360" w:type="dxa"/>
          </w:tcPr>
          <w:p w14:paraId="6ACBDBFF" w14:textId="18FDF945" w:rsidR="005A237F" w:rsidRPr="00F54255" w:rsidRDefault="00482EA3" w:rsidP="00867846">
            <w:pPr>
              <w:pStyle w:val="berschrift3"/>
              <w:rPr>
                <w:lang w:val="it-CH"/>
              </w:rPr>
            </w:pPr>
            <w:r>
              <w:rPr>
                <w:lang w:val="it-CH"/>
              </w:rPr>
              <w:t>Articolo</w:t>
            </w:r>
            <w:r w:rsidR="00BB0A40" w:rsidRPr="00F54255">
              <w:rPr>
                <w:lang w:val="it-CH"/>
              </w:rPr>
              <w:t xml:space="preserve"> 3</w:t>
            </w:r>
            <w:r w:rsidR="00BB0A40" w:rsidRPr="00F54255">
              <w:rPr>
                <w:lang w:val="it-CH"/>
              </w:rPr>
              <w:br/>
              <w:t xml:space="preserve"> </w:t>
            </w:r>
            <w:r w:rsidR="005A72E9" w:rsidRPr="00F54255">
              <w:rPr>
                <w:lang w:val="it-CH"/>
              </w:rPr>
              <w:t xml:space="preserve">Capitale </w:t>
            </w:r>
            <w:r w:rsidR="00867846">
              <w:rPr>
                <w:lang w:val="it-CH"/>
              </w:rPr>
              <w:t>azionario</w:t>
            </w:r>
            <w:r w:rsidR="00811F78">
              <w:rPr>
                <w:lang w:val="it-CH"/>
              </w:rPr>
              <w:t xml:space="preserve"> e azioni</w:t>
            </w:r>
            <w:r w:rsidR="00F54255" w:rsidRPr="00F54255">
              <w:rPr>
                <w:lang w:val="it-CH"/>
              </w:rPr>
              <w:t xml:space="preserve"> </w:t>
            </w:r>
          </w:p>
        </w:tc>
        <w:tc>
          <w:tcPr>
            <w:tcW w:w="4360" w:type="dxa"/>
          </w:tcPr>
          <w:p w14:paraId="29C3C577" w14:textId="77777777" w:rsidR="005A237F" w:rsidRPr="0078735E" w:rsidRDefault="00BB0A40" w:rsidP="005A237F">
            <w:pPr>
              <w:pStyle w:val="berschrift3"/>
              <w:rPr>
                <w:lang w:val="en-US"/>
              </w:rPr>
            </w:pPr>
            <w:r w:rsidRPr="0078735E">
              <w:rPr>
                <w:lang w:val="en-US"/>
              </w:rPr>
              <w:t>Article 3</w:t>
            </w:r>
            <w:r w:rsidRPr="0078735E">
              <w:rPr>
                <w:lang w:val="en-US"/>
              </w:rPr>
              <w:br/>
              <w:t>Share Capital and Shares</w:t>
            </w:r>
          </w:p>
        </w:tc>
      </w:tr>
      <w:tr w:rsidR="00EA1DD6" w:rsidRPr="004F57D0" w14:paraId="36BCFCD3" w14:textId="77777777" w:rsidTr="005A237F">
        <w:trPr>
          <w:trHeight w:val="506"/>
        </w:trPr>
        <w:tc>
          <w:tcPr>
            <w:tcW w:w="4360" w:type="dxa"/>
          </w:tcPr>
          <w:p w14:paraId="72D663C0" w14:textId="6834C1AD" w:rsidR="00482EA3" w:rsidRPr="00482EA3" w:rsidRDefault="00482EA3" w:rsidP="00482EA3">
            <w:pPr>
              <w:rPr>
                <w:lang w:val="it-CH"/>
              </w:rPr>
            </w:pPr>
            <w:r w:rsidRPr="00482EA3">
              <w:rPr>
                <w:lang w:val="it-CH"/>
              </w:rPr>
              <w:lastRenderedPageBreak/>
              <w:t xml:space="preserve">Il capitale </w:t>
            </w:r>
            <w:r w:rsidR="00867846">
              <w:rPr>
                <w:lang w:val="it-CH"/>
              </w:rPr>
              <w:t>azionario</w:t>
            </w:r>
            <w:r w:rsidR="00811F78">
              <w:rPr>
                <w:lang w:val="it-CH"/>
              </w:rPr>
              <w:t xml:space="preserve"> della S</w:t>
            </w:r>
            <w:r w:rsidRPr="00482EA3">
              <w:rPr>
                <w:lang w:val="it-CH"/>
              </w:rPr>
              <w:t>ocietà ammonta a [EUR][USD][JPY][GBP][CHF] [</w:t>
            </w:r>
            <w:r w:rsidRPr="00482EA3">
              <w:rPr>
                <w:i/>
                <w:lang w:val="it-CH"/>
              </w:rPr>
              <w:t>capitale totale</w:t>
            </w:r>
            <w:r w:rsidRPr="00482EA3">
              <w:rPr>
                <w:lang w:val="it-CH"/>
              </w:rPr>
              <w:t>] costituito da [</w:t>
            </w:r>
            <w:r w:rsidRPr="00482EA3">
              <w:rPr>
                <w:i/>
                <w:lang w:val="it-CH"/>
              </w:rPr>
              <w:t>numero</w:t>
            </w:r>
            <w:r w:rsidRPr="00482EA3">
              <w:rPr>
                <w:lang w:val="it-CH"/>
              </w:rPr>
              <w:t xml:space="preserve">] azioni nominative interamente </w:t>
            </w:r>
            <w:r w:rsidR="007227D7">
              <w:rPr>
                <w:lang w:val="it-CH"/>
              </w:rPr>
              <w:t>liberate</w:t>
            </w:r>
            <w:r w:rsidRPr="00482EA3">
              <w:rPr>
                <w:lang w:val="it-CH"/>
              </w:rPr>
              <w:t xml:space="preserve"> </w:t>
            </w:r>
            <w:r w:rsidR="00293A23">
              <w:rPr>
                <w:lang w:val="it-CH"/>
              </w:rPr>
              <w:t>del</w:t>
            </w:r>
            <w:r w:rsidRPr="00482EA3">
              <w:rPr>
                <w:lang w:val="it-CH"/>
              </w:rPr>
              <w:t xml:space="preserve"> valore nominale di [EUR][USD][JPY][GBP][CHF] [</w:t>
            </w:r>
            <w:r w:rsidRPr="00482EA3">
              <w:rPr>
                <w:i/>
                <w:lang w:val="it-CH"/>
              </w:rPr>
              <w:t>valore nominale</w:t>
            </w:r>
            <w:r w:rsidRPr="00482EA3">
              <w:rPr>
                <w:lang w:val="it-CH"/>
              </w:rPr>
              <w:t xml:space="preserve">] </w:t>
            </w:r>
            <w:r w:rsidR="00293A23">
              <w:rPr>
                <w:lang w:val="it-CH"/>
              </w:rPr>
              <w:t>cada</w:t>
            </w:r>
            <w:r w:rsidRPr="00482EA3">
              <w:rPr>
                <w:lang w:val="it-CH"/>
              </w:rPr>
              <w:t>una, suddivise in [</w:t>
            </w:r>
            <w:r w:rsidRPr="00482EA3">
              <w:rPr>
                <w:i/>
                <w:lang w:val="it-CH"/>
              </w:rPr>
              <w:t>numero</w:t>
            </w:r>
            <w:r w:rsidRPr="00482EA3">
              <w:rPr>
                <w:lang w:val="it-CH"/>
              </w:rPr>
              <w:t>] azioni ordinarie ("</w:t>
            </w:r>
            <w:r w:rsidR="00F77343">
              <w:rPr>
                <w:b/>
                <w:lang w:val="it-CH"/>
              </w:rPr>
              <w:t>Azioni O</w:t>
            </w:r>
            <w:r w:rsidRPr="00482EA3">
              <w:rPr>
                <w:b/>
                <w:lang w:val="it-CH"/>
              </w:rPr>
              <w:t>rdinarie</w:t>
            </w:r>
            <w:r w:rsidRPr="00482EA3">
              <w:rPr>
                <w:lang w:val="it-CH"/>
              </w:rPr>
              <w:t>") e [</w:t>
            </w:r>
            <w:r w:rsidRPr="00482EA3">
              <w:rPr>
                <w:i/>
                <w:lang w:val="it-CH"/>
              </w:rPr>
              <w:t>numero</w:t>
            </w:r>
            <w:r w:rsidRPr="00482EA3">
              <w:rPr>
                <w:lang w:val="it-CH"/>
              </w:rPr>
              <w:t>] azioni privilegiate ("</w:t>
            </w:r>
            <w:r w:rsidR="00F77343">
              <w:rPr>
                <w:b/>
                <w:lang w:val="it-CH"/>
              </w:rPr>
              <w:t>Azioni P</w:t>
            </w:r>
            <w:r w:rsidRPr="00482EA3">
              <w:rPr>
                <w:b/>
                <w:lang w:val="it-CH"/>
              </w:rPr>
              <w:t>rivilegiate</w:t>
            </w:r>
            <w:r w:rsidRPr="00482EA3">
              <w:rPr>
                <w:lang w:val="it-CH"/>
              </w:rPr>
              <w:t>").</w:t>
            </w:r>
          </w:p>
          <w:p w14:paraId="3196BFC9" w14:textId="77777777" w:rsidR="00E93254" w:rsidRPr="00482EA3" w:rsidRDefault="00E93254" w:rsidP="005A237F">
            <w:pPr>
              <w:rPr>
                <w:lang w:val="it-CH"/>
              </w:rPr>
            </w:pPr>
          </w:p>
          <w:p w14:paraId="0A03B0EA" w14:textId="4E0A7DBC" w:rsidR="00671FDC" w:rsidRPr="00671FDC" w:rsidRDefault="00671FDC" w:rsidP="00671FDC">
            <w:pPr>
              <w:rPr>
                <w:lang w:val="it-CH"/>
              </w:rPr>
            </w:pPr>
            <w:r w:rsidRPr="00671FDC">
              <w:rPr>
                <w:lang w:val="it-CH"/>
              </w:rPr>
              <w:t>[</w:t>
            </w:r>
            <w:r w:rsidR="003A25B4">
              <w:rPr>
                <w:lang w:val="it-CH"/>
              </w:rPr>
              <w:t>Finchè</w:t>
            </w:r>
            <w:r w:rsidR="007227D7" w:rsidRPr="007227D7">
              <w:rPr>
                <w:lang w:val="it-CH"/>
              </w:rPr>
              <w:t xml:space="preserve"> nessuna azione della Società è quotata in una borsa regolamentata</w:t>
            </w:r>
            <w:r w:rsidR="00F77343">
              <w:rPr>
                <w:lang w:val="it-CH"/>
              </w:rPr>
              <w:t>,</w:t>
            </w:r>
            <w:r w:rsidRPr="00671FDC">
              <w:rPr>
                <w:lang w:val="it-CH"/>
              </w:rPr>
              <w:t xml:space="preserve">] </w:t>
            </w:r>
            <w:r w:rsidR="00F77343">
              <w:rPr>
                <w:lang w:val="it-CH"/>
              </w:rPr>
              <w:t>le Azioni P</w:t>
            </w:r>
            <w:r w:rsidRPr="00671FDC">
              <w:rPr>
                <w:lang w:val="it-CH"/>
              </w:rPr>
              <w:t xml:space="preserve">rivilegiate conferiscono i seguenti privilegi: </w:t>
            </w:r>
            <w:r w:rsidR="00011436">
              <w:rPr>
                <w:lang w:val="it-CH"/>
              </w:rPr>
              <w:t>eventuali dividendi</w:t>
            </w:r>
            <w:r w:rsidRPr="00671FDC">
              <w:rPr>
                <w:lang w:val="it-CH"/>
              </w:rPr>
              <w:t xml:space="preserve">, </w:t>
            </w:r>
            <w:r w:rsidR="007227D7">
              <w:rPr>
                <w:lang w:val="it-CH"/>
              </w:rPr>
              <w:t>accont</w:t>
            </w:r>
            <w:r w:rsidR="00011436">
              <w:rPr>
                <w:lang w:val="it-CH"/>
              </w:rPr>
              <w:t>i</w:t>
            </w:r>
            <w:r w:rsidR="007227D7">
              <w:rPr>
                <w:lang w:val="it-CH"/>
              </w:rPr>
              <w:t xml:space="preserve"> su</w:t>
            </w:r>
            <w:r w:rsidR="00011436">
              <w:rPr>
                <w:lang w:val="it-CH"/>
              </w:rPr>
              <w:t>i</w:t>
            </w:r>
            <w:r w:rsidR="007227D7">
              <w:rPr>
                <w:lang w:val="it-CH"/>
              </w:rPr>
              <w:t xml:space="preserve"> dividend</w:t>
            </w:r>
            <w:r w:rsidR="00011436">
              <w:rPr>
                <w:lang w:val="it-CH"/>
              </w:rPr>
              <w:t>i</w:t>
            </w:r>
            <w:r w:rsidR="007227D7">
              <w:rPr>
                <w:lang w:val="it-CH"/>
              </w:rPr>
              <w:t>,</w:t>
            </w:r>
            <w:r w:rsidRPr="00671FDC">
              <w:rPr>
                <w:lang w:val="it-CH"/>
              </w:rPr>
              <w:t xml:space="preserve"> </w:t>
            </w:r>
            <w:r w:rsidR="007227D7">
              <w:rPr>
                <w:lang w:val="it-CH"/>
              </w:rPr>
              <w:t>rimbors</w:t>
            </w:r>
            <w:r w:rsidR="00011436">
              <w:rPr>
                <w:lang w:val="it-CH"/>
              </w:rPr>
              <w:t>i</w:t>
            </w:r>
            <w:r w:rsidR="00F77343">
              <w:rPr>
                <w:lang w:val="it-CH"/>
              </w:rPr>
              <w:t xml:space="preserve"> della riserva legale da</w:t>
            </w:r>
            <w:r w:rsidRPr="00671FDC">
              <w:rPr>
                <w:lang w:val="it-CH"/>
              </w:rPr>
              <w:t xml:space="preserve"> capitale </w:t>
            </w:r>
            <w:r w:rsidR="00F77343">
              <w:rPr>
                <w:lang w:val="it-CH"/>
              </w:rPr>
              <w:t>(</w:t>
            </w:r>
            <w:r w:rsidR="00A6719D">
              <w:rPr>
                <w:lang w:val="it-CH"/>
              </w:rPr>
              <w:t>inclusi gli acconti sui dividendi, i</w:t>
            </w:r>
            <w:r w:rsidR="00011436">
              <w:rPr>
                <w:lang w:val="it-CH"/>
              </w:rPr>
              <w:t>l</w:t>
            </w:r>
            <w:r w:rsidRPr="00671FDC">
              <w:rPr>
                <w:lang w:val="it-CH"/>
              </w:rPr>
              <w:t xml:space="preserve"> </w:t>
            </w:r>
            <w:r w:rsidR="00A6719D">
              <w:rPr>
                <w:lang w:val="it-CH"/>
              </w:rPr>
              <w:t>rimbors</w:t>
            </w:r>
            <w:r w:rsidR="00011436">
              <w:rPr>
                <w:lang w:val="it-CH"/>
              </w:rPr>
              <w:t>o</w:t>
            </w:r>
            <w:r w:rsidR="00A6719D">
              <w:rPr>
                <w:lang w:val="it-CH"/>
              </w:rPr>
              <w:t xml:space="preserve"> d</w:t>
            </w:r>
            <w:r w:rsidR="00011436">
              <w:rPr>
                <w:lang w:val="it-CH"/>
              </w:rPr>
              <w:t>elle</w:t>
            </w:r>
            <w:r w:rsidR="008317B3">
              <w:rPr>
                <w:lang w:val="it-CH"/>
              </w:rPr>
              <w:t xml:space="preserve"> riserve legali da</w:t>
            </w:r>
            <w:r w:rsidRPr="00671FDC">
              <w:rPr>
                <w:lang w:val="it-CH"/>
              </w:rPr>
              <w:t xml:space="preserve"> capitale e la distribuzione di altre riserve distribuibili) e </w:t>
            </w:r>
            <w:r w:rsidR="00461779">
              <w:rPr>
                <w:lang w:val="it-CH"/>
              </w:rPr>
              <w:t>gli avanzi di</w:t>
            </w:r>
            <w:r w:rsidRPr="00671FDC">
              <w:rPr>
                <w:lang w:val="it-CH"/>
              </w:rPr>
              <w:t xml:space="preserve"> liquidazione saranno dist</w:t>
            </w:r>
            <w:r w:rsidR="008317B3">
              <w:rPr>
                <w:lang w:val="it-CH"/>
              </w:rPr>
              <w:t>ribuiti ai detentori di Azioni P</w:t>
            </w:r>
            <w:r w:rsidRPr="00671FDC">
              <w:rPr>
                <w:lang w:val="it-CH"/>
              </w:rPr>
              <w:t xml:space="preserve">rivilegiate prima di qualsiasi distribuzione ai </w:t>
            </w:r>
            <w:r w:rsidRPr="00336A84">
              <w:rPr>
                <w:lang w:val="it-CH"/>
              </w:rPr>
              <w:t xml:space="preserve">detentori </w:t>
            </w:r>
            <w:r w:rsidR="008317B3" w:rsidRPr="00336A84">
              <w:rPr>
                <w:lang w:val="it-CH"/>
              </w:rPr>
              <w:t>di Azioni O</w:t>
            </w:r>
            <w:r w:rsidRPr="00336A84">
              <w:rPr>
                <w:lang w:val="it-CH"/>
              </w:rPr>
              <w:t>rdinarie fino al raggiungimento dell'</w:t>
            </w:r>
            <w:r w:rsidR="00461779">
              <w:rPr>
                <w:lang w:val="it-CH"/>
              </w:rPr>
              <w:t>Importo</w:t>
            </w:r>
            <w:r w:rsidRPr="00336A84">
              <w:rPr>
                <w:lang w:val="it-CH"/>
              </w:rPr>
              <w:t xml:space="preserve"> </w:t>
            </w:r>
            <w:r w:rsidR="00461779">
              <w:rPr>
                <w:lang w:val="it-CH"/>
              </w:rPr>
              <w:t>P</w:t>
            </w:r>
            <w:r w:rsidR="00A6719D" w:rsidRPr="00336A84">
              <w:rPr>
                <w:lang w:val="it-CH"/>
              </w:rPr>
              <w:t>referenziale</w:t>
            </w:r>
            <w:r w:rsidRPr="00336A84">
              <w:rPr>
                <w:lang w:val="it-CH"/>
              </w:rPr>
              <w:t xml:space="preserve">. </w:t>
            </w:r>
            <w:r w:rsidR="00461779" w:rsidRPr="00461779">
              <w:rPr>
                <w:lang w:val="it-CH"/>
              </w:rPr>
              <w:t>Tali distribuzioni preferenziali di dividendi, acconti sui dividendi, rimborsi della riserva legale d</w:t>
            </w:r>
            <w:r w:rsidR="00461779">
              <w:rPr>
                <w:lang w:val="it-CH"/>
              </w:rPr>
              <w:t>a</w:t>
            </w:r>
            <w:r w:rsidR="00461779" w:rsidRPr="00461779">
              <w:rPr>
                <w:lang w:val="it-CH"/>
              </w:rPr>
              <w:t xml:space="preserve"> capitale e </w:t>
            </w:r>
            <w:r w:rsidR="00461779">
              <w:rPr>
                <w:lang w:val="it-CH"/>
              </w:rPr>
              <w:t>avanzi</w:t>
            </w:r>
            <w:r w:rsidR="00461779" w:rsidRPr="00461779">
              <w:rPr>
                <w:lang w:val="it-CH"/>
              </w:rPr>
              <w:t xml:space="preserve"> di liquidazione sono ripartite tra i titolari di Azioni Pr</w:t>
            </w:r>
            <w:r w:rsidR="00461779">
              <w:rPr>
                <w:lang w:val="it-CH"/>
              </w:rPr>
              <w:t>ivilegiate</w:t>
            </w:r>
            <w:r w:rsidR="00461779" w:rsidRPr="00461779">
              <w:rPr>
                <w:lang w:val="it-CH"/>
              </w:rPr>
              <w:t xml:space="preserve"> proporzionalmente al valore nominale delle rispettive Azioni Pr</w:t>
            </w:r>
            <w:r w:rsidR="00461779">
              <w:rPr>
                <w:lang w:val="it-CH"/>
              </w:rPr>
              <w:t>ivilegiate</w:t>
            </w:r>
            <w:r w:rsidRPr="00671FDC">
              <w:rPr>
                <w:lang w:val="it-CH"/>
              </w:rPr>
              <w:t>.</w:t>
            </w:r>
          </w:p>
          <w:p w14:paraId="4AA6BDB3" w14:textId="77777777" w:rsidR="00671FDC" w:rsidRPr="00671FDC" w:rsidRDefault="00671FDC" w:rsidP="00671FDC">
            <w:pPr>
              <w:rPr>
                <w:lang w:val="it-CH"/>
              </w:rPr>
            </w:pPr>
          </w:p>
          <w:p w14:paraId="79C85ACF" w14:textId="240D1D51" w:rsidR="00671FDC" w:rsidRPr="00671FDC" w:rsidRDefault="00671FDC" w:rsidP="00671FDC">
            <w:pPr>
              <w:rPr>
                <w:lang w:val="it-CH"/>
              </w:rPr>
            </w:pPr>
            <w:r w:rsidRPr="00671FDC">
              <w:rPr>
                <w:lang w:val="it-CH"/>
              </w:rPr>
              <w:t xml:space="preserve">I dividendi, gli acconti sui dividendi, i rimborsi </w:t>
            </w:r>
            <w:r w:rsidR="008A7853">
              <w:rPr>
                <w:lang w:val="it-CH"/>
              </w:rPr>
              <w:t>d</w:t>
            </w:r>
            <w:r w:rsidR="00461779">
              <w:rPr>
                <w:lang w:val="it-CH"/>
              </w:rPr>
              <w:t>ella</w:t>
            </w:r>
            <w:r w:rsidRPr="00671FDC">
              <w:rPr>
                <w:lang w:val="it-CH"/>
              </w:rPr>
              <w:t xml:space="preserve"> riserva legale d</w:t>
            </w:r>
            <w:r w:rsidR="00461779">
              <w:rPr>
                <w:lang w:val="it-CH"/>
              </w:rPr>
              <w:t>a</w:t>
            </w:r>
            <w:r w:rsidRPr="00671FDC">
              <w:rPr>
                <w:lang w:val="it-CH"/>
              </w:rPr>
              <w:t xml:space="preserve"> capitale e </w:t>
            </w:r>
            <w:r w:rsidR="00461779">
              <w:rPr>
                <w:lang w:val="it-CH"/>
              </w:rPr>
              <w:t>gl</w:t>
            </w:r>
            <w:r w:rsidRPr="00671FDC">
              <w:rPr>
                <w:lang w:val="it-CH"/>
              </w:rPr>
              <w:t xml:space="preserve">i </w:t>
            </w:r>
            <w:r w:rsidR="00461779">
              <w:rPr>
                <w:lang w:val="it-CH"/>
              </w:rPr>
              <w:t>avanzi di liquidazione</w:t>
            </w:r>
            <w:r w:rsidR="007D0485">
              <w:rPr>
                <w:lang w:val="it-CH"/>
              </w:rPr>
              <w:t xml:space="preserve"> che eccedono l'</w:t>
            </w:r>
            <w:r w:rsidR="00461779">
              <w:rPr>
                <w:lang w:val="it-CH"/>
              </w:rPr>
              <w:t>Importo P</w:t>
            </w:r>
            <w:r w:rsidRPr="00671FDC">
              <w:rPr>
                <w:lang w:val="it-CH"/>
              </w:rPr>
              <w:t>rivilegiato sono dis</w:t>
            </w:r>
            <w:r w:rsidR="007D0485">
              <w:rPr>
                <w:lang w:val="it-CH"/>
              </w:rPr>
              <w:t>tribuiti ai titolari di Azioni O</w:t>
            </w:r>
            <w:r w:rsidRPr="00671FDC">
              <w:rPr>
                <w:lang w:val="it-CH"/>
              </w:rPr>
              <w:t>rdinarie</w:t>
            </w:r>
            <w:r w:rsidR="00931328" w:rsidRPr="00461779">
              <w:rPr>
                <w:lang w:val="it-CH"/>
              </w:rPr>
              <w:t xml:space="preserve"> proporzionalmente al valore nominale delle rispettive</w:t>
            </w:r>
            <w:r w:rsidR="00931328" w:rsidRPr="00671FDC">
              <w:rPr>
                <w:lang w:val="it-CH"/>
              </w:rPr>
              <w:t xml:space="preserve"> </w:t>
            </w:r>
            <w:r w:rsidRPr="00671FDC">
              <w:rPr>
                <w:lang w:val="it-CH"/>
              </w:rPr>
              <w:t>Azioni</w:t>
            </w:r>
            <w:r w:rsidR="007D0485">
              <w:rPr>
                <w:lang w:val="it-CH"/>
              </w:rPr>
              <w:t xml:space="preserve"> O</w:t>
            </w:r>
            <w:r w:rsidRPr="00671FDC">
              <w:rPr>
                <w:lang w:val="it-CH"/>
              </w:rPr>
              <w:t>rdinarie.</w:t>
            </w:r>
          </w:p>
          <w:p w14:paraId="1650AECA" w14:textId="77777777" w:rsidR="00671FDC" w:rsidRPr="00671FDC" w:rsidRDefault="00671FDC" w:rsidP="00671FDC">
            <w:pPr>
              <w:rPr>
                <w:lang w:val="it-CH"/>
              </w:rPr>
            </w:pPr>
          </w:p>
          <w:p w14:paraId="304E2AF7" w14:textId="34614B10" w:rsidR="00671FDC" w:rsidRPr="00671FDC" w:rsidRDefault="00671FDC" w:rsidP="00671FDC">
            <w:pPr>
              <w:rPr>
                <w:lang w:val="it-CH"/>
              </w:rPr>
            </w:pPr>
            <w:r w:rsidRPr="00671FDC">
              <w:rPr>
                <w:lang w:val="it-CH"/>
              </w:rPr>
              <w:t>L'"</w:t>
            </w:r>
            <w:r w:rsidR="00461779">
              <w:rPr>
                <w:b/>
                <w:lang w:val="it-CH"/>
              </w:rPr>
              <w:t>Importo</w:t>
            </w:r>
            <w:r w:rsidR="00A6719D" w:rsidRPr="00A6719D">
              <w:rPr>
                <w:b/>
                <w:lang w:val="it-CH"/>
              </w:rPr>
              <w:t xml:space="preserve"> Preferenziale</w:t>
            </w:r>
            <w:r w:rsidRPr="00671FDC">
              <w:rPr>
                <w:lang w:val="it-CH"/>
              </w:rPr>
              <w:t>" corrisponde, alla data della distribuzione</w:t>
            </w:r>
            <w:r w:rsidR="008A7853">
              <w:rPr>
                <w:lang w:val="it-CH"/>
              </w:rPr>
              <w:t xml:space="preserve"> rilevante</w:t>
            </w:r>
            <w:r w:rsidRPr="00671FDC">
              <w:rPr>
                <w:lang w:val="it-CH"/>
              </w:rPr>
              <w:t xml:space="preserve"> sotto forma di dividendi, acconti sui dividendi, </w:t>
            </w:r>
            <w:r w:rsidR="007D0485">
              <w:rPr>
                <w:lang w:val="it-CH"/>
              </w:rPr>
              <w:t xml:space="preserve">rimborsi </w:t>
            </w:r>
            <w:r w:rsidR="008A7853">
              <w:rPr>
                <w:lang w:val="it-CH"/>
              </w:rPr>
              <w:t>d</w:t>
            </w:r>
            <w:r w:rsidR="00931328">
              <w:rPr>
                <w:lang w:val="it-CH"/>
              </w:rPr>
              <w:t>ella</w:t>
            </w:r>
            <w:r w:rsidR="007D0485">
              <w:rPr>
                <w:lang w:val="it-CH"/>
              </w:rPr>
              <w:t xml:space="preserve"> riserva legale da</w:t>
            </w:r>
            <w:r w:rsidRPr="00671FDC">
              <w:rPr>
                <w:lang w:val="it-CH"/>
              </w:rPr>
              <w:t xml:space="preserve"> capitale o </w:t>
            </w:r>
            <w:r w:rsidR="00931328">
              <w:rPr>
                <w:lang w:val="it-CH"/>
              </w:rPr>
              <w:t>avanzi di</w:t>
            </w:r>
            <w:r w:rsidRPr="00671FDC">
              <w:rPr>
                <w:lang w:val="it-CH"/>
              </w:rPr>
              <w:t xml:space="preserve"> liquidazione ("</w:t>
            </w:r>
            <w:r w:rsidRPr="00671FDC">
              <w:rPr>
                <w:b/>
                <w:lang w:val="it-CH"/>
              </w:rPr>
              <w:t>Distribuzione</w:t>
            </w:r>
            <w:r w:rsidRPr="00671FDC">
              <w:rPr>
                <w:lang w:val="it-CH"/>
              </w:rPr>
              <w:t xml:space="preserve">") per la quale </w:t>
            </w:r>
            <w:r w:rsidR="00931328">
              <w:rPr>
                <w:lang w:val="it-CH"/>
              </w:rPr>
              <w:t>è</w:t>
            </w:r>
            <w:r w:rsidRPr="00671FDC">
              <w:rPr>
                <w:lang w:val="it-CH"/>
              </w:rPr>
              <w:t xml:space="preserve"> calc</w:t>
            </w:r>
            <w:r w:rsidR="008A7853">
              <w:rPr>
                <w:lang w:val="it-CH"/>
              </w:rPr>
              <w:t>olato</w:t>
            </w:r>
            <w:r w:rsidRPr="00671FDC">
              <w:rPr>
                <w:lang w:val="it-CH"/>
              </w:rPr>
              <w:t>, al maggiore tra:</w:t>
            </w:r>
          </w:p>
          <w:p w14:paraId="05B2015A" w14:textId="77777777" w:rsidR="00534025" w:rsidRPr="00671FDC" w:rsidRDefault="00534025" w:rsidP="00534025">
            <w:pPr>
              <w:rPr>
                <w:lang w:val="it-CH"/>
              </w:rPr>
            </w:pPr>
          </w:p>
          <w:p w14:paraId="18EA7A97" w14:textId="316D6C42" w:rsidR="00534025" w:rsidRPr="00DC7620" w:rsidRDefault="00DC7620" w:rsidP="00FD730F">
            <w:pPr>
              <w:pStyle w:val="Listenabsatz"/>
              <w:numPr>
                <w:ilvl w:val="0"/>
                <w:numId w:val="41"/>
              </w:numPr>
              <w:ind w:left="426" w:hanging="426"/>
              <w:rPr>
                <w:lang w:val="it-CH"/>
              </w:rPr>
            </w:pPr>
            <w:r w:rsidRPr="00DC7620">
              <w:rPr>
                <w:lang w:val="it-CH"/>
              </w:rPr>
              <w:t>la somma di (</w:t>
            </w:r>
            <w:r w:rsidRPr="001707F5">
              <w:rPr>
                <w:i/>
                <w:lang w:val="it-CH"/>
              </w:rPr>
              <w:t>i</w:t>
            </w:r>
            <w:r w:rsidRPr="00DC7620">
              <w:rPr>
                <w:lang w:val="it-CH"/>
              </w:rPr>
              <w:t>) [[</w:t>
            </w:r>
            <w:r w:rsidRPr="00AF03F8">
              <w:rPr>
                <w:i/>
                <w:lang w:val="it-CH"/>
              </w:rPr>
              <w:t>multiplo</w:t>
            </w:r>
            <w:r w:rsidRPr="00DC7620">
              <w:rPr>
                <w:lang w:val="it-CH"/>
              </w:rPr>
              <w:t>] volte] l’importo originario di sottoscrizione per ciascuna Azione Privilegiata ("</w:t>
            </w:r>
            <w:r w:rsidRPr="00DC7620">
              <w:rPr>
                <w:b/>
                <w:lang w:val="it-CH"/>
              </w:rPr>
              <w:t>Importo di Sottoscrizione</w:t>
            </w:r>
            <w:r w:rsidRPr="00DC7620">
              <w:rPr>
                <w:lang w:val="it-CH"/>
              </w:rPr>
              <w:t>") [</w:t>
            </w:r>
            <w:r w:rsidRPr="00DC7620">
              <w:rPr>
                <w:u w:val="single"/>
                <w:lang w:val="it-CH"/>
              </w:rPr>
              <w:t>e (</w:t>
            </w:r>
            <w:r w:rsidRPr="001707F5">
              <w:rPr>
                <w:i/>
                <w:u w:val="single"/>
                <w:lang w:val="it-CH"/>
              </w:rPr>
              <w:t>ii</w:t>
            </w:r>
            <w:r w:rsidRPr="00DC7620">
              <w:rPr>
                <w:u w:val="single"/>
                <w:lang w:val="it-CH"/>
              </w:rPr>
              <w:t>) un tasso di rendimento non composto del [</w:t>
            </w:r>
            <w:r w:rsidRPr="00D85095">
              <w:rPr>
                <w:i/>
                <w:u w:val="single"/>
                <w:lang w:val="it-CH"/>
              </w:rPr>
              <w:t>percentuale</w:t>
            </w:r>
            <w:r w:rsidRPr="00DC7620">
              <w:rPr>
                <w:u w:val="single"/>
                <w:lang w:val="it-CH"/>
              </w:rPr>
              <w:t xml:space="preserve">]% annuo </w:t>
            </w:r>
            <w:r w:rsidR="00AF03F8">
              <w:rPr>
                <w:u w:val="single"/>
                <w:lang w:val="it-CH"/>
              </w:rPr>
              <w:t>su</w:t>
            </w:r>
            <w:r w:rsidRPr="00DC7620">
              <w:rPr>
                <w:u w:val="single"/>
                <w:lang w:val="it-CH"/>
              </w:rPr>
              <w:t xml:space="preserve"> tale Importo di Sottoscrizione, maturato giornalmente e calcol</w:t>
            </w:r>
            <w:r w:rsidR="00AF03F8">
              <w:rPr>
                <w:u w:val="single"/>
                <w:lang w:val="it-CH"/>
              </w:rPr>
              <w:t>ato su base 360/giorni effettivamente</w:t>
            </w:r>
            <w:r w:rsidR="000C5823">
              <w:rPr>
                <w:u w:val="single"/>
                <w:lang w:val="it-CH"/>
              </w:rPr>
              <w:t xml:space="preserve"> trascorsi per il periodo</w:t>
            </w:r>
            <w:r w:rsidR="000C5823" w:rsidRPr="000C5823">
              <w:rPr>
                <w:u w:val="single"/>
                <w:lang w:val="it-CH"/>
              </w:rPr>
              <w:t xml:space="preserve"> per il periodo compreso tra la data di pagamento (valuta) dell’Importo di Sottoscrizione e la data della Distribuzione </w:t>
            </w:r>
            <w:r w:rsidR="000C5823">
              <w:rPr>
                <w:u w:val="single"/>
                <w:lang w:val="it-CH"/>
              </w:rPr>
              <w:t xml:space="preserve">rilevante </w:t>
            </w:r>
            <w:r w:rsidR="000C5823" w:rsidRPr="000C5823">
              <w:rPr>
                <w:u w:val="single"/>
                <w:lang w:val="it-CH"/>
              </w:rPr>
              <w:t>per la quale l’Importo Preferenziale è calcolato</w:t>
            </w:r>
            <w:r w:rsidR="00D85095">
              <w:rPr>
                <w:u w:val="single"/>
                <w:lang w:val="it-CH"/>
              </w:rPr>
              <w:t xml:space="preserve"> (in caso di D</w:t>
            </w:r>
            <w:r w:rsidRPr="00DC7620">
              <w:rPr>
                <w:u w:val="single"/>
                <w:lang w:val="it-CH"/>
              </w:rPr>
              <w:t xml:space="preserve">istribuzione precedente già effettuata al titolare delle Azioni Privilegiate, tale </w:t>
            </w:r>
            <w:r w:rsidR="000C5823">
              <w:rPr>
                <w:u w:val="single"/>
                <w:lang w:val="it-CH"/>
              </w:rPr>
              <w:t xml:space="preserve">tasso di </w:t>
            </w:r>
            <w:r w:rsidRPr="00DC7620">
              <w:rPr>
                <w:u w:val="single"/>
                <w:lang w:val="it-CH"/>
              </w:rPr>
              <w:t>rendimento</w:t>
            </w:r>
            <w:r w:rsidR="000C5823">
              <w:rPr>
                <w:u w:val="single"/>
                <w:lang w:val="it-CH"/>
              </w:rPr>
              <w:t xml:space="preserve"> non composto</w:t>
            </w:r>
            <w:r w:rsidRPr="00DC7620">
              <w:rPr>
                <w:u w:val="single"/>
                <w:lang w:val="it-CH"/>
              </w:rPr>
              <w:t xml:space="preserve"> sarà calcolato sull’Importo di Sottoscri</w:t>
            </w:r>
            <w:r w:rsidR="001707F5">
              <w:rPr>
                <w:u w:val="single"/>
                <w:lang w:val="it-CH"/>
              </w:rPr>
              <w:t>zione ridotto dalla precedente D</w:t>
            </w:r>
            <w:r w:rsidRPr="00DC7620">
              <w:rPr>
                <w:u w:val="single"/>
                <w:lang w:val="it-CH"/>
              </w:rPr>
              <w:t>istribuzione</w:t>
            </w:r>
            <w:r w:rsidR="000C5823">
              <w:rPr>
                <w:u w:val="single"/>
                <w:lang w:val="it-CH"/>
              </w:rPr>
              <w:t>,</w:t>
            </w:r>
            <w:r w:rsidRPr="00DC7620">
              <w:rPr>
                <w:u w:val="single"/>
                <w:lang w:val="it-CH"/>
              </w:rPr>
              <w:t xml:space="preserve"> a partire d</w:t>
            </w:r>
            <w:r w:rsidR="001707F5">
              <w:rPr>
                <w:u w:val="single"/>
                <w:lang w:val="it-CH"/>
              </w:rPr>
              <w:t xml:space="preserve">alla data di pagamento </w:t>
            </w:r>
            <w:r w:rsidR="000C5823">
              <w:rPr>
                <w:u w:val="single"/>
                <w:lang w:val="it-CH"/>
              </w:rPr>
              <w:t xml:space="preserve">(valuta) </w:t>
            </w:r>
            <w:r w:rsidR="001707F5">
              <w:rPr>
                <w:u w:val="single"/>
                <w:lang w:val="it-CH"/>
              </w:rPr>
              <w:t>di tale D</w:t>
            </w:r>
            <w:r w:rsidRPr="00DC7620">
              <w:rPr>
                <w:u w:val="single"/>
                <w:lang w:val="it-CH"/>
              </w:rPr>
              <w:t>istribuzione precedente)],</w:t>
            </w:r>
            <w:r w:rsidRPr="00DC7620">
              <w:rPr>
                <w:lang w:val="it-CH"/>
              </w:rPr>
              <w:t xml:space="preserve"> meno (</w:t>
            </w:r>
            <w:r w:rsidRPr="001707F5">
              <w:rPr>
                <w:i/>
                <w:lang w:val="it-CH"/>
              </w:rPr>
              <w:t>iii</w:t>
            </w:r>
            <w:r w:rsidRPr="00DC7620">
              <w:rPr>
                <w:lang w:val="it-CH"/>
              </w:rPr>
              <w:t xml:space="preserve">) l’importo di </w:t>
            </w:r>
            <w:r w:rsidRPr="00DC7620">
              <w:rPr>
                <w:lang w:val="it-CH"/>
              </w:rPr>
              <w:lastRenderedPageBreak/>
              <w:t>qualsiasi Distribuzione già ricevuta dal rispettivo titolare di Azioni Privilegiate [</w:t>
            </w:r>
            <w:r w:rsidRPr="00DC7620">
              <w:rPr>
                <w:u w:val="single"/>
                <w:lang w:val="it-CH"/>
              </w:rPr>
              <w:t xml:space="preserve">tali Distribuzioni </w:t>
            </w:r>
            <w:r w:rsidR="000C5823">
              <w:rPr>
                <w:u w:val="single"/>
                <w:lang w:val="it-CH"/>
              </w:rPr>
              <w:t xml:space="preserve">già ricevute </w:t>
            </w:r>
            <w:r w:rsidRPr="00DC7620">
              <w:rPr>
                <w:u w:val="single"/>
                <w:lang w:val="it-CH"/>
              </w:rPr>
              <w:t>saranno dedotte in via prioritaria da</w:t>
            </w:r>
            <w:r w:rsidR="00273BAC">
              <w:rPr>
                <w:u w:val="single"/>
                <w:lang w:val="it-CH"/>
              </w:rPr>
              <w:t>l punto (ii)</w:t>
            </w:r>
            <w:r w:rsidR="00273BAC" w:rsidRPr="00273BAC">
              <w:rPr>
                <w:u w:val="single"/>
                <w:lang w:val="it-CH"/>
              </w:rPr>
              <w:t xml:space="preserve"> e, nella misura in cui lo eccedano, in via subordinata dall’importo indicato al punto</w:t>
            </w:r>
            <w:r w:rsidRPr="00DC7620">
              <w:rPr>
                <w:u w:val="single"/>
                <w:lang w:val="it-CH"/>
              </w:rPr>
              <w:t xml:space="preserve"> (i)</w:t>
            </w:r>
            <w:r w:rsidRPr="00DC7620">
              <w:rPr>
                <w:lang w:val="it-CH"/>
              </w:rPr>
              <w:t>]; e</w:t>
            </w:r>
          </w:p>
          <w:p w14:paraId="766DC2BA" w14:textId="77777777" w:rsidR="00534025" w:rsidRPr="00DC7620" w:rsidRDefault="00534025" w:rsidP="00534025">
            <w:pPr>
              <w:rPr>
                <w:lang w:val="it-CH"/>
              </w:rPr>
            </w:pPr>
          </w:p>
          <w:p w14:paraId="4A62AB40" w14:textId="00A26F08" w:rsidR="003F72C2" w:rsidRDefault="00273BAC" w:rsidP="00275C18">
            <w:pPr>
              <w:pStyle w:val="Listenabsatz"/>
              <w:numPr>
                <w:ilvl w:val="0"/>
                <w:numId w:val="41"/>
              </w:numPr>
              <w:ind w:left="426" w:hanging="426"/>
              <w:rPr>
                <w:lang w:val="it-CH"/>
              </w:rPr>
            </w:pPr>
            <w:r w:rsidRPr="00273BAC">
              <w:rPr>
                <w:lang w:val="it-CH"/>
              </w:rPr>
              <w:t>l’importo che sarebbe spettato al rispettivo titolare di Azioni Pr</w:t>
            </w:r>
            <w:r w:rsidR="008856D7">
              <w:rPr>
                <w:lang w:val="it-CH"/>
              </w:rPr>
              <w:t>ivilegiate</w:t>
            </w:r>
            <w:r w:rsidRPr="00273BAC">
              <w:rPr>
                <w:lang w:val="it-CH"/>
              </w:rPr>
              <w:t xml:space="preserve"> se tutte le</w:t>
            </w:r>
            <w:r w:rsidR="008856D7" w:rsidRPr="00273BAC">
              <w:rPr>
                <w:lang w:val="it-CH"/>
              </w:rPr>
              <w:t xml:space="preserve"> Azioni Pr</w:t>
            </w:r>
            <w:r w:rsidR="008856D7">
              <w:rPr>
                <w:lang w:val="it-CH"/>
              </w:rPr>
              <w:t>ivilegiate</w:t>
            </w:r>
            <w:r w:rsidRPr="00273BAC">
              <w:rPr>
                <w:lang w:val="it-CH"/>
              </w:rPr>
              <w:t xml:space="preserve"> fossero state convertite in Azioni Ordinarie immediatamente prima della data di pagamento della Distribuzione </w:t>
            </w:r>
            <w:r w:rsidR="008856D7">
              <w:rPr>
                <w:lang w:val="it-CH"/>
              </w:rPr>
              <w:t xml:space="preserve">rilevante </w:t>
            </w:r>
            <w:r w:rsidRPr="00273BAC">
              <w:rPr>
                <w:lang w:val="it-CH"/>
              </w:rPr>
              <w:t>per la quale l’Importo Preferenziale è calcolato</w:t>
            </w:r>
            <w:r>
              <w:rPr>
                <w:lang w:val="it-CH"/>
              </w:rPr>
              <w:t>.</w:t>
            </w:r>
          </w:p>
          <w:p w14:paraId="01BA0733" w14:textId="3462707F" w:rsidR="00273BAC" w:rsidRPr="00273BAC" w:rsidRDefault="00273BAC" w:rsidP="00273BAC">
            <w:pPr>
              <w:rPr>
                <w:lang w:val="it-CH"/>
              </w:rPr>
            </w:pPr>
          </w:p>
          <w:p w14:paraId="194D6FB5" w14:textId="2890C70C" w:rsidR="00BB444D" w:rsidRPr="008856D7" w:rsidRDefault="008856D7" w:rsidP="008856D7">
            <w:pPr>
              <w:rPr>
                <w:lang w:val="it-CH"/>
              </w:rPr>
            </w:pPr>
            <w:r w:rsidRPr="008856D7">
              <w:rPr>
                <w:lang w:val="it-CH"/>
              </w:rPr>
              <w:t>Salvo i diritti specificamente previsti nel presente Statuto, le Azioni Pr</w:t>
            </w:r>
            <w:r>
              <w:rPr>
                <w:lang w:val="it-CH"/>
              </w:rPr>
              <w:t>ivilegiate</w:t>
            </w:r>
            <w:r w:rsidRPr="008856D7">
              <w:rPr>
                <w:lang w:val="it-CH"/>
              </w:rPr>
              <w:t xml:space="preserve"> non conferiscono ulteriori privilegi e sono altrimenti trattate come Azioni Ordinarie</w:t>
            </w:r>
            <w:r>
              <w:rPr>
                <w:lang w:val="it-CH"/>
              </w:rPr>
              <w:t>.</w:t>
            </w:r>
          </w:p>
        </w:tc>
        <w:tc>
          <w:tcPr>
            <w:tcW w:w="4360" w:type="dxa"/>
          </w:tcPr>
          <w:p w14:paraId="3B7BF8A8" w14:textId="480E90B6" w:rsidR="005A237F" w:rsidRDefault="00BB0A40" w:rsidP="005A237F">
            <w:pPr>
              <w:rPr>
                <w:lang w:val="en-GB"/>
              </w:rPr>
            </w:pPr>
            <w:r w:rsidRPr="00FB5F74">
              <w:rPr>
                <w:lang w:val="en-GB"/>
              </w:rPr>
              <w:lastRenderedPageBreak/>
              <w:t xml:space="preserve">The share capital of the Company amounts to </w:t>
            </w:r>
            <w:r w:rsidR="0001056E" w:rsidRPr="0001056E">
              <w:rPr>
                <w:lang w:val="en-GB"/>
              </w:rPr>
              <w:t>[EUR][USD][JPY][GBP][CHF]</w:t>
            </w:r>
            <w:r w:rsidR="00EA02D6">
              <w:rPr>
                <w:lang w:val="en-GB"/>
              </w:rPr>
              <w:t> </w:t>
            </w:r>
            <w:r w:rsidRPr="00FB5F74">
              <w:rPr>
                <w:lang w:val="en-GB"/>
              </w:rPr>
              <w:t>[</w:t>
            </w:r>
            <w:r w:rsidRPr="00FB5F74">
              <w:rPr>
                <w:rStyle w:val="Texttofillin"/>
                <w:rFonts w:cs="Arial"/>
              </w:rPr>
              <w:t>total capital</w:t>
            </w:r>
            <w:r w:rsidRPr="00FB5F74">
              <w:rPr>
                <w:lang w:val="en-GB"/>
              </w:rPr>
              <w:t>]</w:t>
            </w:r>
            <w:r>
              <w:rPr>
                <w:lang w:val="en-GB"/>
              </w:rPr>
              <w:t>,</w:t>
            </w:r>
            <w:r w:rsidRPr="00FB5F74">
              <w:rPr>
                <w:lang w:val="en-GB"/>
              </w:rPr>
              <w:t xml:space="preserve"> consisting of [</w:t>
            </w:r>
            <w:r w:rsidRPr="00FB5F74">
              <w:rPr>
                <w:rStyle w:val="Texttofillin"/>
                <w:rFonts w:cs="Arial"/>
              </w:rPr>
              <w:t>number</w:t>
            </w:r>
            <w:r w:rsidR="00EA02D6">
              <w:rPr>
                <w:lang w:val="en-GB"/>
              </w:rPr>
              <w:t>] </w:t>
            </w:r>
            <w:r>
              <w:rPr>
                <w:lang w:val="en-GB"/>
              </w:rPr>
              <w:t>fully paid in registered shares</w:t>
            </w:r>
            <w:r w:rsidRPr="00FB5F74">
              <w:rPr>
                <w:lang w:val="en-GB"/>
              </w:rPr>
              <w:t xml:space="preserve"> </w:t>
            </w:r>
            <w:r>
              <w:rPr>
                <w:lang w:val="en-GB"/>
              </w:rPr>
              <w:t>with a nominal va</w:t>
            </w:r>
            <w:r w:rsidR="00EA02D6">
              <w:rPr>
                <w:lang w:val="en-GB"/>
              </w:rPr>
              <w:t xml:space="preserve">lue of </w:t>
            </w:r>
            <w:r w:rsidR="0001056E" w:rsidRPr="0001056E">
              <w:rPr>
                <w:lang w:val="en-GB"/>
              </w:rPr>
              <w:t>[EUR][USD][JPY][GBP][CHF]</w:t>
            </w:r>
            <w:r w:rsidR="00EA02D6">
              <w:rPr>
                <w:lang w:val="en-GB"/>
              </w:rPr>
              <w:t> </w:t>
            </w:r>
            <w:r w:rsidRPr="00FB5F74">
              <w:rPr>
                <w:lang w:val="en-GB"/>
              </w:rPr>
              <w:t>[</w:t>
            </w:r>
            <w:r>
              <w:rPr>
                <w:rStyle w:val="Texttofillin"/>
                <w:rFonts w:cs="Arial"/>
              </w:rPr>
              <w:t>nominal value</w:t>
            </w:r>
            <w:r w:rsidRPr="00FB5F74">
              <w:rPr>
                <w:lang w:val="en-GB"/>
              </w:rPr>
              <w:t>]</w:t>
            </w:r>
            <w:r>
              <w:rPr>
                <w:lang w:val="en-GB"/>
              </w:rPr>
              <w:t xml:space="preserve"> each</w:t>
            </w:r>
            <w:r w:rsidRPr="00FB5F74">
              <w:rPr>
                <w:lang w:val="en-GB"/>
              </w:rPr>
              <w:t xml:space="preserve">, </w:t>
            </w:r>
            <w:r>
              <w:rPr>
                <w:lang w:val="en-GB"/>
              </w:rPr>
              <w:t xml:space="preserve">divided into </w:t>
            </w:r>
            <w:r w:rsidRPr="00FB5F74">
              <w:rPr>
                <w:lang w:val="en-GB"/>
              </w:rPr>
              <w:t>[</w:t>
            </w:r>
            <w:r>
              <w:rPr>
                <w:rStyle w:val="Texttofillin"/>
                <w:rFonts w:cs="Arial"/>
              </w:rPr>
              <w:t>number of shares</w:t>
            </w:r>
            <w:r w:rsidR="00EA02D6">
              <w:rPr>
                <w:lang w:val="en-GB"/>
              </w:rPr>
              <w:t>] </w:t>
            </w:r>
            <w:r w:rsidR="00CE6F61">
              <w:rPr>
                <w:lang w:val="en-GB"/>
              </w:rPr>
              <w:t xml:space="preserve">common </w:t>
            </w:r>
            <w:r>
              <w:rPr>
                <w:lang w:val="en-GB"/>
              </w:rPr>
              <w:t xml:space="preserve">shares </w:t>
            </w:r>
            <w:r w:rsidR="00CE6F61">
              <w:rPr>
                <w:lang w:val="en-GB"/>
              </w:rPr>
              <w:t>("</w:t>
            </w:r>
            <w:r w:rsidR="00CE6F61" w:rsidRPr="00FD730F">
              <w:rPr>
                <w:b/>
                <w:lang w:val="en-GB"/>
              </w:rPr>
              <w:t>Common Shares</w:t>
            </w:r>
            <w:r w:rsidR="00CE6F61">
              <w:rPr>
                <w:lang w:val="en-GB"/>
              </w:rPr>
              <w:t xml:space="preserve">") </w:t>
            </w:r>
            <w:r>
              <w:rPr>
                <w:lang w:val="en-GB"/>
              </w:rPr>
              <w:t>and</w:t>
            </w:r>
            <w:r w:rsidRPr="00FB5F74">
              <w:rPr>
                <w:lang w:val="en-GB"/>
              </w:rPr>
              <w:t xml:space="preserve"> [</w:t>
            </w:r>
            <w:r>
              <w:rPr>
                <w:rStyle w:val="Texttofillin"/>
                <w:rFonts w:cs="Arial"/>
              </w:rPr>
              <w:t>number of shares</w:t>
            </w:r>
            <w:r w:rsidR="00EA02D6">
              <w:rPr>
                <w:lang w:val="en-GB"/>
              </w:rPr>
              <w:t>] </w:t>
            </w:r>
            <w:r>
              <w:rPr>
                <w:lang w:val="en-GB"/>
              </w:rPr>
              <w:t>preferred</w:t>
            </w:r>
            <w:r w:rsidRPr="00391FD6">
              <w:rPr>
                <w:lang w:val="en-GB"/>
              </w:rPr>
              <w:t xml:space="preserve"> </w:t>
            </w:r>
            <w:r>
              <w:rPr>
                <w:lang w:val="en-GB"/>
              </w:rPr>
              <w:t>shares</w:t>
            </w:r>
            <w:r w:rsidR="005A237F">
              <w:rPr>
                <w:lang w:val="en-GB"/>
              </w:rPr>
              <w:t xml:space="preserve"> ("</w:t>
            </w:r>
            <w:r w:rsidR="005A237F" w:rsidRPr="00FE7C75">
              <w:rPr>
                <w:b/>
                <w:lang w:val="en-GB"/>
              </w:rPr>
              <w:t>Preferred Shares</w:t>
            </w:r>
            <w:r w:rsidR="005A237F">
              <w:rPr>
                <w:lang w:val="en-GB"/>
              </w:rPr>
              <w:t>").</w:t>
            </w:r>
          </w:p>
          <w:p w14:paraId="0E985C36" w14:textId="77777777" w:rsidR="0001056E" w:rsidRPr="00FB5F74" w:rsidRDefault="0001056E" w:rsidP="005A237F">
            <w:pPr>
              <w:rPr>
                <w:lang w:val="en-GB"/>
              </w:rPr>
            </w:pPr>
          </w:p>
          <w:p w14:paraId="60E85051" w14:textId="16D833A6" w:rsidR="005345A0" w:rsidRPr="004F34D1" w:rsidRDefault="00A4082F" w:rsidP="005A237F">
            <w:pPr>
              <w:rPr>
                <w:rFonts w:cs="Arial"/>
                <w:szCs w:val="22"/>
                <w:lang w:val="en-GB"/>
              </w:rPr>
            </w:pPr>
            <w:r>
              <w:rPr>
                <w:rFonts w:cs="Arial"/>
                <w:szCs w:val="22"/>
                <w:lang w:val="en-GB"/>
              </w:rPr>
              <w:t>[</w:t>
            </w:r>
            <w:r w:rsidR="005A237F">
              <w:rPr>
                <w:rFonts w:cs="Arial"/>
                <w:szCs w:val="22"/>
                <w:lang w:val="en-GB"/>
              </w:rPr>
              <w:t>For as long as no</w:t>
            </w:r>
            <w:r w:rsidR="00BB0A40" w:rsidRPr="005C2D99">
              <w:rPr>
                <w:rFonts w:cs="Arial"/>
                <w:szCs w:val="22"/>
                <w:lang w:val="en-GB"/>
              </w:rPr>
              <w:t xml:space="preserve"> shares of the Company </w:t>
            </w:r>
            <w:r w:rsidR="007F7DE8">
              <w:rPr>
                <w:rFonts w:cs="Arial"/>
                <w:szCs w:val="22"/>
                <w:lang w:val="en-GB"/>
              </w:rPr>
              <w:t>are</w:t>
            </w:r>
            <w:r w:rsidR="00BB0A40" w:rsidRPr="005C2D99">
              <w:rPr>
                <w:rFonts w:cs="Arial"/>
                <w:szCs w:val="22"/>
                <w:lang w:val="en-GB"/>
              </w:rPr>
              <w:t xml:space="preserve"> listed on a regulated stock exchange</w:t>
            </w:r>
            <w:r w:rsidR="00BB0A40">
              <w:rPr>
                <w:rFonts w:cs="Arial"/>
                <w:szCs w:val="22"/>
                <w:lang w:val="en-GB"/>
              </w:rPr>
              <w:t>,</w:t>
            </w:r>
            <w:r w:rsidR="007F7DE8">
              <w:rPr>
                <w:rFonts w:cs="Arial"/>
                <w:szCs w:val="22"/>
                <w:lang w:val="en-GB"/>
              </w:rPr>
              <w:t>]</w:t>
            </w:r>
            <w:r w:rsidR="00BB0A40" w:rsidRPr="00391FD6">
              <w:rPr>
                <w:rFonts w:cs="Arial"/>
                <w:szCs w:val="22"/>
                <w:lang w:val="en-GB"/>
              </w:rPr>
              <w:t xml:space="preserve"> </w:t>
            </w:r>
            <w:r w:rsidR="007F7DE8" w:rsidRPr="004F34D1">
              <w:rPr>
                <w:rFonts w:cs="Arial"/>
                <w:szCs w:val="22"/>
                <w:lang w:val="en-GB"/>
              </w:rPr>
              <w:t>P</w:t>
            </w:r>
            <w:r w:rsidR="00BB0A40" w:rsidRPr="004F34D1">
              <w:rPr>
                <w:rFonts w:cs="Arial"/>
                <w:szCs w:val="22"/>
                <w:lang w:val="en-GB"/>
              </w:rPr>
              <w:t xml:space="preserve">referred </w:t>
            </w:r>
            <w:r w:rsidR="007F7DE8" w:rsidRPr="004F34D1">
              <w:rPr>
                <w:rFonts w:cs="Arial"/>
                <w:szCs w:val="22"/>
                <w:lang w:val="en-GB"/>
              </w:rPr>
              <w:t>S</w:t>
            </w:r>
            <w:r w:rsidR="00BB0A40" w:rsidRPr="004F34D1">
              <w:rPr>
                <w:rFonts w:cs="Arial"/>
                <w:szCs w:val="22"/>
                <w:lang w:val="en-GB"/>
              </w:rPr>
              <w:t>hares confer the following privileges: Any dividends</w:t>
            </w:r>
            <w:r w:rsidR="003E36FB" w:rsidRPr="004F34D1">
              <w:rPr>
                <w:rFonts w:cs="Arial"/>
                <w:szCs w:val="22"/>
                <w:lang w:val="en-GB"/>
              </w:rPr>
              <w:t xml:space="preserve">, interim dividends, </w:t>
            </w:r>
            <w:r w:rsidR="003E36FB" w:rsidRPr="004F34D1">
              <w:rPr>
                <w:lang w:val="en-US"/>
              </w:rPr>
              <w:t>repayments of the legal capital reserve</w:t>
            </w:r>
            <w:r w:rsidR="00BB0A40" w:rsidRPr="004F34D1">
              <w:rPr>
                <w:rFonts w:cs="Arial"/>
                <w:szCs w:val="22"/>
                <w:lang w:val="en-GB"/>
              </w:rPr>
              <w:t xml:space="preserve"> </w:t>
            </w:r>
            <w:r w:rsidR="009328D4" w:rsidRPr="004F34D1">
              <w:rPr>
                <w:rFonts w:cs="Arial"/>
                <w:szCs w:val="22"/>
                <w:lang w:val="en-GB"/>
              </w:rPr>
              <w:t xml:space="preserve"> (including interim dividends, the repayment of </w:t>
            </w:r>
            <w:r w:rsidR="00762B6B">
              <w:rPr>
                <w:rFonts w:cs="Arial"/>
                <w:szCs w:val="22"/>
                <w:lang w:val="en-GB"/>
              </w:rPr>
              <w:t>legal</w:t>
            </w:r>
            <w:r w:rsidR="009328D4" w:rsidRPr="004F34D1">
              <w:rPr>
                <w:rFonts w:cs="Arial"/>
                <w:szCs w:val="22"/>
                <w:lang w:val="en-GB"/>
              </w:rPr>
              <w:t xml:space="preserve"> capital reserves and the distribution of other distributable reserves) </w:t>
            </w:r>
            <w:r w:rsidR="00BB0A40" w:rsidRPr="004F34D1">
              <w:rPr>
                <w:rFonts w:cs="Arial"/>
                <w:szCs w:val="22"/>
                <w:lang w:val="en-GB"/>
              </w:rPr>
              <w:t xml:space="preserve">and liquidation proceeds will be distributed to holders of </w:t>
            </w:r>
            <w:r w:rsidR="007F7DE8" w:rsidRPr="004F34D1">
              <w:rPr>
                <w:rFonts w:cs="Arial"/>
                <w:szCs w:val="22"/>
                <w:lang w:val="en-GB"/>
              </w:rPr>
              <w:t>P</w:t>
            </w:r>
            <w:r w:rsidR="00BB0A40" w:rsidRPr="004F34D1">
              <w:rPr>
                <w:rFonts w:cs="Arial"/>
                <w:szCs w:val="22"/>
                <w:lang w:val="en-GB"/>
              </w:rPr>
              <w:t xml:space="preserve">referred </w:t>
            </w:r>
            <w:r w:rsidRPr="004F34D1">
              <w:rPr>
                <w:rFonts w:cs="Arial"/>
                <w:szCs w:val="22"/>
                <w:lang w:val="en-GB"/>
              </w:rPr>
              <w:t>S</w:t>
            </w:r>
            <w:r w:rsidR="00BB0A40" w:rsidRPr="004F34D1">
              <w:rPr>
                <w:rFonts w:cs="Arial"/>
                <w:szCs w:val="22"/>
                <w:lang w:val="en-GB"/>
              </w:rPr>
              <w:t xml:space="preserve">hares prior to any distributions to holders </w:t>
            </w:r>
            <w:r w:rsidR="00BB0A40" w:rsidRPr="00391FD6">
              <w:rPr>
                <w:rFonts w:cs="Arial"/>
                <w:szCs w:val="22"/>
                <w:lang w:val="en-GB"/>
              </w:rPr>
              <w:t xml:space="preserve">of </w:t>
            </w:r>
            <w:r w:rsidR="0062179B">
              <w:rPr>
                <w:rFonts w:cs="Arial"/>
                <w:szCs w:val="22"/>
                <w:lang w:val="en-GB"/>
              </w:rPr>
              <w:t>Common Shares</w:t>
            </w:r>
            <w:r w:rsidR="00BB0A40" w:rsidRPr="00391FD6">
              <w:rPr>
                <w:rFonts w:cs="Arial"/>
                <w:szCs w:val="22"/>
                <w:lang w:val="en-GB"/>
              </w:rPr>
              <w:t xml:space="preserve"> until the </w:t>
            </w:r>
            <w:r w:rsidR="007F7DE8">
              <w:rPr>
                <w:rFonts w:cs="Arial"/>
                <w:szCs w:val="22"/>
                <w:lang w:val="en-GB"/>
              </w:rPr>
              <w:t>P</w:t>
            </w:r>
            <w:r w:rsidR="00BB0A40" w:rsidRPr="00F357CC">
              <w:rPr>
                <w:rFonts w:cs="Arial"/>
                <w:szCs w:val="22"/>
                <w:lang w:val="en-GB"/>
              </w:rPr>
              <w:t xml:space="preserve">reference </w:t>
            </w:r>
            <w:r w:rsidR="007F7DE8">
              <w:rPr>
                <w:rFonts w:cs="Arial"/>
                <w:szCs w:val="22"/>
                <w:lang w:val="en-GB"/>
              </w:rPr>
              <w:t>A</w:t>
            </w:r>
            <w:r w:rsidR="00BB0A40" w:rsidRPr="00F357CC">
              <w:rPr>
                <w:rFonts w:cs="Arial"/>
                <w:szCs w:val="22"/>
                <w:lang w:val="en-GB"/>
              </w:rPr>
              <w:t>mount</w:t>
            </w:r>
            <w:r w:rsidR="00BB0A40" w:rsidRPr="00391FD6">
              <w:rPr>
                <w:rFonts w:cs="Arial"/>
                <w:szCs w:val="22"/>
                <w:lang w:val="en-GB"/>
              </w:rPr>
              <w:t xml:space="preserve"> </w:t>
            </w:r>
            <w:r w:rsidR="00BB0A40">
              <w:rPr>
                <w:rFonts w:cs="Arial"/>
                <w:szCs w:val="22"/>
                <w:lang w:val="en-GB"/>
              </w:rPr>
              <w:t>is</w:t>
            </w:r>
            <w:r w:rsidR="00BB0A40" w:rsidRPr="00391FD6">
              <w:rPr>
                <w:rFonts w:cs="Arial"/>
                <w:szCs w:val="22"/>
                <w:lang w:val="en-GB"/>
              </w:rPr>
              <w:t xml:space="preserve"> reached. </w:t>
            </w:r>
            <w:r w:rsidR="006B7C77">
              <w:rPr>
                <w:rFonts w:cs="Arial"/>
                <w:szCs w:val="22"/>
                <w:lang w:val="en-GB"/>
              </w:rPr>
              <w:t xml:space="preserve">Any </w:t>
            </w:r>
            <w:r w:rsidR="006B7C77" w:rsidRPr="004F34D1">
              <w:rPr>
                <w:rFonts w:cs="Arial"/>
                <w:szCs w:val="22"/>
                <w:lang w:val="en-GB"/>
              </w:rPr>
              <w:t>such preferred distribution of dividends</w:t>
            </w:r>
            <w:r w:rsidR="003E36FB" w:rsidRPr="004F34D1">
              <w:rPr>
                <w:rFonts w:cs="Arial"/>
                <w:szCs w:val="22"/>
                <w:lang w:val="en-GB"/>
              </w:rPr>
              <w:t xml:space="preserve">, interim dividends, </w:t>
            </w:r>
            <w:r w:rsidR="003E36FB" w:rsidRPr="004F34D1">
              <w:rPr>
                <w:lang w:val="en-US"/>
              </w:rPr>
              <w:t>repayments of the legal capital reserve</w:t>
            </w:r>
            <w:r w:rsidR="006B7C77" w:rsidRPr="004F34D1">
              <w:rPr>
                <w:rFonts w:cs="Arial"/>
                <w:szCs w:val="22"/>
                <w:lang w:val="en-GB"/>
              </w:rPr>
              <w:t xml:space="preserve"> and liquidation proceeds </w:t>
            </w:r>
            <w:r w:rsidR="00534025" w:rsidRPr="004F34D1">
              <w:rPr>
                <w:rFonts w:cs="Arial"/>
                <w:szCs w:val="22"/>
                <w:lang w:val="en-GB"/>
              </w:rPr>
              <w:t>is</w:t>
            </w:r>
            <w:r w:rsidR="006B7C77" w:rsidRPr="004F34D1">
              <w:rPr>
                <w:rFonts w:cs="Arial"/>
                <w:szCs w:val="22"/>
                <w:lang w:val="en-GB"/>
              </w:rPr>
              <w:t xml:space="preserve"> allocated</w:t>
            </w:r>
            <w:r w:rsidR="00534025" w:rsidRPr="004F34D1">
              <w:rPr>
                <w:rFonts w:cs="Arial"/>
                <w:szCs w:val="22"/>
                <w:lang w:val="en-GB"/>
              </w:rPr>
              <w:t xml:space="preserve"> to holders of Preferred Shares </w:t>
            </w:r>
            <w:r w:rsidR="006B7C77" w:rsidRPr="004F34D1">
              <w:rPr>
                <w:rFonts w:cs="Arial"/>
                <w:szCs w:val="22"/>
                <w:lang w:val="en-GB"/>
              </w:rPr>
              <w:t>on a pro</w:t>
            </w:r>
            <w:r w:rsidR="00EA02D6" w:rsidRPr="004F34D1">
              <w:rPr>
                <w:rFonts w:cs="Arial"/>
                <w:szCs w:val="22"/>
                <w:lang w:val="en-GB"/>
              </w:rPr>
              <w:t xml:space="preserve"> </w:t>
            </w:r>
            <w:r w:rsidR="006B7C77" w:rsidRPr="004F34D1">
              <w:rPr>
                <w:rFonts w:cs="Arial"/>
                <w:szCs w:val="22"/>
                <w:lang w:val="en-GB"/>
              </w:rPr>
              <w:t xml:space="preserve">rata basis </w:t>
            </w:r>
            <w:r w:rsidR="00E339DB" w:rsidRPr="004F34D1">
              <w:rPr>
                <w:lang w:val="en-GB"/>
              </w:rPr>
              <w:t>according to the nominal value of their respective Preferred Shares</w:t>
            </w:r>
            <w:r w:rsidR="006B7C77" w:rsidRPr="004F34D1">
              <w:rPr>
                <w:rFonts w:cs="Arial"/>
                <w:szCs w:val="22"/>
                <w:lang w:val="en-GB"/>
              </w:rPr>
              <w:t xml:space="preserve">. </w:t>
            </w:r>
          </w:p>
          <w:p w14:paraId="4B5E2970" w14:textId="77777777" w:rsidR="005345A0" w:rsidRPr="004F34D1" w:rsidRDefault="005345A0" w:rsidP="005A237F">
            <w:pPr>
              <w:rPr>
                <w:rFonts w:cs="Arial"/>
                <w:szCs w:val="22"/>
                <w:lang w:val="en-GB"/>
              </w:rPr>
            </w:pPr>
          </w:p>
          <w:p w14:paraId="76688ABF" w14:textId="74E93EEB" w:rsidR="00A05C01" w:rsidRPr="004F34D1" w:rsidRDefault="00A171C7" w:rsidP="005A237F">
            <w:pPr>
              <w:rPr>
                <w:rFonts w:cs="Arial"/>
                <w:szCs w:val="22"/>
                <w:lang w:val="en-GB"/>
              </w:rPr>
            </w:pPr>
            <w:r w:rsidRPr="004F34D1">
              <w:rPr>
                <w:lang w:val="en-GB"/>
              </w:rPr>
              <w:t>Dividends</w:t>
            </w:r>
            <w:r w:rsidR="003E36FB" w:rsidRPr="004F34D1">
              <w:rPr>
                <w:rFonts w:cs="Arial"/>
                <w:szCs w:val="22"/>
                <w:lang w:val="en-GB"/>
              </w:rPr>
              <w:t xml:space="preserve">, interim dividends, </w:t>
            </w:r>
            <w:r w:rsidR="003E36FB" w:rsidRPr="004F34D1">
              <w:rPr>
                <w:lang w:val="en-US"/>
              </w:rPr>
              <w:t>repayments of the legal capital reserve</w:t>
            </w:r>
            <w:r w:rsidRPr="004F34D1">
              <w:rPr>
                <w:lang w:val="en-GB"/>
              </w:rPr>
              <w:t xml:space="preserve"> and liquidation proceeds exceeding the Preference Amount are distributed to the holders of Common Shares on a pro rata basis according to the nominal value of their respective </w:t>
            </w:r>
            <w:r w:rsidR="00E339DB" w:rsidRPr="004F34D1">
              <w:rPr>
                <w:lang w:val="en-GB"/>
              </w:rPr>
              <w:t>Common Share</w:t>
            </w:r>
            <w:r w:rsidRPr="004F34D1">
              <w:rPr>
                <w:lang w:val="en-GB"/>
              </w:rPr>
              <w:t>s.</w:t>
            </w:r>
          </w:p>
          <w:p w14:paraId="239FB228" w14:textId="77777777" w:rsidR="00534025" w:rsidRPr="004F34D1" w:rsidRDefault="00534025" w:rsidP="005A237F">
            <w:pPr>
              <w:rPr>
                <w:rFonts w:cs="Arial"/>
                <w:szCs w:val="22"/>
                <w:lang w:val="en-GB"/>
              </w:rPr>
            </w:pPr>
          </w:p>
          <w:p w14:paraId="40826A3E" w14:textId="30033E15" w:rsidR="005A237F" w:rsidRDefault="00BB0A40" w:rsidP="005A237F">
            <w:pPr>
              <w:rPr>
                <w:rFonts w:cs="Arial"/>
                <w:szCs w:val="22"/>
                <w:lang w:val="en-GB"/>
              </w:rPr>
            </w:pPr>
            <w:r w:rsidRPr="004F34D1">
              <w:rPr>
                <w:rFonts w:cs="Arial"/>
                <w:szCs w:val="22"/>
                <w:lang w:val="en-GB"/>
              </w:rPr>
              <w:t xml:space="preserve">The </w:t>
            </w:r>
            <w:r w:rsidR="007F7DE8" w:rsidRPr="004F34D1">
              <w:rPr>
                <w:rFonts w:cs="Arial"/>
                <w:szCs w:val="22"/>
                <w:lang w:val="en-GB"/>
              </w:rPr>
              <w:t>"</w:t>
            </w:r>
            <w:r w:rsidR="007F7DE8" w:rsidRPr="004F34D1">
              <w:rPr>
                <w:rFonts w:cs="Arial"/>
                <w:b/>
                <w:szCs w:val="22"/>
                <w:lang w:val="en-GB"/>
              </w:rPr>
              <w:t>P</w:t>
            </w:r>
            <w:r w:rsidRPr="004F34D1">
              <w:rPr>
                <w:rFonts w:cs="Arial"/>
                <w:b/>
                <w:szCs w:val="22"/>
                <w:lang w:val="en-GB"/>
              </w:rPr>
              <w:t xml:space="preserve">reference </w:t>
            </w:r>
            <w:r w:rsidR="007F7DE8" w:rsidRPr="004F34D1">
              <w:rPr>
                <w:rFonts w:cs="Arial"/>
                <w:b/>
                <w:szCs w:val="22"/>
                <w:lang w:val="en-GB"/>
              </w:rPr>
              <w:t>A</w:t>
            </w:r>
            <w:r w:rsidRPr="004F34D1">
              <w:rPr>
                <w:rFonts w:cs="Arial"/>
                <w:b/>
                <w:szCs w:val="22"/>
                <w:lang w:val="en-GB"/>
              </w:rPr>
              <w:t>mount</w:t>
            </w:r>
            <w:r w:rsidR="007F7DE8" w:rsidRPr="004F34D1">
              <w:rPr>
                <w:rFonts w:cs="Arial"/>
                <w:szCs w:val="22"/>
                <w:lang w:val="en-GB"/>
              </w:rPr>
              <w:t>"</w:t>
            </w:r>
            <w:r w:rsidRPr="004F34D1">
              <w:rPr>
                <w:rFonts w:cs="Arial"/>
                <w:szCs w:val="22"/>
                <w:lang w:val="en-GB"/>
              </w:rPr>
              <w:t xml:space="preserve"> corresponds to</w:t>
            </w:r>
            <w:r w:rsidR="006B7C77" w:rsidRPr="004F34D1">
              <w:rPr>
                <w:rFonts w:cs="Arial"/>
                <w:noProof/>
                <w:lang w:val="en-GB"/>
              </w:rPr>
              <w:t>, as per the date of the relevant distribution in the form of dividends</w:t>
            </w:r>
            <w:r w:rsidR="003E36FB" w:rsidRPr="004F34D1">
              <w:rPr>
                <w:rFonts w:cs="Arial"/>
                <w:szCs w:val="22"/>
                <w:lang w:val="en-GB"/>
              </w:rPr>
              <w:t xml:space="preserve">, interim dividends, </w:t>
            </w:r>
            <w:r w:rsidR="003E36FB" w:rsidRPr="004F34D1">
              <w:rPr>
                <w:lang w:val="en-US"/>
              </w:rPr>
              <w:t>repayments of the legal capital reserve</w:t>
            </w:r>
            <w:r w:rsidR="006B7C77" w:rsidRPr="004F34D1">
              <w:rPr>
                <w:rFonts w:cs="Arial"/>
                <w:noProof/>
                <w:lang w:val="en-GB"/>
              </w:rPr>
              <w:t xml:space="preserve"> or liquidation proceeds ("</w:t>
            </w:r>
            <w:r w:rsidR="006B7C77" w:rsidRPr="004F34D1">
              <w:rPr>
                <w:rFonts w:cs="Arial"/>
                <w:b/>
                <w:noProof/>
                <w:lang w:val="en-GB"/>
              </w:rPr>
              <w:t>Distribution</w:t>
            </w:r>
            <w:r w:rsidR="006B7C77" w:rsidRPr="004F34D1">
              <w:rPr>
                <w:rFonts w:cs="Arial"/>
                <w:noProof/>
                <w:lang w:val="en-GB"/>
              </w:rPr>
              <w:t>") for which the Preference Amount is calculated</w:t>
            </w:r>
            <w:r w:rsidR="006B7C77" w:rsidRPr="00A05C01">
              <w:rPr>
                <w:rFonts w:cs="Arial"/>
                <w:noProof/>
                <w:lang w:val="en-GB"/>
              </w:rPr>
              <w:t>, the higher of:</w:t>
            </w:r>
          </w:p>
          <w:p w14:paraId="6632B1D3" w14:textId="77777777" w:rsidR="00144E26" w:rsidRPr="00A05C01" w:rsidRDefault="00144E26" w:rsidP="00A05C01">
            <w:pPr>
              <w:rPr>
                <w:rFonts w:cs="Arial"/>
                <w:noProof/>
                <w:lang w:val="en-GB"/>
              </w:rPr>
            </w:pPr>
          </w:p>
          <w:p w14:paraId="50E41E2A" w14:textId="0331D1CD" w:rsidR="00E5005C" w:rsidRPr="00057293" w:rsidRDefault="00A05C01" w:rsidP="00534025">
            <w:pPr>
              <w:pStyle w:val="Listenabsatz"/>
              <w:numPr>
                <w:ilvl w:val="0"/>
                <w:numId w:val="40"/>
              </w:numPr>
              <w:ind w:left="425" w:hanging="425"/>
              <w:rPr>
                <w:rFonts w:cs="Arial"/>
                <w:noProof/>
                <w:lang w:val="en-GB"/>
              </w:rPr>
            </w:pPr>
            <w:r w:rsidRPr="00534025">
              <w:rPr>
                <w:rFonts w:cs="Arial"/>
                <w:noProof/>
                <w:lang w:val="en-GB"/>
              </w:rPr>
              <w:t xml:space="preserve">the sum of </w:t>
            </w:r>
            <w:r w:rsidRPr="00FD730F">
              <w:rPr>
                <w:rFonts w:cs="Arial"/>
                <w:i/>
                <w:noProof/>
                <w:lang w:val="en-GB"/>
              </w:rPr>
              <w:t>(i)</w:t>
            </w:r>
            <w:r w:rsidRPr="00534025">
              <w:rPr>
                <w:rFonts w:cs="Arial"/>
                <w:noProof/>
                <w:lang w:val="en-GB"/>
              </w:rPr>
              <w:t xml:space="preserve"> </w:t>
            </w:r>
            <w:r w:rsidR="00C106D0" w:rsidRPr="00311C1E">
              <w:rPr>
                <w:rFonts w:cs="Arial"/>
                <w:noProof/>
                <w:lang w:val="en-GB"/>
              </w:rPr>
              <w:t>[[</w:t>
            </w:r>
            <w:r w:rsidR="00C106D0" w:rsidRPr="00AF03F8">
              <w:rPr>
                <w:rFonts w:cs="Arial"/>
                <w:i/>
                <w:noProof/>
                <w:lang w:val="en-GB"/>
              </w:rPr>
              <w:t>multiple</w:t>
            </w:r>
            <w:r w:rsidR="00C106D0" w:rsidRPr="004F34D1">
              <w:rPr>
                <w:rFonts w:cs="Arial"/>
                <w:noProof/>
                <w:lang w:val="en-GB"/>
              </w:rPr>
              <w:t xml:space="preserve">] times] </w:t>
            </w:r>
            <w:r w:rsidRPr="004F34D1">
              <w:rPr>
                <w:rFonts w:cs="Arial"/>
                <w:noProof/>
                <w:lang w:val="en-GB"/>
              </w:rPr>
              <w:t>the</w:t>
            </w:r>
            <w:r w:rsidR="00F165C7" w:rsidRPr="004F34D1">
              <w:rPr>
                <w:rFonts w:cs="Arial"/>
                <w:noProof/>
                <w:lang w:val="en-GB"/>
              </w:rPr>
              <w:t xml:space="preserve"> original subscription</w:t>
            </w:r>
            <w:r w:rsidRPr="004F34D1">
              <w:rPr>
                <w:rFonts w:cs="Arial"/>
                <w:noProof/>
                <w:lang w:val="en-GB"/>
              </w:rPr>
              <w:t xml:space="preserve"> </w:t>
            </w:r>
            <w:r w:rsidR="00144E26" w:rsidRPr="004F34D1">
              <w:rPr>
                <w:rFonts w:cs="Arial"/>
                <w:szCs w:val="22"/>
                <w:lang w:val="en-GB"/>
              </w:rPr>
              <w:t xml:space="preserve">amount per Preferred Share </w:t>
            </w:r>
            <w:r w:rsidR="00A171C7">
              <w:rPr>
                <w:rFonts w:cs="Arial"/>
                <w:szCs w:val="22"/>
                <w:lang w:val="en-GB"/>
              </w:rPr>
              <w:t>("</w:t>
            </w:r>
            <w:r w:rsidR="00A171C7" w:rsidRPr="00FD730F">
              <w:rPr>
                <w:rFonts w:cs="Arial"/>
                <w:b/>
                <w:noProof/>
                <w:lang w:val="en-GB"/>
              </w:rPr>
              <w:t>Subscription Amount</w:t>
            </w:r>
            <w:r w:rsidR="00A171C7" w:rsidRPr="00534025">
              <w:rPr>
                <w:rFonts w:cs="Arial"/>
                <w:noProof/>
                <w:lang w:val="en-GB"/>
              </w:rPr>
              <w:t xml:space="preserve">") </w:t>
            </w:r>
            <w:r w:rsidR="00C106D0">
              <w:rPr>
                <w:rFonts w:cs="Arial"/>
                <w:noProof/>
                <w:lang w:val="en-GB"/>
              </w:rPr>
              <w:t>[</w:t>
            </w:r>
            <w:r w:rsidRPr="00057293">
              <w:rPr>
                <w:rFonts w:cs="Arial"/>
                <w:noProof/>
                <w:u w:val="single"/>
                <w:lang w:val="en-GB"/>
              </w:rPr>
              <w:t xml:space="preserve">and </w:t>
            </w:r>
            <w:r w:rsidRPr="00057293">
              <w:rPr>
                <w:rFonts w:cs="Arial"/>
                <w:i/>
                <w:noProof/>
                <w:u w:val="single"/>
                <w:lang w:val="en-GB"/>
              </w:rPr>
              <w:t>(ii)</w:t>
            </w:r>
            <w:r w:rsidRPr="00057293">
              <w:rPr>
                <w:rFonts w:cs="Arial"/>
                <w:noProof/>
                <w:u w:val="single"/>
                <w:lang w:val="en-GB"/>
              </w:rPr>
              <w:t xml:space="preserve"> a non-compounding rate of return of [</w:t>
            </w:r>
            <w:r w:rsidRPr="00057293">
              <w:rPr>
                <w:rFonts w:cs="Arial"/>
                <w:i/>
                <w:noProof/>
                <w:u w:val="single"/>
                <w:lang w:val="en-GB"/>
              </w:rPr>
              <w:t>percentage</w:t>
            </w:r>
            <w:r w:rsidR="00A171C7" w:rsidRPr="00057293">
              <w:rPr>
                <w:rFonts w:cs="Arial"/>
                <w:noProof/>
                <w:u w:val="single"/>
                <w:lang w:val="en-GB"/>
              </w:rPr>
              <w:t>]% per annum of such</w:t>
            </w:r>
            <w:r w:rsidRPr="00057293">
              <w:rPr>
                <w:rFonts w:cs="Arial"/>
                <w:noProof/>
                <w:u w:val="single"/>
                <w:lang w:val="en-GB"/>
              </w:rPr>
              <w:t xml:space="preserve"> Subscription Amount, accruing daily and to be calculated on a 360/actual days elapsed basis for the period commencing on the payment (value) date of the Subscription Amount and ending on the date of the relevant Distribution for which the Preference Amount is calculated</w:t>
            </w:r>
            <w:r w:rsidR="00F67524" w:rsidRPr="00057293">
              <w:rPr>
                <w:rFonts w:cs="Arial"/>
                <w:noProof/>
                <w:u w:val="single"/>
                <w:lang w:val="en-GB"/>
              </w:rPr>
              <w:t xml:space="preserve"> </w:t>
            </w:r>
            <w:r w:rsidR="00F67524" w:rsidRPr="00057293">
              <w:rPr>
                <w:u w:val="single"/>
                <w:lang w:val="en-US"/>
              </w:rPr>
              <w:t>(in case of any earlier Distribution already made to the respective holder of Preferred Shares, such</w:t>
            </w:r>
            <w:r w:rsidR="00EF4FC7">
              <w:rPr>
                <w:u w:val="single"/>
                <w:lang w:val="en-US"/>
              </w:rPr>
              <w:t xml:space="preserve"> </w:t>
            </w:r>
            <w:r w:rsidR="00F67524" w:rsidRPr="00057293">
              <w:rPr>
                <w:u w:val="single"/>
                <w:lang w:val="en-US"/>
              </w:rPr>
              <w:t>non-compounding rate of return shall be calculated on such reduced Subscription Amount as from the payment (value) date of such earlier Distribution)</w:t>
            </w:r>
            <w:r w:rsidR="00C106D0">
              <w:rPr>
                <w:lang w:val="en-US"/>
              </w:rPr>
              <w:t>]</w:t>
            </w:r>
            <w:r w:rsidRPr="00EA22E0">
              <w:rPr>
                <w:rFonts w:cs="Arial"/>
                <w:noProof/>
                <w:lang w:val="en-GB"/>
              </w:rPr>
              <w:t xml:space="preserve">, less </w:t>
            </w:r>
            <w:r w:rsidRPr="00FD730F">
              <w:rPr>
                <w:rFonts w:cs="Arial"/>
                <w:i/>
                <w:noProof/>
                <w:lang w:val="en-GB"/>
              </w:rPr>
              <w:t>(iii)</w:t>
            </w:r>
            <w:r w:rsidRPr="00534025">
              <w:rPr>
                <w:rFonts w:cs="Arial"/>
                <w:noProof/>
                <w:lang w:val="en-GB"/>
              </w:rPr>
              <w:t xml:space="preserve"> the amount of any Distribution already received by the respective holder of Preferred Shares</w:t>
            </w:r>
            <w:r w:rsidR="00311C1E">
              <w:rPr>
                <w:rFonts w:cs="Arial"/>
                <w:noProof/>
                <w:lang w:val="en-GB"/>
              </w:rPr>
              <w:t>[</w:t>
            </w:r>
            <w:r w:rsidRPr="00057293">
              <w:rPr>
                <w:rFonts w:cs="Arial"/>
                <w:noProof/>
                <w:u w:val="single"/>
                <w:lang w:val="en-GB"/>
              </w:rPr>
              <w:t xml:space="preserve">, whereby </w:t>
            </w:r>
            <w:r w:rsidRPr="00057293">
              <w:rPr>
                <w:rFonts w:cs="Arial"/>
                <w:noProof/>
                <w:u w:val="single"/>
                <w:lang w:val="en-GB"/>
              </w:rPr>
              <w:lastRenderedPageBreak/>
              <w:t>Distributions already received shall be deducted in first priority from (ii) above and, to the extent such Distributions exceed (ii), in second priority from (i) above</w:t>
            </w:r>
            <w:r w:rsidR="00311C1E" w:rsidRPr="00273BAC">
              <w:rPr>
                <w:rFonts w:cs="Arial"/>
                <w:noProof/>
                <w:lang w:val="en-GB"/>
              </w:rPr>
              <w:t>]</w:t>
            </w:r>
            <w:r w:rsidRPr="00EA22E0">
              <w:rPr>
                <w:rFonts w:cs="Arial"/>
                <w:noProof/>
                <w:lang w:val="en-GB"/>
              </w:rPr>
              <w:t>; and</w:t>
            </w:r>
          </w:p>
          <w:p w14:paraId="7E75AE4D" w14:textId="77777777" w:rsidR="00C106D0" w:rsidRDefault="00C106D0" w:rsidP="00534025">
            <w:pPr>
              <w:rPr>
                <w:rFonts w:cs="Arial"/>
                <w:noProof/>
                <w:lang w:val="en-GB"/>
              </w:rPr>
            </w:pPr>
          </w:p>
          <w:p w14:paraId="21C041CA" w14:textId="77777777" w:rsidR="00A05C01" w:rsidRPr="00EA22E0" w:rsidRDefault="00A05C01" w:rsidP="00FD730F">
            <w:pPr>
              <w:pStyle w:val="Listenabsatz"/>
              <w:numPr>
                <w:ilvl w:val="0"/>
                <w:numId w:val="40"/>
              </w:numPr>
              <w:ind w:left="425" w:hanging="425"/>
              <w:rPr>
                <w:rFonts w:cs="Arial"/>
                <w:noProof/>
                <w:lang w:val="en-GB"/>
              </w:rPr>
            </w:pPr>
            <w:r w:rsidRPr="00534025">
              <w:rPr>
                <w:rFonts w:cs="Arial"/>
                <w:noProof/>
                <w:lang w:val="en-GB"/>
              </w:rPr>
              <w:t xml:space="preserve">such amount as would have been payable to the respective holder of Preferred Shares had all Preferred Shares been converted to Common Shares </w:t>
            </w:r>
            <w:r w:rsidRPr="00EA22E0">
              <w:rPr>
                <w:rFonts w:cs="Arial"/>
                <w:noProof/>
                <w:lang w:val="en-GB"/>
              </w:rPr>
              <w:t>immediately prior to the payment date of the relevant Distribution for which the Pr</w:t>
            </w:r>
            <w:r w:rsidR="00A171C7" w:rsidRPr="00EA22E0">
              <w:rPr>
                <w:rFonts w:cs="Arial"/>
                <w:noProof/>
                <w:lang w:val="en-GB"/>
              </w:rPr>
              <w:t>eference Amount is calculated.</w:t>
            </w:r>
          </w:p>
          <w:p w14:paraId="67A8AEF5" w14:textId="77777777" w:rsidR="003F72C2" w:rsidRDefault="003F72C2" w:rsidP="00534025">
            <w:pPr>
              <w:rPr>
                <w:lang w:val="en-US"/>
              </w:rPr>
            </w:pPr>
          </w:p>
          <w:p w14:paraId="3249DE94" w14:textId="77777777" w:rsidR="003E36FB" w:rsidRDefault="00BB0A40" w:rsidP="00534025">
            <w:pPr>
              <w:rPr>
                <w:lang w:val="en-US"/>
              </w:rPr>
            </w:pPr>
            <w:r>
              <w:rPr>
                <w:lang w:val="en-US"/>
              </w:rPr>
              <w:t>Other than</w:t>
            </w:r>
            <w:r w:rsidRPr="00E70043">
              <w:rPr>
                <w:lang w:val="en-US"/>
              </w:rPr>
              <w:t xml:space="preserve"> the rights specified </w:t>
            </w:r>
            <w:r>
              <w:rPr>
                <w:lang w:val="en-US"/>
              </w:rPr>
              <w:t>in these Articles of Incorporation</w:t>
            </w:r>
            <w:r w:rsidRPr="00E70043">
              <w:rPr>
                <w:lang w:val="en-US"/>
              </w:rPr>
              <w:t xml:space="preserve">, the </w:t>
            </w:r>
            <w:r w:rsidR="00A171C7">
              <w:rPr>
                <w:lang w:val="en-GB"/>
              </w:rPr>
              <w:t xml:space="preserve">Preferred </w:t>
            </w:r>
            <w:r w:rsidR="00A171C7">
              <w:rPr>
                <w:lang w:val="en-US"/>
              </w:rPr>
              <w:t>S</w:t>
            </w:r>
            <w:r w:rsidR="00A171C7" w:rsidRPr="00E70043">
              <w:rPr>
                <w:lang w:val="en-US"/>
              </w:rPr>
              <w:t xml:space="preserve">hares </w:t>
            </w:r>
            <w:r w:rsidRPr="00E70043">
              <w:rPr>
                <w:lang w:val="en-US"/>
              </w:rPr>
              <w:t xml:space="preserve">do not have any </w:t>
            </w:r>
            <w:r>
              <w:rPr>
                <w:lang w:val="en-US"/>
              </w:rPr>
              <w:t>further</w:t>
            </w:r>
            <w:r w:rsidRPr="00E70043">
              <w:rPr>
                <w:lang w:val="en-US"/>
              </w:rPr>
              <w:t xml:space="preserve"> privileges and are</w:t>
            </w:r>
            <w:r>
              <w:rPr>
                <w:lang w:val="en-US"/>
              </w:rPr>
              <w:t xml:space="preserve"> otherwise</w:t>
            </w:r>
            <w:r w:rsidRPr="00E70043">
              <w:rPr>
                <w:lang w:val="en-US"/>
              </w:rPr>
              <w:t xml:space="preserve"> treated </w:t>
            </w:r>
            <w:r>
              <w:rPr>
                <w:lang w:val="en-US"/>
              </w:rPr>
              <w:t>like</w:t>
            </w:r>
            <w:r w:rsidRPr="00E70043">
              <w:rPr>
                <w:lang w:val="en-US"/>
              </w:rPr>
              <w:t xml:space="preserve"> </w:t>
            </w:r>
            <w:r w:rsidR="0062179B">
              <w:rPr>
                <w:lang w:val="en-US"/>
              </w:rPr>
              <w:t>Common Shares</w:t>
            </w:r>
            <w:r w:rsidRPr="00E70043">
              <w:rPr>
                <w:lang w:val="en-US"/>
              </w:rPr>
              <w:t>.</w:t>
            </w:r>
          </w:p>
          <w:p w14:paraId="191E33FC" w14:textId="221C49D9" w:rsidR="001707F5" w:rsidRPr="00057293" w:rsidRDefault="001707F5" w:rsidP="00534025">
            <w:pPr>
              <w:rPr>
                <w:lang w:val="en-US"/>
              </w:rPr>
            </w:pPr>
          </w:p>
        </w:tc>
      </w:tr>
      <w:tr w:rsidR="003E36FB" w:rsidRPr="003E36FB" w14:paraId="3F171958" w14:textId="77777777" w:rsidTr="005A237F">
        <w:trPr>
          <w:trHeight w:val="506"/>
        </w:trPr>
        <w:tc>
          <w:tcPr>
            <w:tcW w:w="4360" w:type="dxa"/>
          </w:tcPr>
          <w:p w14:paraId="6C960707" w14:textId="6D94BFAA" w:rsidR="003E36FB" w:rsidRPr="0083682D" w:rsidRDefault="00CC184B" w:rsidP="00BF1971">
            <w:pPr>
              <w:pStyle w:val="berschrift3"/>
              <w:rPr>
                <w:lang w:val="it-CH"/>
              </w:rPr>
            </w:pPr>
            <w:r w:rsidRPr="0083682D">
              <w:rPr>
                <w:lang w:val="it-CH"/>
              </w:rPr>
              <w:lastRenderedPageBreak/>
              <w:t>[</w:t>
            </w:r>
            <w:r w:rsidR="00482EA3">
              <w:rPr>
                <w:lang w:val="it-CH"/>
              </w:rPr>
              <w:t>Articolo</w:t>
            </w:r>
            <w:r w:rsidR="00482EA3" w:rsidRPr="00F54255">
              <w:rPr>
                <w:lang w:val="it-CH"/>
              </w:rPr>
              <w:t xml:space="preserve"> </w:t>
            </w:r>
            <w:r w:rsidR="003E36FB" w:rsidRPr="0083682D">
              <w:rPr>
                <w:lang w:val="it-CH"/>
              </w:rPr>
              <w:t>3a</w:t>
            </w:r>
            <w:r w:rsidR="003E36FB" w:rsidRPr="0083682D">
              <w:rPr>
                <w:lang w:val="it-CH"/>
              </w:rPr>
              <w:br/>
            </w:r>
            <w:r w:rsidR="00BF1971">
              <w:rPr>
                <w:lang w:val="it-CH"/>
              </w:rPr>
              <w:t>Margine di v</w:t>
            </w:r>
            <w:r w:rsidR="0083682D" w:rsidRPr="0083682D">
              <w:rPr>
                <w:lang w:val="it-CH"/>
              </w:rPr>
              <w:t>ariazione d</w:t>
            </w:r>
            <w:r w:rsidR="00BF1971">
              <w:rPr>
                <w:lang w:val="it-CH"/>
              </w:rPr>
              <w:t xml:space="preserve">el </w:t>
            </w:r>
            <w:r w:rsidR="0083682D" w:rsidRPr="0083682D">
              <w:rPr>
                <w:lang w:val="it-CH"/>
              </w:rPr>
              <w:t>capitale</w:t>
            </w:r>
          </w:p>
        </w:tc>
        <w:tc>
          <w:tcPr>
            <w:tcW w:w="4360" w:type="dxa"/>
          </w:tcPr>
          <w:p w14:paraId="52987D98" w14:textId="5B14D2DC" w:rsidR="003E36FB" w:rsidRPr="004F34D1" w:rsidRDefault="00CC184B" w:rsidP="003E36FB">
            <w:pPr>
              <w:pStyle w:val="berschrift3"/>
            </w:pPr>
            <w:r w:rsidRPr="004F34D1">
              <w:t>[</w:t>
            </w:r>
            <w:r w:rsidR="003E36FB" w:rsidRPr="004F34D1">
              <w:t>Article 3a</w:t>
            </w:r>
            <w:r w:rsidR="003E36FB" w:rsidRPr="004F34D1">
              <w:br/>
              <w:t xml:space="preserve">Capital </w:t>
            </w:r>
            <w:r w:rsidR="000D26B9" w:rsidRPr="004F34D1">
              <w:t>Band</w:t>
            </w:r>
          </w:p>
        </w:tc>
      </w:tr>
      <w:tr w:rsidR="003E36FB" w:rsidRPr="004F57D0" w14:paraId="1FDB0BDC" w14:textId="77777777" w:rsidTr="005A237F">
        <w:trPr>
          <w:trHeight w:val="506"/>
        </w:trPr>
        <w:tc>
          <w:tcPr>
            <w:tcW w:w="4360" w:type="dxa"/>
          </w:tcPr>
          <w:p w14:paraId="5C1DE292" w14:textId="7073841C" w:rsidR="003E36FB" w:rsidRPr="003237B6" w:rsidRDefault="003237B6" w:rsidP="003E36FB">
            <w:pPr>
              <w:rPr>
                <w:lang w:val="it-CH"/>
              </w:rPr>
            </w:pPr>
            <w:r w:rsidRPr="003237B6">
              <w:rPr>
                <w:lang w:val="it-CH"/>
              </w:rPr>
              <w:t>La Società dispone di un margine di variazione del capitale compreso tra CHF [CHF] (limite inferiore) e CHF [CHF] (limite superiore).</w:t>
            </w:r>
          </w:p>
        </w:tc>
        <w:tc>
          <w:tcPr>
            <w:tcW w:w="4360" w:type="dxa"/>
          </w:tcPr>
          <w:p w14:paraId="0189D5C8" w14:textId="77221D46" w:rsidR="003E36FB" w:rsidRPr="004F34D1" w:rsidRDefault="00D83BBA" w:rsidP="003E36FB">
            <w:pPr>
              <w:rPr>
                <w:lang w:val="en-GB"/>
              </w:rPr>
            </w:pPr>
            <w:r w:rsidRPr="004F34D1">
              <w:rPr>
                <w:lang w:val="en-GB"/>
              </w:rPr>
              <w:t xml:space="preserve">The Company has a capital band between </w:t>
            </w:r>
            <w:r w:rsidR="000D26B9" w:rsidRPr="004F34D1">
              <w:rPr>
                <w:lang w:val="en-GB"/>
              </w:rPr>
              <w:t xml:space="preserve">CHF </w:t>
            </w:r>
            <w:r w:rsidRPr="004F34D1">
              <w:rPr>
                <w:lang w:val="en-GB"/>
              </w:rPr>
              <w:t>[</w:t>
            </w:r>
            <w:r w:rsidR="000D26B9" w:rsidRPr="004F34D1">
              <w:rPr>
                <w:lang w:val="en-GB"/>
              </w:rPr>
              <w:t>CHF</w:t>
            </w:r>
            <w:r w:rsidRPr="004F34D1">
              <w:rPr>
                <w:lang w:val="en-GB"/>
              </w:rPr>
              <w:t>] (lower limit) and [CHF] (upper limit).</w:t>
            </w:r>
          </w:p>
        </w:tc>
      </w:tr>
      <w:tr w:rsidR="00D83BBA" w:rsidRPr="004F57D0" w14:paraId="323062B3" w14:textId="77777777" w:rsidTr="005A237F">
        <w:trPr>
          <w:trHeight w:val="506"/>
        </w:trPr>
        <w:tc>
          <w:tcPr>
            <w:tcW w:w="4360" w:type="dxa"/>
          </w:tcPr>
          <w:p w14:paraId="7A7F2106" w14:textId="77777777" w:rsidR="00D83BBA" w:rsidRPr="004F34D1" w:rsidRDefault="00D83BBA" w:rsidP="00D83BBA">
            <w:pPr>
              <w:rPr>
                <w:lang w:val="en-US"/>
              </w:rPr>
            </w:pPr>
          </w:p>
          <w:p w14:paraId="592335B4" w14:textId="77373AF9" w:rsidR="00EB64B2" w:rsidRPr="00867846" w:rsidRDefault="003237B6" w:rsidP="00D83BBA">
            <w:pPr>
              <w:rPr>
                <w:lang w:val="it-CH"/>
              </w:rPr>
            </w:pPr>
            <w:r w:rsidRPr="00867846">
              <w:rPr>
                <w:lang w:val="it-CH"/>
              </w:rPr>
              <w:t>Il C</w:t>
            </w:r>
            <w:r w:rsidR="002E1CF9" w:rsidRPr="00867846">
              <w:rPr>
                <w:lang w:val="it-CH"/>
              </w:rPr>
              <w:t xml:space="preserve">onsiglio di </w:t>
            </w:r>
            <w:r w:rsidRPr="00867846">
              <w:rPr>
                <w:lang w:val="it-CH"/>
              </w:rPr>
              <w:t xml:space="preserve">amministrazione è autorizzato, in qualsiasi momento fino al [data], ad aumentare il capitale azionario fino a un </w:t>
            </w:r>
            <w:r w:rsidR="0056537D">
              <w:rPr>
                <w:lang w:val="it-CH"/>
              </w:rPr>
              <w:t xml:space="preserve">importo </w:t>
            </w:r>
            <w:r w:rsidRPr="00867846">
              <w:rPr>
                <w:lang w:val="it-CH"/>
              </w:rPr>
              <w:t>massimo di CHF [CHF], una o più volte e per importi liberamente determinabili. L’aumento di capitale può avvenire mediante l’emiss</w:t>
            </w:r>
            <w:r w:rsidR="002E1CF9" w:rsidRPr="00867846">
              <w:rPr>
                <w:lang w:val="it-CH"/>
              </w:rPr>
              <w:t>ione di un massimo di [</w:t>
            </w:r>
            <w:r w:rsidR="002E1CF9" w:rsidRPr="001707F5">
              <w:rPr>
                <w:i/>
                <w:lang w:val="it-CH"/>
              </w:rPr>
              <w:t>numero</w:t>
            </w:r>
            <w:r w:rsidR="002E1CF9" w:rsidRPr="00867846">
              <w:rPr>
                <w:lang w:val="it-CH"/>
              </w:rPr>
              <w:t>] a</w:t>
            </w:r>
            <w:r w:rsidRPr="00867846">
              <w:rPr>
                <w:lang w:val="it-CH"/>
              </w:rPr>
              <w:t>zioni nominative interament</w:t>
            </w:r>
            <w:r w:rsidR="003E6483" w:rsidRPr="00867846">
              <w:rPr>
                <w:lang w:val="it-CH"/>
              </w:rPr>
              <w:t>e liberate (</w:t>
            </w:r>
            <w:r w:rsidR="0056537D" w:rsidRPr="0056537D">
              <w:rPr>
                <w:lang w:val="it-CH"/>
              </w:rPr>
              <w:t>ordinarie o privilegiate</w:t>
            </w:r>
            <w:r w:rsidR="0056537D">
              <w:rPr>
                <w:lang w:val="it-CH"/>
              </w:rPr>
              <w:t>) del</w:t>
            </w:r>
            <w:r w:rsidRPr="00867846">
              <w:rPr>
                <w:lang w:val="it-CH"/>
              </w:rPr>
              <w:t xml:space="preserve"> valore nominale di CHF [CHF] </w:t>
            </w:r>
            <w:r w:rsidR="0056537D">
              <w:rPr>
                <w:lang w:val="it-CH"/>
              </w:rPr>
              <w:t>cada</w:t>
            </w:r>
            <w:r w:rsidRPr="00867846">
              <w:rPr>
                <w:lang w:val="it-CH"/>
              </w:rPr>
              <w:t>una.</w:t>
            </w:r>
          </w:p>
          <w:p w14:paraId="3FA6B79F" w14:textId="77777777" w:rsidR="003237B6" w:rsidRPr="00867846" w:rsidRDefault="003237B6" w:rsidP="00D83BBA">
            <w:pPr>
              <w:rPr>
                <w:lang w:val="it-CH"/>
              </w:rPr>
            </w:pPr>
          </w:p>
          <w:p w14:paraId="03E13B78" w14:textId="1AE1F59C" w:rsidR="00D83BBA" w:rsidRPr="00867846" w:rsidRDefault="003E6483" w:rsidP="00D83BBA">
            <w:pPr>
              <w:rPr>
                <w:lang w:val="it-CH"/>
              </w:rPr>
            </w:pPr>
            <w:r w:rsidRPr="00867846">
              <w:rPr>
                <w:lang w:val="it-CH"/>
              </w:rPr>
              <w:t>La sottoscrizione e l’acquisto delle nuove azioni</w:t>
            </w:r>
            <w:r w:rsidR="00EC4540">
              <w:rPr>
                <w:lang w:val="it-CH"/>
              </w:rPr>
              <w:t>, così come</w:t>
            </w:r>
            <w:r w:rsidRPr="00867846">
              <w:rPr>
                <w:lang w:val="it-CH"/>
              </w:rPr>
              <w:t xml:space="preserve"> ogni successivo trasferimento d</w:t>
            </w:r>
            <w:r w:rsidR="00EC4540">
              <w:rPr>
                <w:lang w:val="it-CH"/>
              </w:rPr>
              <w:t>elle stesse sono soggetti alle limitazion</w:t>
            </w:r>
            <w:r w:rsidRPr="00867846">
              <w:rPr>
                <w:lang w:val="it-CH"/>
              </w:rPr>
              <w:t xml:space="preserve">i previste all’articolo 7 [e </w:t>
            </w:r>
            <w:r w:rsidR="00EC4540">
              <w:rPr>
                <w:lang w:val="it-CH"/>
              </w:rPr>
              <w:t>all'</w:t>
            </w:r>
            <w:r w:rsidRPr="00867846">
              <w:rPr>
                <w:lang w:val="it-CH"/>
              </w:rPr>
              <w:t xml:space="preserve">articolo </w:t>
            </w:r>
            <w:r w:rsidR="002E1CF9" w:rsidRPr="00867846">
              <w:rPr>
                <w:lang w:val="it-CH"/>
              </w:rPr>
              <w:t>8] del presente Statuto.</w:t>
            </w:r>
          </w:p>
          <w:p w14:paraId="38C7B201" w14:textId="77777777" w:rsidR="003E6483" w:rsidRPr="00867846" w:rsidRDefault="003E6483" w:rsidP="00D83BBA">
            <w:pPr>
              <w:rPr>
                <w:lang w:val="it-CH"/>
              </w:rPr>
            </w:pPr>
          </w:p>
          <w:p w14:paraId="5D811F9B" w14:textId="470C0EBC" w:rsidR="00D83BBA" w:rsidRDefault="002E1CF9" w:rsidP="00D83BBA">
            <w:pPr>
              <w:rPr>
                <w:lang w:val="it-CH"/>
              </w:rPr>
            </w:pPr>
            <w:r w:rsidRPr="00867846">
              <w:rPr>
                <w:lang w:val="it-CH"/>
              </w:rPr>
              <w:t>Il Consiglio</w:t>
            </w:r>
            <w:r w:rsidRPr="002E1CF9">
              <w:rPr>
                <w:lang w:val="it-CH"/>
              </w:rPr>
              <w:t xml:space="preserve"> di amministrazione emana le disposizioni necessarie, nella misura in cui non siano già contenute nella </w:t>
            </w:r>
            <w:r w:rsidR="00EC4540">
              <w:rPr>
                <w:lang w:val="it-CH"/>
              </w:rPr>
              <w:t>delibera autorizzativa dell’Assemblea generale.</w:t>
            </w:r>
          </w:p>
          <w:p w14:paraId="2E314955" w14:textId="77777777" w:rsidR="002E1CF9" w:rsidRPr="002E1CF9" w:rsidRDefault="002E1CF9" w:rsidP="00D83BBA">
            <w:pPr>
              <w:rPr>
                <w:lang w:val="it-CH"/>
              </w:rPr>
            </w:pPr>
          </w:p>
          <w:p w14:paraId="62B16C47" w14:textId="3D3F9CBA" w:rsidR="00867846" w:rsidRPr="00867846" w:rsidRDefault="00867846" w:rsidP="00867846">
            <w:pPr>
              <w:rPr>
                <w:lang w:val="it-CH"/>
              </w:rPr>
            </w:pPr>
            <w:r w:rsidRPr="00867846">
              <w:rPr>
                <w:lang w:val="it-CH"/>
              </w:rPr>
              <w:t xml:space="preserve">Il Consiglio di amministrazione determina il prezzo di emissione, la data di emissione, le condizioni per l’esercizio del diritto </w:t>
            </w:r>
            <w:r w:rsidR="00151F78">
              <w:rPr>
                <w:lang w:val="it-CH"/>
              </w:rPr>
              <w:t>d'opzione</w:t>
            </w:r>
            <w:r w:rsidRPr="00867846">
              <w:rPr>
                <w:lang w:val="it-CH"/>
              </w:rPr>
              <w:t xml:space="preserve"> e la decorrenza del diritto </w:t>
            </w:r>
            <w:r w:rsidR="00EC4540">
              <w:rPr>
                <w:lang w:val="it-CH"/>
              </w:rPr>
              <w:t>al</w:t>
            </w:r>
            <w:r w:rsidRPr="00867846">
              <w:rPr>
                <w:lang w:val="it-CH"/>
              </w:rPr>
              <w:t xml:space="preserve"> dividend</w:t>
            </w:r>
            <w:r w:rsidR="00EC4540">
              <w:rPr>
                <w:lang w:val="it-CH"/>
              </w:rPr>
              <w:t>o</w:t>
            </w:r>
            <w:r w:rsidRPr="00867846">
              <w:rPr>
                <w:lang w:val="it-CH"/>
              </w:rPr>
              <w:t xml:space="preserve">. Il Consiglio di amministrazione è </w:t>
            </w:r>
            <w:r w:rsidR="00151F78">
              <w:rPr>
                <w:lang w:val="it-CH"/>
              </w:rPr>
              <w:t xml:space="preserve">inoltre </w:t>
            </w:r>
            <w:r w:rsidRPr="00867846">
              <w:rPr>
                <w:lang w:val="it-CH"/>
              </w:rPr>
              <w:t>autorizzato ad eseguire l’aumento di capitale mediante</w:t>
            </w:r>
            <w:r w:rsidR="00151F78">
              <w:rPr>
                <w:lang w:val="it-CH"/>
              </w:rPr>
              <w:t xml:space="preserve"> la sottoscrizione a prezzo fisso </w:t>
            </w:r>
            <w:r w:rsidRPr="00867846">
              <w:rPr>
                <w:lang w:val="it-CH"/>
              </w:rPr>
              <w:t xml:space="preserve">da parte di una banca o </w:t>
            </w:r>
            <w:r w:rsidR="00151F78">
              <w:rPr>
                <w:lang w:val="it-CH"/>
              </w:rPr>
              <w:t xml:space="preserve">di un </w:t>
            </w:r>
            <w:r w:rsidRPr="00867846">
              <w:rPr>
                <w:lang w:val="it-CH"/>
              </w:rPr>
              <w:t xml:space="preserve">altro terzo, salvaguardando in tal modo indirettamente i diritti </w:t>
            </w:r>
            <w:r w:rsidR="00151F78">
              <w:rPr>
                <w:lang w:val="it-CH"/>
              </w:rPr>
              <w:t>d'opzione</w:t>
            </w:r>
            <w:r w:rsidRPr="00867846">
              <w:rPr>
                <w:lang w:val="it-CH"/>
              </w:rPr>
              <w:t xml:space="preserve"> degli azionisti.</w:t>
            </w:r>
          </w:p>
          <w:p w14:paraId="497EF341" w14:textId="77777777" w:rsidR="00064719" w:rsidRDefault="00064719" w:rsidP="00867846">
            <w:pPr>
              <w:rPr>
                <w:lang w:val="it-CH"/>
              </w:rPr>
            </w:pPr>
          </w:p>
          <w:p w14:paraId="583E3202" w14:textId="61945630" w:rsidR="00D83BBA" w:rsidRDefault="00151F78" w:rsidP="00867846">
            <w:pPr>
              <w:rPr>
                <w:lang w:val="it-CH"/>
              </w:rPr>
            </w:pPr>
            <w:r w:rsidRPr="00151F78">
              <w:rPr>
                <w:lang w:val="it-CH"/>
              </w:rPr>
              <w:t xml:space="preserve">Il </w:t>
            </w:r>
            <w:r>
              <w:rPr>
                <w:lang w:val="it-CH"/>
              </w:rPr>
              <w:t>C</w:t>
            </w:r>
            <w:r w:rsidRPr="00151F78">
              <w:rPr>
                <w:lang w:val="it-CH"/>
              </w:rPr>
              <w:t xml:space="preserve">onsiglio di amministrazione può far decadere i diritti </w:t>
            </w:r>
            <w:r w:rsidR="00060137">
              <w:rPr>
                <w:lang w:val="it-CH"/>
              </w:rPr>
              <w:t>d'opzione</w:t>
            </w:r>
            <w:r w:rsidRPr="00151F78">
              <w:rPr>
                <w:lang w:val="it-CH"/>
              </w:rPr>
              <w:t xml:space="preserve"> non esercitati, oppure può collocarli — o collocare le azioni per le quali </w:t>
            </w:r>
            <w:r w:rsidRPr="00151F78">
              <w:rPr>
                <w:lang w:val="it-CH"/>
              </w:rPr>
              <w:lastRenderedPageBreak/>
              <w:t>tali diritti sono stati concessi ma non esercitati — a condizioni di mercato o utilizzarli in altro modo nell’interesse della Società</w:t>
            </w:r>
            <w:r w:rsidR="00060137">
              <w:rPr>
                <w:lang w:val="it-CH"/>
              </w:rPr>
              <w:t>].</w:t>
            </w:r>
          </w:p>
          <w:p w14:paraId="12BB696D" w14:textId="77777777" w:rsidR="00060137" w:rsidRPr="00867846" w:rsidRDefault="00060137" w:rsidP="00867846">
            <w:pPr>
              <w:rPr>
                <w:lang w:val="it-CH"/>
              </w:rPr>
            </w:pPr>
          </w:p>
          <w:p w14:paraId="5FDEC226" w14:textId="39B471C8" w:rsidR="00E91012" w:rsidRPr="00867846" w:rsidRDefault="00E91012" w:rsidP="003E36FB">
            <w:pPr>
              <w:rPr>
                <w:lang w:val="it-CH"/>
              </w:rPr>
            </w:pPr>
            <w:r w:rsidRPr="00867846">
              <w:rPr>
                <w:lang w:val="it-CH"/>
              </w:rPr>
              <w:t>[</w:t>
            </w:r>
            <w:r w:rsidR="00867846" w:rsidRPr="00867846">
              <w:rPr>
                <w:lang w:val="it-CH"/>
              </w:rPr>
              <w:t>Se il capitale azionario viene aumentato a seguito di un aumento condizionale del capit</w:t>
            </w:r>
            <w:r w:rsidR="00D76848">
              <w:rPr>
                <w:lang w:val="it-CH"/>
              </w:rPr>
              <w:t>ale ai sensi dell’articolo 4 del presente Statuto</w:t>
            </w:r>
            <w:r w:rsidR="00867846" w:rsidRPr="00867846">
              <w:rPr>
                <w:lang w:val="it-CH"/>
              </w:rPr>
              <w:t>, i limiti superiore</w:t>
            </w:r>
            <w:r w:rsidR="00060137">
              <w:rPr>
                <w:lang w:val="it-CH"/>
              </w:rPr>
              <w:t xml:space="preserve"> e inferiore</w:t>
            </w:r>
            <w:r w:rsidR="00867846" w:rsidRPr="00867846">
              <w:rPr>
                <w:lang w:val="it-CH"/>
              </w:rPr>
              <w:t xml:space="preserve"> del margin</w:t>
            </w:r>
            <w:r w:rsidR="00060137">
              <w:rPr>
                <w:lang w:val="it-CH"/>
              </w:rPr>
              <w:t xml:space="preserve">e di variazione del capitale </w:t>
            </w:r>
            <w:r w:rsidR="00867846" w:rsidRPr="00867846">
              <w:rPr>
                <w:lang w:val="it-CH"/>
              </w:rPr>
              <w:t xml:space="preserve">aumentano automaticamente in misura corrispondente al valore nominale delle azioni nominative emesse </w:t>
            </w:r>
            <w:r w:rsidR="00060137">
              <w:rPr>
                <w:lang w:val="it-CH"/>
              </w:rPr>
              <w:t>nell'ambito</w:t>
            </w:r>
            <w:r w:rsidR="00867846" w:rsidRPr="00867846">
              <w:rPr>
                <w:lang w:val="it-CH"/>
              </w:rPr>
              <w:t xml:space="preserve"> dell’a</w:t>
            </w:r>
            <w:r w:rsidR="00867846">
              <w:rPr>
                <w:lang w:val="it-CH"/>
              </w:rPr>
              <w:t>umento condizionale di capitale</w:t>
            </w:r>
            <w:r w:rsidRPr="00867846">
              <w:rPr>
                <w:lang w:val="it-CH"/>
              </w:rPr>
              <w:t>.]</w:t>
            </w:r>
          </w:p>
          <w:p w14:paraId="7612F831" w14:textId="558B6641" w:rsidR="00BB444D" w:rsidRPr="00867846" w:rsidRDefault="00BB444D" w:rsidP="003E36FB">
            <w:pPr>
              <w:rPr>
                <w:lang w:val="it-CH"/>
              </w:rPr>
            </w:pPr>
          </w:p>
        </w:tc>
        <w:tc>
          <w:tcPr>
            <w:tcW w:w="4360" w:type="dxa"/>
          </w:tcPr>
          <w:p w14:paraId="7DCA111F" w14:textId="4ECB722E" w:rsidR="00D83BBA" w:rsidRPr="00867846" w:rsidRDefault="00D83BBA" w:rsidP="00D83BBA">
            <w:pPr>
              <w:rPr>
                <w:lang w:val="it-CH"/>
              </w:rPr>
            </w:pPr>
          </w:p>
          <w:p w14:paraId="4BFFBB03" w14:textId="3CA9533C" w:rsidR="00D83BBA" w:rsidRDefault="00D83BBA" w:rsidP="00D83BBA">
            <w:pPr>
              <w:rPr>
                <w:lang w:val="en-GB"/>
              </w:rPr>
            </w:pPr>
            <w:r w:rsidRPr="004F34D1">
              <w:rPr>
                <w:lang w:val="en-GB"/>
              </w:rPr>
              <w:t>The board of directors is authorized at any time until [</w:t>
            </w:r>
            <w:r w:rsidR="00EB64B2" w:rsidRPr="004F34D1">
              <w:rPr>
                <w:lang w:val="en-GB"/>
              </w:rPr>
              <w:t>date</w:t>
            </w:r>
            <w:r w:rsidRPr="004F34D1">
              <w:rPr>
                <w:lang w:val="en-GB"/>
              </w:rPr>
              <w:t>] to increase the share capital up to a maximum of CHF [</w:t>
            </w:r>
            <w:r w:rsidR="00EB64B2" w:rsidRPr="004F34D1">
              <w:rPr>
                <w:lang w:val="en-GB"/>
              </w:rPr>
              <w:t>CHF</w:t>
            </w:r>
            <w:r w:rsidRPr="004F34D1">
              <w:rPr>
                <w:lang w:val="en-GB"/>
              </w:rPr>
              <w:t>] once or several times and in any amounts. The capital increase may be effected by issuing up to [</w:t>
            </w:r>
            <w:r w:rsidRPr="004F34D1">
              <w:rPr>
                <w:i/>
                <w:iCs/>
                <w:lang w:val="en-GB"/>
              </w:rPr>
              <w:t>number</w:t>
            </w:r>
            <w:r w:rsidRPr="004F34D1">
              <w:rPr>
                <w:lang w:val="en-GB"/>
              </w:rPr>
              <w:t>] fully paid registered (common or preferred) shares with a nominal value of CHF [</w:t>
            </w:r>
            <w:r w:rsidR="00EB64B2" w:rsidRPr="004F34D1">
              <w:rPr>
                <w:lang w:val="en-GB"/>
              </w:rPr>
              <w:t>CHF</w:t>
            </w:r>
            <w:r w:rsidRPr="004F34D1">
              <w:rPr>
                <w:lang w:val="en-GB"/>
              </w:rPr>
              <w:t>] each.</w:t>
            </w:r>
          </w:p>
          <w:p w14:paraId="46EB0874" w14:textId="1BB495C7" w:rsidR="0056537D" w:rsidRDefault="0056537D" w:rsidP="00D83BBA">
            <w:pPr>
              <w:rPr>
                <w:lang w:val="en-GB"/>
              </w:rPr>
            </w:pPr>
          </w:p>
          <w:p w14:paraId="79E2A471" w14:textId="77777777" w:rsidR="0056537D" w:rsidRPr="004F34D1" w:rsidRDefault="0056537D" w:rsidP="00D83BBA">
            <w:pPr>
              <w:rPr>
                <w:lang w:val="en-GB"/>
              </w:rPr>
            </w:pPr>
          </w:p>
          <w:p w14:paraId="1B88B959" w14:textId="77777777" w:rsidR="00D83BBA" w:rsidRPr="004F34D1" w:rsidRDefault="00D83BBA" w:rsidP="00D83BBA">
            <w:pPr>
              <w:rPr>
                <w:lang w:val="en-GB"/>
              </w:rPr>
            </w:pPr>
          </w:p>
          <w:p w14:paraId="65C9EF45" w14:textId="2DF1702A" w:rsidR="00D83BBA" w:rsidRPr="004F34D1" w:rsidRDefault="00D83BBA" w:rsidP="00D83BBA">
            <w:pPr>
              <w:rPr>
                <w:lang w:val="en-GB"/>
              </w:rPr>
            </w:pPr>
            <w:r w:rsidRPr="004F34D1">
              <w:rPr>
                <w:lang w:val="en-GB"/>
              </w:rPr>
              <w:t>Subscription and acquisition of the new shares as well as any subsequent transfer of the shares are subject to the restrictions of</w:t>
            </w:r>
            <w:r w:rsidR="00EB64B2" w:rsidRPr="004F34D1">
              <w:rPr>
                <w:rStyle w:val="Textproposal"/>
                <w:rFonts w:cs="Arial"/>
              </w:rPr>
              <w:t xml:space="preserve"> Article 7 [and Article 8]</w:t>
            </w:r>
            <w:r w:rsidR="00EB64B2" w:rsidRPr="004F34D1">
              <w:rPr>
                <w:lang w:val="en-GB"/>
              </w:rPr>
              <w:t xml:space="preserve"> </w:t>
            </w:r>
            <w:r w:rsidRPr="004F34D1">
              <w:rPr>
                <w:lang w:val="en-GB"/>
              </w:rPr>
              <w:t>of these articles of association.</w:t>
            </w:r>
          </w:p>
          <w:p w14:paraId="0EED143E" w14:textId="2FD50EF9" w:rsidR="00D83BBA" w:rsidRDefault="00D83BBA" w:rsidP="00D83BBA">
            <w:pPr>
              <w:rPr>
                <w:lang w:val="en-GB"/>
              </w:rPr>
            </w:pPr>
          </w:p>
          <w:p w14:paraId="1BAC3B81" w14:textId="77777777" w:rsidR="00EC4540" w:rsidRPr="004F34D1" w:rsidRDefault="00EC4540" w:rsidP="00D83BBA">
            <w:pPr>
              <w:rPr>
                <w:lang w:val="en-GB"/>
              </w:rPr>
            </w:pPr>
          </w:p>
          <w:p w14:paraId="382E50C3" w14:textId="77777777" w:rsidR="00D83BBA" w:rsidRPr="004F34D1" w:rsidRDefault="00D83BBA" w:rsidP="00D83BBA">
            <w:pPr>
              <w:rPr>
                <w:lang w:val="en-GB"/>
              </w:rPr>
            </w:pPr>
            <w:r w:rsidRPr="004F34D1">
              <w:rPr>
                <w:lang w:val="en-GB"/>
              </w:rPr>
              <w:t>The board of directors shall issue the necessary regulations insofar as they are not included in the authorizing resolution of the shareholders' meeting.</w:t>
            </w:r>
          </w:p>
          <w:p w14:paraId="26F2A6D7" w14:textId="77777777" w:rsidR="00D83BBA" w:rsidRPr="004F34D1" w:rsidRDefault="00D83BBA" w:rsidP="00D83BBA">
            <w:pPr>
              <w:rPr>
                <w:lang w:val="en-GB"/>
              </w:rPr>
            </w:pPr>
          </w:p>
          <w:p w14:paraId="63DD1231" w14:textId="77777777" w:rsidR="00D83BBA" w:rsidRPr="004F34D1" w:rsidRDefault="00D83BBA" w:rsidP="00D83BBA">
            <w:pPr>
              <w:rPr>
                <w:lang w:val="en-GB"/>
              </w:rPr>
            </w:pPr>
            <w:r w:rsidRPr="004F34D1">
              <w:rPr>
                <w:lang w:val="en-GB"/>
              </w:rPr>
              <w:t>The board of directors shall determine the issue price, the issue date, the conditions for exercising the subscription right and the beginning of the dividend entitlement. The board of directors is also authorized to execute the capital increase by means of a fixed price underwriting by a bank or another third party, thereby indirectly safeguarding the subscription rights of the shareholders.</w:t>
            </w:r>
          </w:p>
          <w:p w14:paraId="330FDB56" w14:textId="6A06F7FB" w:rsidR="00D83BBA" w:rsidRDefault="00D83BBA" w:rsidP="00D83BBA">
            <w:pPr>
              <w:rPr>
                <w:lang w:val="en-GB"/>
              </w:rPr>
            </w:pPr>
          </w:p>
          <w:p w14:paraId="4FD12D91" w14:textId="1E4D623B" w:rsidR="00151F78" w:rsidRPr="004F34D1" w:rsidRDefault="00151F78" w:rsidP="00D83BBA">
            <w:pPr>
              <w:rPr>
                <w:lang w:val="en-GB"/>
              </w:rPr>
            </w:pPr>
          </w:p>
          <w:p w14:paraId="025E3D8D" w14:textId="100FBE8E" w:rsidR="00D83BBA" w:rsidRPr="004F34D1" w:rsidRDefault="00D83BBA" w:rsidP="00D83BBA">
            <w:pPr>
              <w:rPr>
                <w:lang w:val="en-GB"/>
              </w:rPr>
            </w:pPr>
            <w:r w:rsidRPr="004F34D1">
              <w:rPr>
                <w:lang w:val="en-GB"/>
              </w:rPr>
              <w:t xml:space="preserve">The board of directors may allow subscription rights that have not been exercised to lapse, or </w:t>
            </w:r>
            <w:r w:rsidRPr="004F34D1">
              <w:rPr>
                <w:lang w:val="en-GB"/>
              </w:rPr>
              <w:lastRenderedPageBreak/>
              <w:t>it may place them or shares for which subscription rights have been granted but not exercised at market conditions or otherwise use them in the interests of the Company.</w:t>
            </w:r>
            <w:r w:rsidR="000D26B9" w:rsidRPr="004F34D1">
              <w:rPr>
                <w:lang w:val="en-GB"/>
              </w:rPr>
              <w:t>]</w:t>
            </w:r>
          </w:p>
          <w:p w14:paraId="0522D80B" w14:textId="77777777" w:rsidR="00E91012" w:rsidRPr="004F34D1" w:rsidRDefault="00E91012" w:rsidP="00D83BBA">
            <w:pPr>
              <w:rPr>
                <w:lang w:val="en-GB"/>
              </w:rPr>
            </w:pPr>
          </w:p>
          <w:p w14:paraId="514676CA" w14:textId="38853349" w:rsidR="00E91012" w:rsidRPr="004F34D1" w:rsidRDefault="00E91012" w:rsidP="00D83BBA">
            <w:pPr>
              <w:rPr>
                <w:lang w:val="en-GB"/>
              </w:rPr>
            </w:pPr>
            <w:r w:rsidRPr="004F34D1">
              <w:rPr>
                <w:lang w:val="en-GB"/>
              </w:rPr>
              <w:t>[If the share capital increases due to a conditional capital increase in accordance with Art. 4 of these Articles of Incorporation, the upper and lower limit of the capital band automatically increases in line with the nominal value of the registered shares issued as part of the conditional capital increase.]</w:t>
            </w:r>
          </w:p>
          <w:p w14:paraId="50C860A4" w14:textId="77777777" w:rsidR="00D83BBA" w:rsidRPr="004F34D1" w:rsidRDefault="00D83BBA" w:rsidP="003E36FB">
            <w:pPr>
              <w:rPr>
                <w:lang w:val="en-GB"/>
              </w:rPr>
            </w:pPr>
          </w:p>
        </w:tc>
      </w:tr>
      <w:tr w:rsidR="003E36FB" w14:paraId="007FDE7A" w14:textId="77777777" w:rsidTr="005A237F">
        <w:trPr>
          <w:trHeight w:val="506"/>
        </w:trPr>
        <w:tc>
          <w:tcPr>
            <w:tcW w:w="4360" w:type="dxa"/>
          </w:tcPr>
          <w:p w14:paraId="0B3BFFED" w14:textId="5266A104" w:rsidR="003E36FB" w:rsidRPr="00E704E3" w:rsidRDefault="00482EA3" w:rsidP="00721A2A">
            <w:pPr>
              <w:pStyle w:val="berschrift3"/>
              <w:rPr>
                <w:lang w:val="it-CH"/>
              </w:rPr>
            </w:pPr>
            <w:r w:rsidRPr="00E704E3">
              <w:rPr>
                <w:lang w:val="it-CH"/>
              </w:rPr>
              <w:lastRenderedPageBreak/>
              <w:t xml:space="preserve">Articolo </w:t>
            </w:r>
            <w:r w:rsidR="003E36FB" w:rsidRPr="00E704E3">
              <w:rPr>
                <w:lang w:val="it-CH"/>
              </w:rPr>
              <w:t>4</w:t>
            </w:r>
            <w:r w:rsidR="003E36FB" w:rsidRPr="00E704E3">
              <w:rPr>
                <w:lang w:val="it-CH"/>
              </w:rPr>
              <w:br/>
              <w:t>[</w:t>
            </w:r>
            <w:r w:rsidR="00721A2A" w:rsidRPr="00E704E3">
              <w:rPr>
                <w:rStyle w:val="Textproposal"/>
                <w:szCs w:val="26"/>
                <w:lang w:val="it-CH"/>
              </w:rPr>
              <w:t>Capitale condizionale</w:t>
            </w:r>
          </w:p>
        </w:tc>
        <w:tc>
          <w:tcPr>
            <w:tcW w:w="4360" w:type="dxa"/>
          </w:tcPr>
          <w:p w14:paraId="17D5CF56" w14:textId="6AE2CEC4" w:rsidR="003E36FB" w:rsidRPr="00333771" w:rsidRDefault="003E36FB" w:rsidP="003E36FB">
            <w:pPr>
              <w:pStyle w:val="berschrift3"/>
              <w:rPr>
                <w:szCs w:val="22"/>
                <w:lang w:val="en-GB"/>
              </w:rPr>
            </w:pPr>
            <w:r>
              <w:rPr>
                <w:noProof/>
              </w:rPr>
              <w:t>Article 4</w:t>
            </w:r>
            <w:r>
              <w:rPr>
                <w:noProof/>
              </w:rPr>
              <w:br/>
            </w:r>
            <w:r w:rsidRPr="00360628">
              <w:t>[</w:t>
            </w:r>
            <w:r w:rsidRPr="00333771">
              <w:rPr>
                <w:rStyle w:val="Textproposal"/>
                <w:szCs w:val="26"/>
                <w:lang w:val="de-CH"/>
              </w:rPr>
              <w:t>Conditional</w:t>
            </w:r>
            <w:r>
              <w:rPr>
                <w:rStyle w:val="Textproposal"/>
              </w:rPr>
              <w:t xml:space="preserve"> Capital</w:t>
            </w:r>
          </w:p>
        </w:tc>
      </w:tr>
      <w:tr w:rsidR="003E36FB" w:rsidRPr="004F57D0" w14:paraId="2CD710CD" w14:textId="77777777" w:rsidTr="005A237F">
        <w:trPr>
          <w:trHeight w:val="506"/>
        </w:trPr>
        <w:tc>
          <w:tcPr>
            <w:tcW w:w="4360" w:type="dxa"/>
          </w:tcPr>
          <w:p w14:paraId="34FB2AAD" w14:textId="75FAB4AA" w:rsidR="00721A2A" w:rsidRPr="00E704E3" w:rsidRDefault="00CD4E87" w:rsidP="00721A2A">
            <w:pPr>
              <w:rPr>
                <w:rFonts w:cs="Arial"/>
                <w:lang w:val="it-CH"/>
              </w:rPr>
            </w:pPr>
            <w:r w:rsidRPr="00CD4E87">
              <w:rPr>
                <w:rFonts w:cs="Arial"/>
                <w:lang w:val="it-CH"/>
              </w:rPr>
              <w:t>Il capitale azionario può essere aumentato mediante l’esercizio di diritti d’opzione concessi ai membri del Consiglio di amministrazione della Società, ai dipendenti e ai consulenti della Società in conformità a uno o più piani di partecipazione dei collaboratori approvati dal Consiglio di amministrazione, mediante l’emissione di un massimo di [</w:t>
            </w:r>
            <w:r w:rsidRPr="00CD4E87">
              <w:rPr>
                <w:rFonts w:cs="Arial"/>
                <w:i/>
                <w:lang w:val="it-CH"/>
              </w:rPr>
              <w:t>numero</w:t>
            </w:r>
            <w:r w:rsidRPr="00CD4E87">
              <w:rPr>
                <w:rFonts w:cs="Arial"/>
                <w:lang w:val="it-CH"/>
              </w:rPr>
              <w:t xml:space="preserve">] </w:t>
            </w:r>
            <w:r w:rsidR="000A55B1">
              <w:rPr>
                <w:rFonts w:cs="Arial"/>
                <w:lang w:val="it-CH"/>
              </w:rPr>
              <w:t xml:space="preserve">[Azioni Ordinarie] (azioni </w:t>
            </w:r>
            <w:r w:rsidR="000A55B1" w:rsidRPr="000A55B1">
              <w:rPr>
                <w:rFonts w:cs="Arial"/>
                <w:lang w:val="it-CH"/>
              </w:rPr>
              <w:t xml:space="preserve">nominative) </w:t>
            </w:r>
            <w:r w:rsidRPr="000A55B1">
              <w:rPr>
                <w:rFonts w:cs="Arial"/>
                <w:lang w:val="it-CH"/>
              </w:rPr>
              <w:t>del</w:t>
            </w:r>
            <w:r w:rsidRPr="00CD4E87">
              <w:rPr>
                <w:rFonts w:cs="Arial"/>
                <w:lang w:val="it-CH"/>
              </w:rPr>
              <w:t xml:space="preserve"> valore nominale di [EUR][USD][JPY][GBP][CHF] [</w:t>
            </w:r>
            <w:r w:rsidRPr="00CD4E87">
              <w:rPr>
                <w:rFonts w:cs="Arial"/>
                <w:i/>
                <w:lang w:val="it-CH"/>
              </w:rPr>
              <w:t>valore nominale</w:t>
            </w:r>
            <w:r w:rsidRPr="00CD4E87">
              <w:rPr>
                <w:rFonts w:cs="Arial"/>
                <w:lang w:val="it-CH"/>
              </w:rPr>
              <w:t xml:space="preserve">] </w:t>
            </w:r>
            <w:r>
              <w:rPr>
                <w:rFonts w:cs="Arial"/>
                <w:lang w:val="it-CH"/>
              </w:rPr>
              <w:t>cada</w:t>
            </w:r>
            <w:r w:rsidRPr="00CD4E87">
              <w:rPr>
                <w:rFonts w:cs="Arial"/>
                <w:lang w:val="it-CH"/>
              </w:rPr>
              <w:t>una, fino a un importo massimo complessivo di [EUR][USD][JPY][GBP][CHF] [</w:t>
            </w:r>
            <w:r w:rsidRPr="00CD4E87">
              <w:rPr>
                <w:rFonts w:cs="Arial"/>
                <w:i/>
                <w:lang w:val="it-CH"/>
              </w:rPr>
              <w:t>importo totale</w:t>
            </w:r>
            <w:r w:rsidRPr="00CD4E87">
              <w:rPr>
                <w:rFonts w:cs="Arial"/>
                <w:lang w:val="it-CH"/>
              </w:rPr>
              <w:t xml:space="preserve">], con esclusione </w:t>
            </w:r>
            <w:r>
              <w:rPr>
                <w:rFonts w:cs="Arial"/>
                <w:lang w:val="it-CH"/>
              </w:rPr>
              <w:t xml:space="preserve">dei diritti d'opzione </w:t>
            </w:r>
            <w:r w:rsidRPr="00CD4E87">
              <w:rPr>
                <w:rFonts w:cs="Arial"/>
                <w:lang w:val="it-CH"/>
              </w:rPr>
              <w:t>degli azionisti esistenti</w:t>
            </w:r>
          </w:p>
          <w:p w14:paraId="22A110EE" w14:textId="77777777" w:rsidR="00721A2A" w:rsidRPr="00E704E3" w:rsidRDefault="00721A2A" w:rsidP="00721A2A">
            <w:pPr>
              <w:rPr>
                <w:rFonts w:cs="Arial"/>
                <w:lang w:val="it-CH"/>
              </w:rPr>
            </w:pPr>
          </w:p>
          <w:p w14:paraId="18134B63" w14:textId="13FE4CB3" w:rsidR="00721A2A" w:rsidRPr="00E704E3" w:rsidRDefault="00064719" w:rsidP="00721A2A">
            <w:pPr>
              <w:rPr>
                <w:rFonts w:cs="Arial"/>
                <w:lang w:val="it-CH"/>
              </w:rPr>
            </w:pPr>
            <w:r w:rsidRPr="00E704E3">
              <w:rPr>
                <w:rFonts w:cs="Arial"/>
                <w:lang w:val="it-CH"/>
              </w:rPr>
              <w:t>Il C</w:t>
            </w:r>
            <w:r w:rsidR="00721A2A" w:rsidRPr="00E704E3">
              <w:rPr>
                <w:rFonts w:cs="Arial"/>
                <w:lang w:val="it-CH"/>
              </w:rPr>
              <w:t>onsiglio di amministrazione stabilisce</w:t>
            </w:r>
            <w:r w:rsidR="006B656C" w:rsidRPr="00E704E3">
              <w:rPr>
                <w:rFonts w:cs="Arial"/>
                <w:szCs w:val="22"/>
                <w:lang w:val="it-CH"/>
              </w:rPr>
              <w:t xml:space="preserve"> </w:t>
            </w:r>
            <w:r w:rsidR="006B656C" w:rsidRPr="00E704E3">
              <w:rPr>
                <w:rFonts w:cs="Arial"/>
                <w:lang w:val="it-CH"/>
              </w:rPr>
              <w:t>le ulteriori condizioni di emissione</w:t>
            </w:r>
            <w:r w:rsidR="00721A2A" w:rsidRPr="00E704E3">
              <w:rPr>
                <w:rFonts w:cs="Arial"/>
                <w:lang w:val="it-CH"/>
              </w:rPr>
              <w:t xml:space="preserve">. </w:t>
            </w:r>
            <w:r w:rsidR="00721A2A" w:rsidRPr="00E704E3">
              <w:rPr>
                <w:rFonts w:cs="Arial"/>
                <w:lang w:val="it-CH"/>
              </w:rPr>
              <w:sym w:font="Symbol" w:char="F05B"/>
            </w:r>
            <w:r w:rsidR="00721A2A" w:rsidRPr="00E704E3">
              <w:rPr>
                <w:rFonts w:cs="Arial"/>
                <w:lang w:val="it-CH"/>
              </w:rPr>
              <w:t>La sottoscrizione e l'acquisto delle nuove azioni nominative</w:t>
            </w:r>
            <w:r w:rsidR="006B656C" w:rsidRPr="00E704E3">
              <w:rPr>
                <w:rFonts w:cs="Arial"/>
                <w:lang w:val="it-CH"/>
              </w:rPr>
              <w:t xml:space="preserve">, nonché il </w:t>
            </w:r>
            <w:r w:rsidR="00721A2A" w:rsidRPr="00E704E3">
              <w:rPr>
                <w:rFonts w:cs="Arial"/>
                <w:lang w:val="it-CH"/>
              </w:rPr>
              <w:t xml:space="preserve">successivo trasferimento </w:t>
            </w:r>
            <w:r w:rsidR="00CD09E5">
              <w:rPr>
                <w:rFonts w:cs="Arial"/>
                <w:lang w:val="it-CH"/>
              </w:rPr>
              <w:t>delle stesse</w:t>
            </w:r>
            <w:r w:rsidR="006B656C" w:rsidRPr="00E704E3">
              <w:rPr>
                <w:rFonts w:cs="Arial"/>
                <w:lang w:val="it-CH"/>
              </w:rPr>
              <w:t>,</w:t>
            </w:r>
            <w:r w:rsidR="00721A2A" w:rsidRPr="00E704E3">
              <w:rPr>
                <w:rFonts w:cs="Arial"/>
                <w:lang w:val="it-CH"/>
              </w:rPr>
              <w:t xml:space="preserve"> sono soggetti alle </w:t>
            </w:r>
            <w:r w:rsidR="00CD09E5">
              <w:rPr>
                <w:rFonts w:cs="Arial"/>
                <w:lang w:val="it-CH"/>
              </w:rPr>
              <w:t>limitazioni</w:t>
            </w:r>
            <w:r w:rsidR="00721A2A" w:rsidRPr="00E704E3">
              <w:rPr>
                <w:rFonts w:cs="Arial"/>
                <w:lang w:val="it-CH"/>
              </w:rPr>
              <w:t xml:space="preserve"> </w:t>
            </w:r>
            <w:r w:rsidR="00336A84" w:rsidRPr="00E704E3">
              <w:rPr>
                <w:rFonts w:cs="Arial"/>
                <w:lang w:val="it-CH"/>
              </w:rPr>
              <w:t>de</w:t>
            </w:r>
            <w:r w:rsidR="00721A2A" w:rsidRPr="00E704E3">
              <w:rPr>
                <w:rFonts w:cs="Arial"/>
                <w:lang w:val="it-CH"/>
              </w:rPr>
              <w:t>ll'articolo 7 [e all'articolo 8] del presente Statuto.</w:t>
            </w:r>
            <w:r w:rsidR="00721A2A" w:rsidRPr="00E704E3">
              <w:rPr>
                <w:rFonts w:cs="Arial"/>
                <w:lang w:val="it-CH"/>
              </w:rPr>
              <w:sym w:font="Symbol" w:char="F05D"/>
            </w:r>
          </w:p>
          <w:p w14:paraId="373FCF09" w14:textId="77777777" w:rsidR="00721A2A" w:rsidRPr="00E704E3" w:rsidRDefault="00721A2A" w:rsidP="00721A2A">
            <w:pPr>
              <w:rPr>
                <w:rFonts w:cs="Arial"/>
                <w:lang w:val="it-CH"/>
              </w:rPr>
            </w:pPr>
          </w:p>
          <w:p w14:paraId="25F65D58" w14:textId="73F80E03" w:rsidR="00721A2A" w:rsidRPr="00E704E3" w:rsidRDefault="00721A2A" w:rsidP="00721A2A">
            <w:pPr>
              <w:rPr>
                <w:rFonts w:cs="Arial"/>
                <w:lang w:val="it-CH"/>
              </w:rPr>
            </w:pPr>
            <w:r w:rsidRPr="00E704E3">
              <w:rPr>
                <w:rFonts w:cs="Arial"/>
                <w:lang w:val="it-CH"/>
              </w:rPr>
              <w:t xml:space="preserve">[L'esercizio dei diritti di conversione o </w:t>
            </w:r>
            <w:r w:rsidR="006B656C" w:rsidRPr="00E704E3">
              <w:rPr>
                <w:rFonts w:cs="Arial"/>
                <w:lang w:val="it-CH"/>
              </w:rPr>
              <w:t>d'</w:t>
            </w:r>
            <w:r w:rsidR="00CD09E5">
              <w:rPr>
                <w:rFonts w:cs="Arial"/>
                <w:lang w:val="it-CH"/>
              </w:rPr>
              <w:t xml:space="preserve">opzione, nonché </w:t>
            </w:r>
            <w:r w:rsidRPr="00E704E3">
              <w:rPr>
                <w:rFonts w:cs="Arial"/>
                <w:lang w:val="it-CH"/>
              </w:rPr>
              <w:t>la rinuncia a tali diritti</w:t>
            </w:r>
            <w:r w:rsidR="00CD09E5">
              <w:rPr>
                <w:rFonts w:cs="Arial"/>
                <w:lang w:val="it-CH"/>
              </w:rPr>
              <w:t>,</w:t>
            </w:r>
            <w:r w:rsidRPr="00E704E3">
              <w:rPr>
                <w:rFonts w:cs="Arial"/>
                <w:lang w:val="it-CH"/>
              </w:rPr>
              <w:t xml:space="preserve"> dev</w:t>
            </w:r>
            <w:r w:rsidR="00CD09E5">
              <w:rPr>
                <w:rFonts w:cs="Arial"/>
                <w:lang w:val="it-CH"/>
              </w:rPr>
              <w:t>e</w:t>
            </w:r>
            <w:r w:rsidRPr="00E704E3">
              <w:rPr>
                <w:rFonts w:cs="Arial"/>
                <w:lang w:val="it-CH"/>
              </w:rPr>
              <w:t xml:space="preserve"> </w:t>
            </w:r>
            <w:r w:rsidR="00CD09E5">
              <w:rPr>
                <w:rFonts w:cs="Arial"/>
                <w:lang w:val="it-CH"/>
              </w:rPr>
              <w:t>avvenire</w:t>
            </w:r>
            <w:r w:rsidRPr="00E704E3">
              <w:rPr>
                <w:rFonts w:cs="Arial"/>
                <w:lang w:val="it-CH"/>
              </w:rPr>
              <w:t xml:space="preserve"> per iscritto o </w:t>
            </w:r>
            <w:r w:rsidR="00FA631E" w:rsidRPr="00E704E3">
              <w:rPr>
                <w:rFonts w:cs="Arial"/>
                <w:lang w:val="it-CH"/>
              </w:rPr>
              <w:t>per via</w:t>
            </w:r>
            <w:r w:rsidRPr="00E704E3">
              <w:rPr>
                <w:rFonts w:cs="Arial"/>
                <w:lang w:val="it-CH"/>
              </w:rPr>
              <w:t xml:space="preserve"> elettronica</w:t>
            </w:r>
            <w:r w:rsidR="006D6A34">
              <w:rPr>
                <w:rFonts w:cs="Arial"/>
                <w:lang w:val="it-CH"/>
              </w:rPr>
              <w:t>.]]</w:t>
            </w:r>
          </w:p>
          <w:p w14:paraId="7391DB7D" w14:textId="77777777" w:rsidR="003E36FB" w:rsidRPr="00E704E3" w:rsidRDefault="003E36FB" w:rsidP="003E36FB">
            <w:pPr>
              <w:rPr>
                <w:rStyle w:val="Textproposal"/>
                <w:szCs w:val="20"/>
                <w:lang w:val="it-CH"/>
              </w:rPr>
            </w:pPr>
          </w:p>
          <w:p w14:paraId="3D9E4272" w14:textId="77777777" w:rsidR="003E36FB" w:rsidRPr="00E704E3" w:rsidRDefault="003E36FB" w:rsidP="003E36FB">
            <w:pPr>
              <w:rPr>
                <w:lang w:val="it-CH"/>
              </w:rPr>
            </w:pPr>
          </w:p>
        </w:tc>
        <w:tc>
          <w:tcPr>
            <w:tcW w:w="4360" w:type="dxa"/>
          </w:tcPr>
          <w:p w14:paraId="559E2E0A" w14:textId="1B0C43AE" w:rsidR="000A55B1" w:rsidRDefault="003E36FB" w:rsidP="003E36FB">
            <w:pPr>
              <w:rPr>
                <w:rStyle w:val="Textproposal"/>
                <w:rFonts w:cs="Arial"/>
                <w:lang w:val="en-US"/>
              </w:rPr>
            </w:pPr>
            <w:r>
              <w:rPr>
                <w:rStyle w:val="Textproposal"/>
                <w:rFonts w:cs="Arial"/>
                <w:lang w:val="en-US"/>
              </w:rPr>
              <w:t>T</w:t>
            </w:r>
            <w:r w:rsidRPr="00360628">
              <w:rPr>
                <w:rStyle w:val="Textproposal"/>
                <w:rFonts w:cs="Arial"/>
                <w:lang w:val="en-US"/>
              </w:rPr>
              <w:t xml:space="preserve">he share capital shall be increased by the exercise of option rights granted to members of the </w:t>
            </w:r>
            <w:r>
              <w:rPr>
                <w:rStyle w:val="Textproposal"/>
                <w:rFonts w:cs="Arial"/>
                <w:lang w:val="en-US"/>
              </w:rPr>
              <w:t xml:space="preserve">Company's </w:t>
            </w:r>
            <w:r w:rsidRPr="00360628">
              <w:rPr>
                <w:rStyle w:val="Textproposal"/>
                <w:rFonts w:cs="Arial"/>
                <w:lang w:val="en-US"/>
              </w:rPr>
              <w:t xml:space="preserve">Board of Directors, employees and </w:t>
            </w:r>
            <w:r>
              <w:rPr>
                <w:rStyle w:val="Textproposal"/>
                <w:rFonts w:cs="Arial"/>
                <w:lang w:val="en-US"/>
              </w:rPr>
              <w:t>consultants</w:t>
            </w:r>
            <w:r w:rsidRPr="00360628">
              <w:rPr>
                <w:rStyle w:val="Textproposal"/>
                <w:rFonts w:cs="Arial"/>
                <w:lang w:val="en-US"/>
              </w:rPr>
              <w:t xml:space="preserve"> of the Company in accordance with one or more employee</w:t>
            </w:r>
            <w:r>
              <w:rPr>
                <w:rStyle w:val="Textproposal"/>
                <w:rFonts w:cs="Arial"/>
                <w:lang w:val="en-US"/>
              </w:rPr>
              <w:t xml:space="preserve"> participation</w:t>
            </w:r>
            <w:r w:rsidRPr="00360628">
              <w:rPr>
                <w:rStyle w:val="Textproposal"/>
                <w:rFonts w:cs="Arial"/>
                <w:lang w:val="en-US"/>
              </w:rPr>
              <w:t xml:space="preserve"> plans approved by the Board of Directors</w:t>
            </w:r>
            <w:r>
              <w:rPr>
                <w:rStyle w:val="Textproposal"/>
                <w:rFonts w:cs="Arial"/>
                <w:lang w:val="en-US"/>
              </w:rPr>
              <w:t>,</w:t>
            </w:r>
            <w:r w:rsidRPr="00360628">
              <w:rPr>
                <w:rStyle w:val="Textproposal"/>
                <w:rFonts w:cs="Arial"/>
                <w:lang w:val="en-US"/>
              </w:rPr>
              <w:t xml:space="preserve"> by issuing a maximum number of </w:t>
            </w:r>
            <w:r w:rsidRPr="00360628">
              <w:rPr>
                <w:rStyle w:val="Textproposal"/>
                <w:rFonts w:ascii="Symbol" w:hAnsi="Symbol" w:cs="Arial"/>
              </w:rPr>
              <w:sym w:font="Symbol" w:char="F05B"/>
            </w:r>
            <w:r w:rsidRPr="00360628">
              <w:rPr>
                <w:rStyle w:val="Texttofillin"/>
                <w:rFonts w:cs="Arial"/>
                <w:iCs/>
                <w:lang w:val="en-US"/>
              </w:rPr>
              <w:t>number</w:t>
            </w:r>
            <w:r w:rsidRPr="00360628">
              <w:rPr>
                <w:rStyle w:val="Textproposal"/>
                <w:rFonts w:ascii="Symbol" w:hAnsi="Symbol" w:cs="Arial"/>
              </w:rPr>
              <w:sym w:font="Symbol" w:char="F05D"/>
            </w:r>
            <w:r w:rsidRPr="00360628">
              <w:rPr>
                <w:rStyle w:val="Textproposal"/>
                <w:rFonts w:cs="Arial"/>
                <w:lang w:val="en-US"/>
              </w:rPr>
              <w:t xml:space="preserve"> fully paid in </w:t>
            </w:r>
            <w:r w:rsidRPr="00D81C5C">
              <w:rPr>
                <w:rStyle w:val="Textproposal"/>
                <w:rFonts w:cs="Arial"/>
                <w:lang w:val="en-US"/>
              </w:rPr>
              <w:t>[</w:t>
            </w:r>
            <w:r w:rsidR="000A55B1">
              <w:rPr>
                <w:rStyle w:val="Textproposal"/>
                <w:rFonts w:cs="Arial"/>
                <w:lang w:val="en-US"/>
              </w:rPr>
              <w:t>C</w:t>
            </w:r>
            <w:r>
              <w:rPr>
                <w:rStyle w:val="Textproposal"/>
                <w:rFonts w:cs="Arial"/>
                <w:lang w:val="en-US"/>
              </w:rPr>
              <w:t>ommon</w:t>
            </w:r>
            <w:r w:rsidRPr="00D81C5C">
              <w:rPr>
                <w:rStyle w:val="Textproposal"/>
                <w:rFonts w:cs="Arial"/>
                <w:lang w:val="en-US"/>
              </w:rPr>
              <w:t xml:space="preserve"> </w:t>
            </w:r>
            <w:r w:rsidR="000A55B1">
              <w:rPr>
                <w:rStyle w:val="Textproposal"/>
                <w:rFonts w:cs="Arial"/>
                <w:lang w:val="en-US"/>
              </w:rPr>
              <w:t>S</w:t>
            </w:r>
            <w:r w:rsidRPr="00D81C5C">
              <w:rPr>
                <w:rStyle w:val="Textproposal"/>
                <w:rFonts w:cs="Arial"/>
                <w:lang w:val="en-US"/>
              </w:rPr>
              <w:t>hares] (registered shares)</w:t>
            </w:r>
            <w:r w:rsidRPr="00360628">
              <w:rPr>
                <w:rStyle w:val="Textproposal"/>
                <w:rFonts w:cs="Arial"/>
                <w:lang w:val="en-US"/>
              </w:rPr>
              <w:t xml:space="preserve"> at</w:t>
            </w:r>
            <w:r>
              <w:rPr>
                <w:rStyle w:val="Textproposal"/>
                <w:rFonts w:cs="Arial"/>
                <w:lang w:val="en-US"/>
              </w:rPr>
              <w:t xml:space="preserve"> a nominal</w:t>
            </w:r>
            <w:r w:rsidRPr="00360628">
              <w:rPr>
                <w:rStyle w:val="Textproposal"/>
                <w:rFonts w:cs="Arial"/>
                <w:lang w:val="en-US"/>
              </w:rPr>
              <w:t xml:space="preserve"> value of </w:t>
            </w:r>
            <w:r w:rsidRPr="00BF3281">
              <w:rPr>
                <w:rStyle w:val="Textproposal"/>
                <w:rFonts w:cs="Arial"/>
                <w:lang w:val="en-US"/>
              </w:rPr>
              <w:t>[EUR][USD][JPY][GBP][CHF]</w:t>
            </w:r>
            <w:r w:rsidRPr="00360628">
              <w:rPr>
                <w:rStyle w:val="Textproposal"/>
                <w:rFonts w:cs="Arial"/>
                <w:lang w:val="en-US"/>
              </w:rPr>
              <w:t xml:space="preserve"> </w:t>
            </w:r>
            <w:r w:rsidRPr="00360628">
              <w:rPr>
                <w:rStyle w:val="Textproposal"/>
                <w:rFonts w:ascii="Symbol" w:hAnsi="Symbol" w:cs="Arial"/>
              </w:rPr>
              <w:sym w:font="Symbol" w:char="F05B"/>
            </w:r>
            <w:r>
              <w:rPr>
                <w:rStyle w:val="Texttofillin"/>
                <w:rFonts w:cs="Arial"/>
                <w:iCs/>
                <w:lang w:val="en-US"/>
              </w:rPr>
              <w:t>nominal</w:t>
            </w:r>
            <w:r w:rsidRPr="00360628">
              <w:rPr>
                <w:rStyle w:val="Texttofillin"/>
                <w:rFonts w:cs="Arial"/>
                <w:iCs/>
                <w:lang w:val="en-US"/>
              </w:rPr>
              <w:t xml:space="preserve"> value</w:t>
            </w:r>
            <w:r w:rsidRPr="00360628">
              <w:rPr>
                <w:rStyle w:val="Textproposal"/>
                <w:rFonts w:ascii="Symbol" w:hAnsi="Symbol" w:cs="Arial"/>
              </w:rPr>
              <w:sym w:font="Symbol" w:char="F05D"/>
            </w:r>
            <w:r w:rsidRPr="00360628">
              <w:rPr>
                <w:rStyle w:val="Textproposal"/>
                <w:rFonts w:cs="Arial"/>
                <w:lang w:val="en-US"/>
              </w:rPr>
              <w:t xml:space="preserve"> per share up to a maximum amount of </w:t>
            </w:r>
            <w:r w:rsidRPr="00BF3281">
              <w:rPr>
                <w:rStyle w:val="Textproposal"/>
                <w:rFonts w:cs="Arial"/>
                <w:lang w:val="en-US"/>
              </w:rPr>
              <w:t>[EUR][USD][JPY][GBP][CHF]</w:t>
            </w:r>
            <w:r w:rsidRPr="00360628">
              <w:rPr>
                <w:rStyle w:val="Textproposal"/>
                <w:rFonts w:cs="Arial"/>
                <w:lang w:val="en-US"/>
              </w:rPr>
              <w:t xml:space="preserve"> </w:t>
            </w:r>
            <w:r w:rsidRPr="00360628">
              <w:rPr>
                <w:rStyle w:val="Textproposal"/>
                <w:rFonts w:ascii="Symbol" w:hAnsi="Symbol" w:cs="Arial"/>
              </w:rPr>
              <w:sym w:font="Symbol" w:char="F05B"/>
            </w:r>
            <w:r w:rsidRPr="00360628">
              <w:rPr>
                <w:rStyle w:val="Textproposal"/>
                <w:rFonts w:cs="Arial"/>
                <w:i/>
                <w:lang w:val="en-US"/>
              </w:rPr>
              <w:t>total amount</w:t>
            </w:r>
            <w:r w:rsidRPr="00360628">
              <w:rPr>
                <w:rStyle w:val="Textproposal"/>
                <w:rFonts w:ascii="Symbol" w:hAnsi="Symbol" w:cs="Arial"/>
              </w:rPr>
              <w:sym w:font="Symbol" w:char="F05D"/>
            </w:r>
            <w:r w:rsidRPr="006D6ADE">
              <w:rPr>
                <w:rStyle w:val="Textproposal"/>
                <w:rFonts w:cs="Arial"/>
                <w:lang w:val="en-US"/>
              </w:rPr>
              <w:t xml:space="preserve">, </w:t>
            </w:r>
            <w:r>
              <w:rPr>
                <w:rStyle w:val="Textproposal"/>
                <w:rFonts w:cs="Arial"/>
                <w:lang w:val="en-US"/>
              </w:rPr>
              <w:t>excluding</w:t>
            </w:r>
            <w:r w:rsidRPr="00360628">
              <w:rPr>
                <w:rStyle w:val="Textproposal"/>
                <w:rFonts w:cs="Arial"/>
                <w:lang w:val="en-US"/>
              </w:rPr>
              <w:t xml:space="preserve"> the subscription rights of existing shareholders.</w:t>
            </w:r>
          </w:p>
          <w:p w14:paraId="408D1AFD" w14:textId="77777777" w:rsidR="000A55B1" w:rsidRPr="000A55B1" w:rsidRDefault="000A55B1" w:rsidP="003E36FB">
            <w:pPr>
              <w:rPr>
                <w:rFonts w:cs="Arial"/>
                <w:szCs w:val="22"/>
                <w:lang w:val="en-US"/>
              </w:rPr>
            </w:pPr>
          </w:p>
          <w:p w14:paraId="6AF554BE" w14:textId="1DB112B0" w:rsidR="003E36FB" w:rsidRDefault="003E36FB" w:rsidP="003E36FB">
            <w:pPr>
              <w:rPr>
                <w:rStyle w:val="Textproposal"/>
                <w:rFonts w:cs="Arial"/>
              </w:rPr>
            </w:pPr>
            <w:r w:rsidRPr="00360628">
              <w:rPr>
                <w:rStyle w:val="Textproposal"/>
                <w:rFonts w:cs="Arial"/>
              </w:rPr>
              <w:t xml:space="preserve">The Board of Directors shall determine the further conditions of the issuance. </w:t>
            </w:r>
            <w:r w:rsidRPr="00360628">
              <w:rPr>
                <w:rStyle w:val="Textproposal"/>
                <w:rFonts w:ascii="Symbol" w:hAnsi="Symbol" w:cs="Arial"/>
              </w:rPr>
              <w:sym w:font="Symbol" w:char="F05B"/>
            </w:r>
            <w:r w:rsidRPr="00360628">
              <w:rPr>
                <w:rStyle w:val="Textproposal"/>
                <w:rFonts w:cs="Arial"/>
              </w:rPr>
              <w:t>Subscription and acquisition of the new registered shares as well as any subsequent transfer of such shares are subject to the restrictions pursuant to Article 7 [and Article 8] of these Articles of Incorporation</w:t>
            </w:r>
            <w:r>
              <w:rPr>
                <w:rStyle w:val="Textproposal"/>
                <w:rFonts w:cs="Arial"/>
              </w:rPr>
              <w:t>.]</w:t>
            </w:r>
          </w:p>
          <w:p w14:paraId="366A1517" w14:textId="77777777" w:rsidR="00057293" w:rsidRDefault="00057293" w:rsidP="003E36FB">
            <w:pPr>
              <w:rPr>
                <w:rStyle w:val="Textproposal"/>
                <w:rFonts w:cs="Arial"/>
              </w:rPr>
            </w:pPr>
          </w:p>
          <w:p w14:paraId="05050680" w14:textId="2D269FD0" w:rsidR="00D83BBA" w:rsidRPr="00CB26D9" w:rsidRDefault="00530354" w:rsidP="003E36FB">
            <w:pPr>
              <w:rPr>
                <w:noProof/>
                <w:lang w:val="en-US"/>
              </w:rPr>
            </w:pPr>
            <w:r>
              <w:rPr>
                <w:noProof/>
                <w:lang w:val="en-US"/>
              </w:rPr>
              <w:t>[</w:t>
            </w:r>
            <w:r w:rsidR="00D83BBA" w:rsidRPr="00D83BBA">
              <w:rPr>
                <w:noProof/>
                <w:lang w:val="en-US"/>
              </w:rPr>
              <w:t>The exercise of the conversion or option rights and the waiver of these rights must be executed in writing or in electronic form.</w:t>
            </w:r>
            <w:r w:rsidR="000D26B9">
              <w:rPr>
                <w:noProof/>
                <w:lang w:val="en-US"/>
              </w:rPr>
              <w:t>]</w:t>
            </w:r>
            <w:r w:rsidR="00E07E71">
              <w:rPr>
                <w:noProof/>
                <w:lang w:val="en-US"/>
              </w:rPr>
              <w:t>]</w:t>
            </w:r>
          </w:p>
        </w:tc>
      </w:tr>
      <w:tr w:rsidR="003E36FB" w:rsidRPr="004F57D0" w14:paraId="42314DB7" w14:textId="77777777" w:rsidTr="005A237F">
        <w:trPr>
          <w:trHeight w:val="506"/>
        </w:trPr>
        <w:tc>
          <w:tcPr>
            <w:tcW w:w="4360" w:type="dxa"/>
          </w:tcPr>
          <w:p w14:paraId="51AC5A12" w14:textId="696FEDED" w:rsidR="003E36FB" w:rsidRPr="00FA631E" w:rsidRDefault="00482EA3" w:rsidP="00FA631E">
            <w:pPr>
              <w:pStyle w:val="berschrift3"/>
              <w:rPr>
                <w:lang w:val="it-CH"/>
              </w:rPr>
            </w:pPr>
            <w:r w:rsidRPr="00FA631E">
              <w:rPr>
                <w:lang w:val="it-CH"/>
              </w:rPr>
              <w:t xml:space="preserve">Articolo </w:t>
            </w:r>
            <w:r w:rsidR="003E36FB" w:rsidRPr="00FA631E">
              <w:rPr>
                <w:lang w:val="it-CH"/>
              </w:rPr>
              <w:t>5</w:t>
            </w:r>
            <w:r w:rsidR="003E36FB" w:rsidRPr="00FA631E">
              <w:rPr>
                <w:lang w:val="it-CH"/>
              </w:rPr>
              <w:br/>
              <w:t>Form</w:t>
            </w:r>
            <w:r w:rsidR="00FA631E" w:rsidRPr="00FA631E">
              <w:rPr>
                <w:lang w:val="it-CH"/>
              </w:rPr>
              <w:t>a delle azioni</w:t>
            </w:r>
            <w:r w:rsidR="00390DEC" w:rsidRPr="00FA631E">
              <w:rPr>
                <w:lang w:val="it-CH"/>
              </w:rPr>
              <w:t xml:space="preserve">, </w:t>
            </w:r>
            <w:r w:rsidR="00FA631E">
              <w:rPr>
                <w:lang w:val="it-CH"/>
              </w:rPr>
              <w:t>conversione delle azioni</w:t>
            </w:r>
          </w:p>
        </w:tc>
        <w:tc>
          <w:tcPr>
            <w:tcW w:w="4360" w:type="dxa"/>
          </w:tcPr>
          <w:p w14:paraId="5C0836F5" w14:textId="13AA3148" w:rsidR="003E36FB" w:rsidRPr="00390DEC" w:rsidRDefault="003E36FB" w:rsidP="003E36FB">
            <w:pPr>
              <w:pStyle w:val="berschrift3"/>
              <w:rPr>
                <w:noProof/>
                <w:lang w:val="en-US"/>
              </w:rPr>
            </w:pPr>
            <w:r w:rsidRPr="00390DEC">
              <w:rPr>
                <w:noProof/>
                <w:lang w:val="en-US"/>
              </w:rPr>
              <w:t>Article 5</w:t>
            </w:r>
            <w:r w:rsidRPr="00390DEC">
              <w:rPr>
                <w:noProof/>
                <w:lang w:val="en-US"/>
              </w:rPr>
              <w:br/>
            </w:r>
            <w:r>
              <w:rPr>
                <w:lang w:val="en-GB"/>
              </w:rPr>
              <w:t>Form of Shares</w:t>
            </w:r>
            <w:r w:rsidR="00390DEC">
              <w:rPr>
                <w:lang w:val="en-GB"/>
              </w:rPr>
              <w:t>, Conversion of Shares</w:t>
            </w:r>
          </w:p>
        </w:tc>
      </w:tr>
      <w:tr w:rsidR="003E36FB" w:rsidRPr="004F57D0" w14:paraId="2CDFE598" w14:textId="77777777" w:rsidTr="005A237F">
        <w:trPr>
          <w:trHeight w:val="506"/>
        </w:trPr>
        <w:tc>
          <w:tcPr>
            <w:tcW w:w="4360" w:type="dxa"/>
          </w:tcPr>
          <w:p w14:paraId="1B3CC1FB" w14:textId="2EC29885" w:rsidR="00721A2A" w:rsidRDefault="00B268EA" w:rsidP="00721A2A">
            <w:pPr>
              <w:rPr>
                <w:lang w:val="it-CH"/>
              </w:rPr>
            </w:pPr>
            <w:r>
              <w:rPr>
                <w:lang w:val="it-CH"/>
              </w:rPr>
              <w:t>La S</w:t>
            </w:r>
            <w:r w:rsidR="00721A2A" w:rsidRPr="004351CD">
              <w:rPr>
                <w:lang w:val="it-CH"/>
              </w:rPr>
              <w:t xml:space="preserve">ocietà può emettere le proprie azioni in qualsiasi forma </w:t>
            </w:r>
            <w:r w:rsidR="00E54DE8">
              <w:rPr>
                <w:lang w:val="it-CH"/>
              </w:rPr>
              <w:t>legalmente ammessa</w:t>
            </w:r>
            <w:r w:rsidR="00721A2A" w:rsidRPr="004351CD">
              <w:rPr>
                <w:lang w:val="it-CH"/>
              </w:rPr>
              <w:t xml:space="preserve">, ossia sotto forma </w:t>
            </w:r>
            <w:r w:rsidR="00721A2A" w:rsidRPr="00E54DE8">
              <w:rPr>
                <w:lang w:val="it-CH"/>
              </w:rPr>
              <w:t xml:space="preserve">di certificati </w:t>
            </w:r>
            <w:r w:rsidR="002E5D19">
              <w:rPr>
                <w:lang w:val="it-CH"/>
              </w:rPr>
              <w:t>delle singole azioni</w:t>
            </w:r>
            <w:r w:rsidR="00721A2A" w:rsidRPr="00E54DE8">
              <w:rPr>
                <w:lang w:val="it-CH"/>
              </w:rPr>
              <w:t>,</w:t>
            </w:r>
            <w:r w:rsidR="00721A2A" w:rsidRPr="00213B08">
              <w:rPr>
                <w:lang w:val="it-CH"/>
              </w:rPr>
              <w:t xml:space="preserve"> certificati globali, </w:t>
            </w:r>
            <w:r w:rsidR="004351CD" w:rsidRPr="00213B08">
              <w:rPr>
                <w:lang w:val="it-CH"/>
              </w:rPr>
              <w:t>diritti valori</w:t>
            </w:r>
            <w:r w:rsidR="00721A2A" w:rsidRPr="00213B08">
              <w:rPr>
                <w:lang w:val="it-CH"/>
              </w:rPr>
              <w:t xml:space="preserve"> </w:t>
            </w:r>
            <w:r w:rsidR="00E54DE8">
              <w:rPr>
                <w:lang w:val="it-CH"/>
              </w:rPr>
              <w:t xml:space="preserve">semplici </w:t>
            </w:r>
            <w:r w:rsidR="00721A2A" w:rsidRPr="00213B08">
              <w:rPr>
                <w:lang w:val="it-CH"/>
              </w:rPr>
              <w:t xml:space="preserve">ai sensi dell'art. 973c o 973d </w:t>
            </w:r>
            <w:r w:rsidR="008764D3" w:rsidRPr="00213B08">
              <w:rPr>
                <w:lang w:val="it-CH"/>
              </w:rPr>
              <w:t>CO</w:t>
            </w:r>
            <w:r w:rsidR="00721A2A" w:rsidRPr="00213B08">
              <w:rPr>
                <w:lang w:val="it-CH"/>
              </w:rPr>
              <w:t xml:space="preserve"> o come titoli </w:t>
            </w:r>
            <w:r w:rsidR="008764D3" w:rsidRPr="00213B08">
              <w:rPr>
                <w:lang w:val="it-CH"/>
              </w:rPr>
              <w:t>contabili</w:t>
            </w:r>
            <w:r>
              <w:rPr>
                <w:lang w:val="it-CH"/>
              </w:rPr>
              <w:t xml:space="preserve">. </w:t>
            </w:r>
            <w:r w:rsidR="00E54DE8" w:rsidRPr="00E54DE8">
              <w:rPr>
                <w:lang w:val="it-CH"/>
              </w:rPr>
              <w:t xml:space="preserve">Nel rispetto delle disposizioni di legge, la Società può in qualsiasi momento convertire azioni emesse in una delle forme sopra menzionate in un’altra forma, senza il consenso degli azionisti, e ritirare dal sistema di deposito le azioni amministrate come titoli </w:t>
            </w:r>
            <w:r w:rsidR="003D6A3C">
              <w:rPr>
                <w:lang w:val="it-CH"/>
              </w:rPr>
              <w:t>contabili</w:t>
            </w:r>
            <w:r w:rsidR="00E54DE8" w:rsidRPr="00E54DE8">
              <w:rPr>
                <w:lang w:val="it-CH"/>
              </w:rPr>
              <w:t xml:space="preserve">. </w:t>
            </w:r>
            <w:r w:rsidR="00E54DE8" w:rsidRPr="003D6A3C">
              <w:rPr>
                <w:lang w:val="it-CH"/>
              </w:rPr>
              <w:t>Le relative spese sono a carico della Società.</w:t>
            </w:r>
          </w:p>
          <w:p w14:paraId="053F4368" w14:textId="77777777" w:rsidR="003D6A3C" w:rsidRPr="004351CD" w:rsidRDefault="003D6A3C" w:rsidP="00721A2A">
            <w:pPr>
              <w:rPr>
                <w:lang w:val="it-CH"/>
              </w:rPr>
            </w:pPr>
          </w:p>
          <w:p w14:paraId="04EA6845" w14:textId="77777777" w:rsidR="00721A2A" w:rsidRPr="004351CD" w:rsidRDefault="00721A2A" w:rsidP="00721A2A">
            <w:pPr>
              <w:rPr>
                <w:lang w:val="it-CH"/>
              </w:rPr>
            </w:pPr>
          </w:p>
          <w:p w14:paraId="2FAEC761" w14:textId="54D7D727" w:rsidR="00721A2A" w:rsidRPr="004351CD" w:rsidRDefault="00721A2A" w:rsidP="00721A2A">
            <w:pPr>
              <w:rPr>
                <w:lang w:val="it-CH"/>
              </w:rPr>
            </w:pPr>
            <w:r w:rsidRPr="004351CD">
              <w:rPr>
                <w:lang w:val="it-CH"/>
              </w:rPr>
              <w:t xml:space="preserve">Gli azionisti non hanno diritto alla conversione delle azioni emesse in una </w:t>
            </w:r>
            <w:r w:rsidR="0077217B">
              <w:rPr>
                <w:lang w:val="it-CH"/>
              </w:rPr>
              <w:t>forma specifica</w:t>
            </w:r>
            <w:r w:rsidRPr="004351CD">
              <w:rPr>
                <w:lang w:val="it-CH"/>
              </w:rPr>
              <w:t xml:space="preserve"> in un'altra forma. In particolare, gli azionisti non </w:t>
            </w:r>
            <w:r w:rsidR="0077217B">
              <w:rPr>
                <w:lang w:val="it-CH"/>
              </w:rPr>
              <w:t>possono esigere l</w:t>
            </w:r>
            <w:r w:rsidRPr="004351CD">
              <w:rPr>
                <w:lang w:val="it-CH"/>
              </w:rPr>
              <w:t xml:space="preserve">a </w:t>
            </w:r>
            <w:r w:rsidR="002B0383">
              <w:rPr>
                <w:lang w:val="it-CH"/>
              </w:rPr>
              <w:t>certificazione</w:t>
            </w:r>
            <w:r w:rsidRPr="004351CD">
              <w:rPr>
                <w:lang w:val="it-CH"/>
              </w:rPr>
              <w:t xml:space="preserve"> delle loro </w:t>
            </w:r>
            <w:r w:rsidR="00213B08">
              <w:rPr>
                <w:lang w:val="it-CH"/>
              </w:rPr>
              <w:t>partecipazioni in un titolo</w:t>
            </w:r>
            <w:r w:rsidRPr="004351CD">
              <w:rPr>
                <w:lang w:val="it-CH"/>
              </w:rPr>
              <w:t xml:space="preserve">. Tuttavia, gli </w:t>
            </w:r>
            <w:r w:rsidR="0077217B" w:rsidRPr="0077217B">
              <w:rPr>
                <w:lang w:val="it-CH"/>
              </w:rPr>
              <w:t>azionisti possono, in qualsiasi momento, richiedere alla Società una conferma scritta relativa alle azioni da essi detenute secondo il libro degli azionist</w:t>
            </w:r>
            <w:r w:rsidR="0077217B">
              <w:rPr>
                <w:lang w:val="it-CH"/>
              </w:rPr>
              <w:t>i</w:t>
            </w:r>
            <w:r w:rsidRPr="004351CD">
              <w:rPr>
                <w:lang w:val="it-CH"/>
              </w:rPr>
              <w:t>.</w:t>
            </w:r>
          </w:p>
          <w:p w14:paraId="5F23A370" w14:textId="09E07EB7" w:rsidR="00721A2A" w:rsidRDefault="00721A2A" w:rsidP="00721A2A">
            <w:pPr>
              <w:rPr>
                <w:lang w:val="it-CH"/>
              </w:rPr>
            </w:pPr>
          </w:p>
          <w:p w14:paraId="0469EB81" w14:textId="77777777" w:rsidR="0077217B" w:rsidRPr="004351CD" w:rsidRDefault="0077217B" w:rsidP="00721A2A">
            <w:pPr>
              <w:rPr>
                <w:lang w:val="it-CH"/>
              </w:rPr>
            </w:pPr>
          </w:p>
          <w:p w14:paraId="7D7F91E0" w14:textId="708FA34A" w:rsidR="003E36FB" w:rsidRPr="004351CD" w:rsidRDefault="00721A2A" w:rsidP="004163BE">
            <w:pPr>
              <w:rPr>
                <w:lang w:val="it-CH"/>
              </w:rPr>
            </w:pPr>
            <w:r w:rsidRPr="004351CD">
              <w:rPr>
                <w:lang w:val="it-CH"/>
              </w:rPr>
              <w:t xml:space="preserve">Il trasferimento di titoli </w:t>
            </w:r>
            <w:r w:rsidR="002B0383">
              <w:rPr>
                <w:lang w:val="it-CH"/>
              </w:rPr>
              <w:t>contabili</w:t>
            </w:r>
            <w:r w:rsidRPr="004351CD">
              <w:rPr>
                <w:lang w:val="it-CH"/>
              </w:rPr>
              <w:t xml:space="preserve"> </w:t>
            </w:r>
            <w:r w:rsidR="004163BE" w:rsidRPr="004F57D0">
              <w:rPr>
                <w:lang w:val="it-IT"/>
              </w:rPr>
              <w:t>e la costituzione di diritti reali di garanzia su tali titoli contabili</w:t>
            </w:r>
            <w:r w:rsidRPr="004351CD">
              <w:rPr>
                <w:lang w:val="it-CH"/>
              </w:rPr>
              <w:t xml:space="preserve"> sono disciplinati dalle dis</w:t>
            </w:r>
            <w:r w:rsidR="008764D3" w:rsidRPr="004351CD">
              <w:rPr>
                <w:lang w:val="it-CH"/>
              </w:rPr>
              <w:t xml:space="preserve">posizioni della Legge </w:t>
            </w:r>
            <w:r w:rsidR="004163BE">
              <w:rPr>
                <w:lang w:val="it-CH"/>
              </w:rPr>
              <w:t xml:space="preserve">federale </w:t>
            </w:r>
            <w:r w:rsidR="008764D3" w:rsidRPr="004351CD">
              <w:rPr>
                <w:lang w:val="it-CH"/>
              </w:rPr>
              <w:t>sui titoli contabili</w:t>
            </w:r>
            <w:r w:rsidRPr="004351CD">
              <w:rPr>
                <w:lang w:val="it-CH"/>
              </w:rPr>
              <w:t>.</w:t>
            </w:r>
          </w:p>
        </w:tc>
        <w:tc>
          <w:tcPr>
            <w:tcW w:w="4360" w:type="dxa"/>
          </w:tcPr>
          <w:p w14:paraId="7B0D9069" w14:textId="77777777" w:rsidR="003E36FB" w:rsidRDefault="00390DEC" w:rsidP="003E36FB">
            <w:pPr>
              <w:rPr>
                <w:noProof/>
                <w:lang w:val="en-US"/>
              </w:rPr>
            </w:pPr>
            <w:r>
              <w:rPr>
                <w:noProof/>
                <w:lang w:val="en-US"/>
              </w:rPr>
              <w:lastRenderedPageBreak/>
              <w:t xml:space="preserve">The Company may issue its shares in any form legally permissible, in particular in the form of single share certificates, global share certificates, uncertified securities pursuant to art. </w:t>
            </w:r>
            <w:r w:rsidR="00C17527">
              <w:rPr>
                <w:noProof/>
                <w:lang w:val="en-US"/>
              </w:rPr>
              <w:t xml:space="preserve">973c or 973d CO or intemediated securities. Within the provisions of the law, the Company may at any time convert shares issued in one of the aforementioned forms into another form without the consent of the shareholders and withdraw shares administered as intermediated securities from </w:t>
            </w:r>
            <w:r w:rsidR="00C17527">
              <w:rPr>
                <w:noProof/>
                <w:lang w:val="en-US"/>
              </w:rPr>
              <w:lastRenderedPageBreak/>
              <w:t>the custodian system. The Company bears the respective cost.</w:t>
            </w:r>
          </w:p>
          <w:p w14:paraId="49AAA12E" w14:textId="77777777" w:rsidR="00C17527" w:rsidRDefault="00C17527" w:rsidP="003E36FB">
            <w:pPr>
              <w:rPr>
                <w:noProof/>
                <w:lang w:val="en-US"/>
              </w:rPr>
            </w:pPr>
          </w:p>
          <w:p w14:paraId="55F862EF" w14:textId="2287197E" w:rsidR="00C17527" w:rsidRDefault="00C17527" w:rsidP="003E36FB">
            <w:pPr>
              <w:rPr>
                <w:noProof/>
                <w:lang w:val="en-US"/>
              </w:rPr>
            </w:pPr>
            <w:r>
              <w:rPr>
                <w:noProof/>
                <w:lang w:val="en-US"/>
              </w:rPr>
              <w:t>The shareholder</w:t>
            </w:r>
            <w:r w:rsidR="00E33419">
              <w:rPr>
                <w:noProof/>
                <w:lang w:val="en-US"/>
              </w:rPr>
              <w:t>s</w:t>
            </w:r>
            <w:r>
              <w:rPr>
                <w:noProof/>
                <w:lang w:val="en-US"/>
              </w:rPr>
              <w:t xml:space="preserve"> </w:t>
            </w:r>
            <w:r w:rsidR="00E33419">
              <w:rPr>
                <w:noProof/>
                <w:lang w:val="en-US"/>
              </w:rPr>
              <w:t>are</w:t>
            </w:r>
            <w:r>
              <w:rPr>
                <w:noProof/>
                <w:lang w:val="en-US"/>
              </w:rPr>
              <w:t xml:space="preserve"> not entitled to the conversion of shares issued in a specific form into another form. In particular, the shareholder</w:t>
            </w:r>
            <w:r w:rsidR="009B29F6">
              <w:rPr>
                <w:noProof/>
                <w:lang w:val="en-US"/>
              </w:rPr>
              <w:t>s</w:t>
            </w:r>
            <w:r>
              <w:rPr>
                <w:noProof/>
                <w:lang w:val="en-US"/>
              </w:rPr>
              <w:t xml:space="preserve"> </w:t>
            </w:r>
            <w:r w:rsidR="009B29F6">
              <w:rPr>
                <w:noProof/>
                <w:lang w:val="en-US"/>
              </w:rPr>
              <w:t>have</w:t>
            </w:r>
            <w:r>
              <w:rPr>
                <w:noProof/>
                <w:lang w:val="en-US"/>
              </w:rPr>
              <w:t xml:space="preserve"> no claim to the certification of the membership in a security. The shareholder</w:t>
            </w:r>
            <w:r w:rsidR="009B29F6">
              <w:rPr>
                <w:noProof/>
                <w:lang w:val="en-US"/>
              </w:rPr>
              <w:t>s</w:t>
            </w:r>
            <w:r>
              <w:rPr>
                <w:noProof/>
                <w:lang w:val="en-US"/>
              </w:rPr>
              <w:t xml:space="preserve"> may, however, at any time request the Company to issue a written confirmation in respect to the shares held by </w:t>
            </w:r>
            <w:r w:rsidR="009B29F6">
              <w:rPr>
                <w:noProof/>
                <w:lang w:val="en-US"/>
              </w:rPr>
              <w:t>them</w:t>
            </w:r>
            <w:r>
              <w:rPr>
                <w:noProof/>
                <w:lang w:val="en-US"/>
              </w:rPr>
              <w:t xml:space="preserve"> pursuant to the share ledger.</w:t>
            </w:r>
          </w:p>
          <w:p w14:paraId="36857BDE" w14:textId="77777777" w:rsidR="00C17527" w:rsidRDefault="00C17527" w:rsidP="003E36FB">
            <w:pPr>
              <w:rPr>
                <w:noProof/>
                <w:lang w:val="en-US"/>
              </w:rPr>
            </w:pPr>
          </w:p>
          <w:p w14:paraId="2CAF8514" w14:textId="2E1138F7" w:rsidR="00C17527" w:rsidRDefault="00C17527" w:rsidP="003E36FB">
            <w:pPr>
              <w:rPr>
                <w:noProof/>
                <w:lang w:val="en-US"/>
              </w:rPr>
            </w:pPr>
            <w:r>
              <w:rPr>
                <w:noProof/>
                <w:lang w:val="en-US"/>
              </w:rPr>
              <w:t>The transfer of intermediated securities and the granting of security interests in such inte</w:t>
            </w:r>
            <w:r w:rsidR="0077217B">
              <w:rPr>
                <w:noProof/>
                <w:lang w:val="en-US"/>
              </w:rPr>
              <w:t>r</w:t>
            </w:r>
            <w:r>
              <w:rPr>
                <w:noProof/>
                <w:lang w:val="en-US"/>
              </w:rPr>
              <w:t>mediated securities are governed by the Federal Act on Intermediated Securities.</w:t>
            </w:r>
          </w:p>
          <w:p w14:paraId="5381928C" w14:textId="7FCB1347" w:rsidR="00BB444D" w:rsidRPr="003562AA" w:rsidRDefault="00BB444D" w:rsidP="003E36FB">
            <w:pPr>
              <w:rPr>
                <w:noProof/>
                <w:lang w:val="en-US"/>
              </w:rPr>
            </w:pPr>
          </w:p>
        </w:tc>
      </w:tr>
      <w:tr w:rsidR="003E36FB" w:rsidRPr="004F57D0" w14:paraId="3D7E3FC0" w14:textId="77777777" w:rsidTr="005A237F">
        <w:trPr>
          <w:trHeight w:val="506"/>
        </w:trPr>
        <w:tc>
          <w:tcPr>
            <w:tcW w:w="4360" w:type="dxa"/>
          </w:tcPr>
          <w:p w14:paraId="2477BECE" w14:textId="7C7F5004" w:rsidR="003E36FB" w:rsidRPr="00046B36" w:rsidRDefault="00482EA3" w:rsidP="00046B36">
            <w:pPr>
              <w:pStyle w:val="berschrift3"/>
              <w:rPr>
                <w:rStyle w:val="Textproposal"/>
                <w:szCs w:val="20"/>
                <w:lang w:val="it-CH"/>
              </w:rPr>
            </w:pPr>
            <w:r w:rsidRPr="00046B36">
              <w:rPr>
                <w:lang w:val="it-CH"/>
              </w:rPr>
              <w:lastRenderedPageBreak/>
              <w:t xml:space="preserve">Articolo </w:t>
            </w:r>
            <w:r w:rsidR="003E36FB" w:rsidRPr="00046B36">
              <w:rPr>
                <w:rStyle w:val="Textproposal"/>
                <w:szCs w:val="20"/>
                <w:lang w:val="it-CH"/>
              </w:rPr>
              <w:t>6</w:t>
            </w:r>
            <w:r w:rsidR="003E36FB" w:rsidRPr="00046B36">
              <w:rPr>
                <w:lang w:val="it-CH"/>
              </w:rPr>
              <w:br/>
            </w:r>
            <w:r w:rsidR="00046B36" w:rsidRPr="00046B36">
              <w:rPr>
                <w:lang w:val="it-CH"/>
              </w:rPr>
              <w:t>Libro delle azioni</w:t>
            </w:r>
            <w:r w:rsidR="003E36FB" w:rsidRPr="00046B36">
              <w:rPr>
                <w:lang w:val="it-CH"/>
              </w:rPr>
              <w:t xml:space="preserve">; </w:t>
            </w:r>
            <w:r w:rsidR="00046B36">
              <w:rPr>
                <w:lang w:val="it-CH"/>
              </w:rPr>
              <w:t>E</w:t>
            </w:r>
            <w:r w:rsidR="00046B36" w:rsidRPr="00046B36">
              <w:rPr>
                <w:lang w:val="it-CH"/>
              </w:rPr>
              <w:t>lenco degli aventi economicamente diritto</w:t>
            </w:r>
          </w:p>
        </w:tc>
        <w:tc>
          <w:tcPr>
            <w:tcW w:w="4360" w:type="dxa"/>
          </w:tcPr>
          <w:p w14:paraId="20DF9C5C" w14:textId="77777777" w:rsidR="003E36FB" w:rsidRPr="003562AA" w:rsidRDefault="003E36FB" w:rsidP="003E36FB">
            <w:pPr>
              <w:pStyle w:val="berschrift3"/>
              <w:rPr>
                <w:noProof/>
                <w:lang w:val="en-US"/>
              </w:rPr>
            </w:pPr>
            <w:r>
              <w:rPr>
                <w:lang w:val="en-US"/>
              </w:rPr>
              <w:t>Article 6</w:t>
            </w:r>
            <w:r>
              <w:rPr>
                <w:lang w:val="en-US"/>
              </w:rPr>
              <w:br/>
            </w:r>
            <w:r w:rsidRPr="00907264">
              <w:rPr>
                <w:lang w:val="en-US"/>
              </w:rPr>
              <w:t xml:space="preserve">Share Register; </w:t>
            </w:r>
            <w:r>
              <w:rPr>
                <w:lang w:val="en-US"/>
              </w:rPr>
              <w:t>Register</w:t>
            </w:r>
            <w:r w:rsidRPr="00907264">
              <w:rPr>
                <w:lang w:val="en-US"/>
              </w:rPr>
              <w:t xml:space="preserve"> of Beneficial Owners</w:t>
            </w:r>
          </w:p>
        </w:tc>
      </w:tr>
      <w:tr w:rsidR="003E36FB" w:rsidRPr="004F57D0" w14:paraId="3FCE000A" w14:textId="77777777" w:rsidTr="005A237F">
        <w:trPr>
          <w:trHeight w:val="506"/>
        </w:trPr>
        <w:tc>
          <w:tcPr>
            <w:tcW w:w="4360" w:type="dxa"/>
          </w:tcPr>
          <w:p w14:paraId="7798E49E" w14:textId="3324CC0B" w:rsidR="00950546" w:rsidRPr="00950546" w:rsidRDefault="00213B08" w:rsidP="00950546">
            <w:pPr>
              <w:rPr>
                <w:lang w:val="it-CH"/>
              </w:rPr>
            </w:pPr>
            <w:r>
              <w:rPr>
                <w:lang w:val="it-CH"/>
              </w:rPr>
              <w:t xml:space="preserve">Il Consiglio di </w:t>
            </w:r>
            <w:r w:rsidR="00950546" w:rsidRPr="00950546">
              <w:rPr>
                <w:lang w:val="it-CH"/>
              </w:rPr>
              <w:t xml:space="preserve">amministrazione tiene un </w:t>
            </w:r>
            <w:r w:rsidR="00950546">
              <w:rPr>
                <w:lang w:val="it-CH"/>
              </w:rPr>
              <w:t>libro</w:t>
            </w:r>
            <w:r w:rsidR="000646DE">
              <w:rPr>
                <w:lang w:val="it-CH"/>
              </w:rPr>
              <w:t xml:space="preserve"> delle azioni, nel quale sono registrati</w:t>
            </w:r>
            <w:r w:rsidR="00275C18" w:rsidRPr="004F57D0">
              <w:rPr>
                <w:lang w:val="it-IT"/>
              </w:rPr>
              <w:t xml:space="preserve"> </w:t>
            </w:r>
            <w:r w:rsidR="00275C18" w:rsidRPr="00275C18">
              <w:rPr>
                <w:lang w:val="it-CH"/>
              </w:rPr>
              <w:t>il nome e l’indirizzo di ogni azionista, usufruttuario e creditore pignoratizio, il numero e il valore nominale di ciascuna azione nominativa, le categorie di azioni detenute da ciascun azionista, nonché gli azionisti privi del diritto di voto</w:t>
            </w:r>
            <w:r w:rsidR="00950546" w:rsidRPr="00950546">
              <w:rPr>
                <w:lang w:val="it-CH"/>
              </w:rPr>
              <w:t>.</w:t>
            </w:r>
          </w:p>
          <w:p w14:paraId="3F878460" w14:textId="77777777" w:rsidR="00950546" w:rsidRPr="00950546" w:rsidRDefault="00950546" w:rsidP="00950546">
            <w:pPr>
              <w:rPr>
                <w:lang w:val="it-CH"/>
              </w:rPr>
            </w:pPr>
          </w:p>
          <w:p w14:paraId="4CEE1DD5" w14:textId="632815BB" w:rsidR="00950546" w:rsidRPr="00950546" w:rsidRDefault="00213B08" w:rsidP="00950546">
            <w:pPr>
              <w:rPr>
                <w:lang w:val="it-CH"/>
              </w:rPr>
            </w:pPr>
            <w:bookmarkStart w:id="1" w:name="OLE_LINK1"/>
            <w:r>
              <w:rPr>
                <w:lang w:val="it-CH"/>
              </w:rPr>
              <w:t>Nei confronti della S</w:t>
            </w:r>
            <w:r w:rsidR="00082F49">
              <w:rPr>
                <w:lang w:val="it-CH"/>
              </w:rPr>
              <w:t xml:space="preserve">ocietà </w:t>
            </w:r>
            <w:r w:rsidR="000646DE">
              <w:rPr>
                <w:lang w:val="it-CH"/>
              </w:rPr>
              <w:t xml:space="preserve">si considera azionista o usufruttuario solo quella persona </w:t>
            </w:r>
            <w:r w:rsidR="00255381">
              <w:rPr>
                <w:lang w:val="it-CH"/>
              </w:rPr>
              <w:t>iscritta nel libro delle azioni</w:t>
            </w:r>
            <w:r w:rsidR="00082F49">
              <w:rPr>
                <w:lang w:val="it-CH"/>
              </w:rPr>
              <w:t>.</w:t>
            </w:r>
            <w:r w:rsidR="00A84E99" w:rsidRPr="001B3BE2">
              <w:rPr>
                <w:lang w:val="it-CH"/>
              </w:rPr>
              <w:t xml:space="preserve"> </w:t>
            </w:r>
            <w:r w:rsidR="00255381">
              <w:rPr>
                <w:lang w:val="it-CH"/>
              </w:rPr>
              <w:t>L'azionista può</w:t>
            </w:r>
            <w:r w:rsidR="00A84E99">
              <w:rPr>
                <w:lang w:val="it-CH"/>
              </w:rPr>
              <w:t xml:space="preserve"> </w:t>
            </w:r>
            <w:r w:rsidR="00A84E99" w:rsidRPr="001B3BE2">
              <w:rPr>
                <w:lang w:val="it-CH"/>
              </w:rPr>
              <w:t xml:space="preserve">richiedere alla Società una conferma della </w:t>
            </w:r>
            <w:r w:rsidR="00255381">
              <w:rPr>
                <w:lang w:val="it-CH"/>
              </w:rPr>
              <w:t>sua</w:t>
            </w:r>
            <w:r w:rsidR="00A84E99" w:rsidRPr="001B3BE2">
              <w:rPr>
                <w:lang w:val="it-CH"/>
              </w:rPr>
              <w:t xml:space="preserve"> iscrizione nel </w:t>
            </w:r>
            <w:r w:rsidR="00A84E99">
              <w:rPr>
                <w:lang w:val="it-CH"/>
              </w:rPr>
              <w:t>libro</w:t>
            </w:r>
            <w:r w:rsidR="00A84E99" w:rsidRPr="001B3BE2">
              <w:rPr>
                <w:lang w:val="it-CH"/>
              </w:rPr>
              <w:t xml:space="preserve"> delle azioni.</w:t>
            </w:r>
            <w:bookmarkEnd w:id="1"/>
          </w:p>
          <w:p w14:paraId="65FB4EBE" w14:textId="77777777" w:rsidR="00950546" w:rsidRPr="00950546" w:rsidRDefault="00950546" w:rsidP="00950546">
            <w:pPr>
              <w:rPr>
                <w:lang w:val="it-CH"/>
              </w:rPr>
            </w:pPr>
          </w:p>
          <w:p w14:paraId="7508AB1B" w14:textId="3B33AB72" w:rsidR="00950546" w:rsidRPr="00950546" w:rsidRDefault="00213B08" w:rsidP="00950546">
            <w:pPr>
              <w:rPr>
                <w:lang w:val="it-CH"/>
              </w:rPr>
            </w:pPr>
            <w:r>
              <w:rPr>
                <w:lang w:val="it-CH"/>
              </w:rPr>
              <w:t>Il C</w:t>
            </w:r>
            <w:r w:rsidR="00950546" w:rsidRPr="00950546">
              <w:rPr>
                <w:lang w:val="it-CH"/>
              </w:rPr>
              <w:t xml:space="preserve">onsiglio di amministrazione tiene inoltre un elenco degli aventi </w:t>
            </w:r>
            <w:r w:rsidR="00A84E99">
              <w:rPr>
                <w:lang w:val="it-CH"/>
              </w:rPr>
              <w:t xml:space="preserve">economicamente </w:t>
            </w:r>
            <w:r w:rsidR="00950546" w:rsidRPr="00950546">
              <w:rPr>
                <w:lang w:val="it-CH"/>
              </w:rPr>
              <w:t xml:space="preserve">diritto </w:t>
            </w:r>
            <w:r w:rsidR="00A84E99">
              <w:rPr>
                <w:lang w:val="it-CH"/>
              </w:rPr>
              <w:t xml:space="preserve">ad essa </w:t>
            </w:r>
            <w:r w:rsidR="00255381">
              <w:rPr>
                <w:lang w:val="it-CH"/>
              </w:rPr>
              <w:t>notificati</w:t>
            </w:r>
            <w:r w:rsidR="00950546" w:rsidRPr="00950546">
              <w:rPr>
                <w:lang w:val="it-CH"/>
              </w:rPr>
              <w:t xml:space="preserve"> ai sensi dell'art. 697l </w:t>
            </w:r>
            <w:r w:rsidR="00046B36">
              <w:rPr>
                <w:lang w:val="it-CH"/>
              </w:rPr>
              <w:t>CO.</w:t>
            </w:r>
          </w:p>
          <w:p w14:paraId="68993413" w14:textId="77777777" w:rsidR="00950546" w:rsidRPr="00950546" w:rsidRDefault="00950546" w:rsidP="00950546">
            <w:pPr>
              <w:rPr>
                <w:lang w:val="it-CH"/>
              </w:rPr>
            </w:pPr>
          </w:p>
          <w:p w14:paraId="586FB41D" w14:textId="639B4D6D" w:rsidR="00950546" w:rsidRPr="00046B36" w:rsidRDefault="00950546" w:rsidP="00950546">
            <w:pPr>
              <w:rPr>
                <w:lang w:val="it-CH"/>
              </w:rPr>
            </w:pPr>
            <w:r w:rsidRPr="00950546">
              <w:rPr>
                <w:lang w:val="it-CH"/>
              </w:rPr>
              <w:t>L'azionista de</w:t>
            </w:r>
            <w:r w:rsidRPr="00213B08">
              <w:rPr>
                <w:lang w:val="it-CH"/>
              </w:rPr>
              <w:t xml:space="preserve">ve </w:t>
            </w:r>
            <w:r w:rsidR="00255381">
              <w:rPr>
                <w:lang w:val="it-CH"/>
              </w:rPr>
              <w:t>rispettare l'</w:t>
            </w:r>
            <w:r w:rsidRPr="00213B08">
              <w:rPr>
                <w:lang w:val="it-CH"/>
              </w:rPr>
              <w:t xml:space="preserve">obbligo di </w:t>
            </w:r>
            <w:r w:rsidR="00046B36" w:rsidRPr="00213B08">
              <w:rPr>
                <w:lang w:val="it-CH"/>
              </w:rPr>
              <w:t>annuncio</w:t>
            </w:r>
            <w:r w:rsidRPr="00213B08">
              <w:rPr>
                <w:lang w:val="it-CH"/>
              </w:rPr>
              <w:t xml:space="preserve"> ai sensi dell'art. 697j CO</w:t>
            </w:r>
            <w:r w:rsidRPr="00046B36">
              <w:rPr>
                <w:lang w:val="it-CH"/>
              </w:rPr>
              <w:t>.</w:t>
            </w:r>
          </w:p>
          <w:p w14:paraId="3CF16E0C" w14:textId="61227134" w:rsidR="00C17527" w:rsidRPr="00046B36" w:rsidRDefault="00C17527" w:rsidP="003E36FB">
            <w:pPr>
              <w:rPr>
                <w:lang w:val="it-CH"/>
              </w:rPr>
            </w:pPr>
          </w:p>
        </w:tc>
        <w:tc>
          <w:tcPr>
            <w:tcW w:w="4360" w:type="dxa"/>
          </w:tcPr>
          <w:p w14:paraId="440FB660" w14:textId="38E49452" w:rsidR="003E36FB" w:rsidRPr="00057293" w:rsidRDefault="003E36FB" w:rsidP="003E36FB">
            <w:pPr>
              <w:rPr>
                <w:lang w:val="en-GB"/>
              </w:rPr>
            </w:pPr>
            <w:r w:rsidRPr="00DF0FFD">
              <w:rPr>
                <w:lang w:val="en-US"/>
              </w:rPr>
              <w:t>The Board of Directors maintain</w:t>
            </w:r>
            <w:r>
              <w:rPr>
                <w:lang w:val="en-US"/>
              </w:rPr>
              <w:t>s</w:t>
            </w:r>
            <w:r w:rsidRPr="00DF0FFD">
              <w:rPr>
                <w:lang w:val="en-US"/>
              </w:rPr>
              <w:t xml:space="preserve"> a </w:t>
            </w:r>
            <w:r>
              <w:rPr>
                <w:lang w:val="en-US"/>
              </w:rPr>
              <w:t xml:space="preserve">share </w:t>
            </w:r>
            <w:r w:rsidRPr="00DF0FFD">
              <w:rPr>
                <w:lang w:val="en-US"/>
              </w:rPr>
              <w:t>register</w:t>
            </w:r>
            <w:r>
              <w:rPr>
                <w:lang w:val="en-US"/>
              </w:rPr>
              <w:t xml:space="preserve">, </w:t>
            </w:r>
            <w:r>
              <w:rPr>
                <w:lang w:val="en-GB"/>
              </w:rPr>
              <w:t>in</w:t>
            </w:r>
            <w:r w:rsidRPr="00BB0559">
              <w:rPr>
                <w:lang w:val="en-GB"/>
              </w:rPr>
              <w:t xml:space="preserve"> which the name and address of </w:t>
            </w:r>
            <w:r>
              <w:rPr>
                <w:lang w:val="en-GB"/>
              </w:rPr>
              <w:t>any shareholder</w:t>
            </w:r>
            <w:r w:rsidRPr="00BB0559">
              <w:rPr>
                <w:lang w:val="en-GB"/>
              </w:rPr>
              <w:t xml:space="preserve"> and any </w:t>
            </w:r>
            <w:r>
              <w:rPr>
                <w:lang w:val="en-US"/>
              </w:rPr>
              <w:t>usufructuary</w:t>
            </w:r>
            <w:r w:rsidRPr="00953143">
              <w:rPr>
                <w:lang w:val="en-US"/>
              </w:rPr>
              <w:t xml:space="preserve"> </w:t>
            </w:r>
            <w:r w:rsidRPr="00BB0559">
              <w:rPr>
                <w:lang w:val="en-GB"/>
              </w:rPr>
              <w:t xml:space="preserve">and </w:t>
            </w:r>
            <w:r>
              <w:rPr>
                <w:lang w:val="en-GB"/>
              </w:rPr>
              <w:t>pledgee, the number and nominal</w:t>
            </w:r>
            <w:r w:rsidRPr="00BB0559">
              <w:rPr>
                <w:lang w:val="en-GB"/>
              </w:rPr>
              <w:t xml:space="preserve"> value of </w:t>
            </w:r>
            <w:r>
              <w:rPr>
                <w:lang w:val="en-GB"/>
              </w:rPr>
              <w:t xml:space="preserve">each individual registered share, </w:t>
            </w:r>
            <w:r w:rsidRPr="00BB0559">
              <w:rPr>
                <w:lang w:val="en-GB"/>
              </w:rPr>
              <w:t xml:space="preserve">the categories of shares </w:t>
            </w:r>
            <w:r>
              <w:rPr>
                <w:lang w:val="en-GB"/>
              </w:rPr>
              <w:t xml:space="preserve">held by </w:t>
            </w:r>
            <w:r w:rsidRPr="00BB0559">
              <w:rPr>
                <w:lang w:val="en-GB"/>
              </w:rPr>
              <w:t xml:space="preserve">each shareholder and </w:t>
            </w:r>
            <w:r>
              <w:rPr>
                <w:lang w:val="en-GB"/>
              </w:rPr>
              <w:t>any shareholder</w:t>
            </w:r>
            <w:r w:rsidRPr="00BB0559">
              <w:rPr>
                <w:lang w:val="en-GB"/>
              </w:rPr>
              <w:t xml:space="preserve"> without voting rights </w:t>
            </w:r>
            <w:r>
              <w:rPr>
                <w:lang w:val="en-GB"/>
              </w:rPr>
              <w:t>shall be recorded.</w:t>
            </w:r>
          </w:p>
          <w:p w14:paraId="7243A62D" w14:textId="77777777" w:rsidR="00C52EE9" w:rsidRPr="00BB0559" w:rsidRDefault="00C52EE9" w:rsidP="003E36FB">
            <w:pPr>
              <w:rPr>
                <w:lang w:val="en-US"/>
              </w:rPr>
            </w:pPr>
          </w:p>
          <w:p w14:paraId="513340F7" w14:textId="341ACF5A" w:rsidR="003E36FB" w:rsidRDefault="003E36FB" w:rsidP="003E36FB">
            <w:pPr>
              <w:rPr>
                <w:lang w:val="en-GB"/>
              </w:rPr>
            </w:pPr>
            <w:r w:rsidRPr="000A2AD5">
              <w:rPr>
                <w:lang w:val="en-GB"/>
              </w:rPr>
              <w:t xml:space="preserve">Whoever is </w:t>
            </w:r>
            <w:r>
              <w:rPr>
                <w:lang w:val="en-GB"/>
              </w:rPr>
              <w:t>listed</w:t>
            </w:r>
            <w:r w:rsidRPr="000A2AD5">
              <w:rPr>
                <w:lang w:val="en-GB"/>
              </w:rPr>
              <w:t xml:space="preserve"> in the share register is deemed to be </w:t>
            </w:r>
            <w:r>
              <w:rPr>
                <w:lang w:val="en-GB"/>
              </w:rPr>
              <w:t xml:space="preserve">a </w:t>
            </w:r>
            <w:r w:rsidRPr="000A2AD5">
              <w:rPr>
                <w:lang w:val="en-GB"/>
              </w:rPr>
              <w:t>shareholder or usufructuary vis-à-vis the Company.</w:t>
            </w:r>
            <w:r>
              <w:rPr>
                <w:lang w:val="en-GB"/>
              </w:rPr>
              <w:t xml:space="preserve"> A </w:t>
            </w:r>
            <w:r w:rsidRPr="0019725B">
              <w:rPr>
                <w:lang w:val="en-GB"/>
              </w:rPr>
              <w:t xml:space="preserve">shareholder may request a </w:t>
            </w:r>
            <w:r>
              <w:rPr>
                <w:lang w:val="en-GB"/>
              </w:rPr>
              <w:t>confirmation</w:t>
            </w:r>
            <w:r w:rsidRPr="0019725B">
              <w:rPr>
                <w:lang w:val="en-GB"/>
              </w:rPr>
              <w:t xml:space="preserve"> from the Company that </w:t>
            </w:r>
            <w:r>
              <w:rPr>
                <w:lang w:val="en-GB"/>
              </w:rPr>
              <w:t xml:space="preserve">he or she is </w:t>
            </w:r>
            <w:r w:rsidRPr="0019725B">
              <w:rPr>
                <w:lang w:val="en-GB"/>
              </w:rPr>
              <w:t xml:space="preserve">duly </w:t>
            </w:r>
            <w:r>
              <w:rPr>
                <w:lang w:val="en-GB"/>
              </w:rPr>
              <w:t xml:space="preserve">registered </w:t>
            </w:r>
            <w:r w:rsidRPr="0019725B">
              <w:rPr>
                <w:lang w:val="en-GB"/>
              </w:rPr>
              <w:t>in the share register.</w:t>
            </w:r>
          </w:p>
          <w:p w14:paraId="03F8B9F8" w14:textId="77777777" w:rsidR="00C52EE9" w:rsidRDefault="00C52EE9" w:rsidP="003E36FB">
            <w:pPr>
              <w:rPr>
                <w:lang w:val="en-GB"/>
              </w:rPr>
            </w:pPr>
          </w:p>
          <w:p w14:paraId="3A463ED1" w14:textId="03918711" w:rsidR="003E36FB" w:rsidRDefault="003E36FB" w:rsidP="003E36FB">
            <w:pPr>
              <w:rPr>
                <w:lang w:val="en-GB"/>
              </w:rPr>
            </w:pPr>
            <w:r w:rsidRPr="007C5D90">
              <w:rPr>
                <w:lang w:val="en-GB"/>
              </w:rPr>
              <w:t xml:space="preserve">The Board of Directors also </w:t>
            </w:r>
            <w:r>
              <w:rPr>
                <w:lang w:val="en-GB"/>
              </w:rPr>
              <w:t>maintains</w:t>
            </w:r>
            <w:r w:rsidRPr="007C5D90">
              <w:rPr>
                <w:lang w:val="en-GB"/>
              </w:rPr>
              <w:t xml:space="preserve"> a </w:t>
            </w:r>
            <w:r>
              <w:rPr>
                <w:lang w:val="en-GB"/>
              </w:rPr>
              <w:t xml:space="preserve">register pursuant to art. 697I CO </w:t>
            </w:r>
            <w:r w:rsidRPr="007C5D90">
              <w:rPr>
                <w:lang w:val="en-GB"/>
              </w:rPr>
              <w:t xml:space="preserve">of the beneficial owners </w:t>
            </w:r>
            <w:r>
              <w:rPr>
                <w:lang w:val="en-GB"/>
              </w:rPr>
              <w:t>which have been notified to</w:t>
            </w:r>
            <w:r w:rsidRPr="007C5D90">
              <w:rPr>
                <w:lang w:val="en-GB"/>
              </w:rPr>
              <w:t xml:space="preserve"> the Company</w:t>
            </w:r>
            <w:r>
              <w:rPr>
                <w:lang w:val="en-GB"/>
              </w:rPr>
              <w:t>.</w:t>
            </w:r>
          </w:p>
          <w:p w14:paraId="1F48B4DF" w14:textId="77777777" w:rsidR="00C52EE9" w:rsidRDefault="00C52EE9" w:rsidP="003E36FB">
            <w:pPr>
              <w:rPr>
                <w:lang w:val="en-GB"/>
              </w:rPr>
            </w:pPr>
          </w:p>
          <w:p w14:paraId="65065A95" w14:textId="32F7F90F" w:rsidR="003E36FB" w:rsidRPr="006D7CD5" w:rsidRDefault="003E36FB" w:rsidP="003E36FB">
            <w:pPr>
              <w:rPr>
                <w:lang w:val="en-GB"/>
              </w:rPr>
            </w:pPr>
            <w:r>
              <w:rPr>
                <w:lang w:val="en-GB"/>
              </w:rPr>
              <w:t>The shareholder shall comply with the reporting obligation pursuant to art. 697j CO.</w:t>
            </w:r>
          </w:p>
        </w:tc>
      </w:tr>
      <w:tr w:rsidR="003E36FB" w:rsidRPr="00C960AA" w14:paraId="292A723B" w14:textId="77777777" w:rsidTr="005A237F">
        <w:trPr>
          <w:trHeight w:val="506"/>
        </w:trPr>
        <w:tc>
          <w:tcPr>
            <w:tcW w:w="4360" w:type="dxa"/>
          </w:tcPr>
          <w:p w14:paraId="5CE4476A" w14:textId="0097C4C2" w:rsidR="003E36FB" w:rsidRPr="00046B36" w:rsidRDefault="00482EA3" w:rsidP="00046B36">
            <w:pPr>
              <w:pStyle w:val="berschrift3"/>
              <w:rPr>
                <w:lang w:val="it-CH"/>
              </w:rPr>
            </w:pPr>
            <w:r w:rsidRPr="00046B36">
              <w:rPr>
                <w:lang w:val="it-CH"/>
              </w:rPr>
              <w:t xml:space="preserve">Articolo </w:t>
            </w:r>
            <w:r w:rsidR="003E36FB" w:rsidRPr="00046B36">
              <w:rPr>
                <w:lang w:val="it-CH"/>
              </w:rPr>
              <w:t>7</w:t>
            </w:r>
            <w:r w:rsidR="003E36FB" w:rsidRPr="00046B36">
              <w:rPr>
                <w:lang w:val="it-CH"/>
              </w:rPr>
              <w:br/>
            </w:r>
            <w:r w:rsidR="00046B36" w:rsidRPr="00046B36">
              <w:rPr>
                <w:lang w:val="it-CH"/>
              </w:rPr>
              <w:t>Trasferimento delle azioni</w:t>
            </w:r>
          </w:p>
        </w:tc>
        <w:tc>
          <w:tcPr>
            <w:tcW w:w="4360" w:type="dxa"/>
          </w:tcPr>
          <w:p w14:paraId="3C9487CC" w14:textId="77777777" w:rsidR="003E36FB" w:rsidRPr="00624962" w:rsidRDefault="003E36FB" w:rsidP="003E36FB">
            <w:pPr>
              <w:pStyle w:val="berschrift3"/>
              <w:rPr>
                <w:noProof/>
                <w:lang w:val="en-US"/>
              </w:rPr>
            </w:pPr>
            <w:r w:rsidRPr="00624962">
              <w:rPr>
                <w:noProof/>
                <w:lang w:val="en-US"/>
              </w:rPr>
              <w:t>Articl</w:t>
            </w:r>
            <w:r>
              <w:rPr>
                <w:noProof/>
                <w:lang w:val="en-US"/>
              </w:rPr>
              <w:t>e</w:t>
            </w:r>
            <w:r w:rsidRPr="00624962">
              <w:rPr>
                <w:noProof/>
                <w:lang w:val="en-US"/>
              </w:rPr>
              <w:t xml:space="preserve"> 7</w:t>
            </w:r>
            <w:r w:rsidRPr="00624962">
              <w:rPr>
                <w:noProof/>
                <w:lang w:val="en-US"/>
              </w:rPr>
              <w:br/>
            </w:r>
            <w:r w:rsidRPr="00F864FE">
              <w:rPr>
                <w:lang w:val="en-US"/>
              </w:rPr>
              <w:t>Transfer of Shares</w:t>
            </w:r>
          </w:p>
        </w:tc>
      </w:tr>
      <w:tr w:rsidR="003E36FB" w14:paraId="1CF3421B" w14:textId="77777777" w:rsidTr="005A237F">
        <w:trPr>
          <w:trHeight w:val="506"/>
        </w:trPr>
        <w:tc>
          <w:tcPr>
            <w:tcW w:w="4360" w:type="dxa"/>
          </w:tcPr>
          <w:p w14:paraId="5CF6498E" w14:textId="15750DE3" w:rsidR="003E36FB" w:rsidRDefault="002E5D19" w:rsidP="003E36FB">
            <w:pPr>
              <w:rPr>
                <w:lang w:val="it-CH"/>
              </w:rPr>
            </w:pPr>
            <w:r w:rsidRPr="002E5D19">
              <w:rPr>
                <w:lang w:val="it-CH"/>
              </w:rPr>
              <w:t>Le azioni nominative emesse come titoli non certificati possono essere trasferite solo mediante cessione. Tale cessione deve essere notificata alla Società affinché sia valida</w:t>
            </w:r>
            <w:r w:rsidR="00A5546C" w:rsidRPr="00A5546C">
              <w:rPr>
                <w:lang w:val="it-CH"/>
              </w:rPr>
              <w:t>.</w:t>
            </w:r>
          </w:p>
          <w:p w14:paraId="076DF36B" w14:textId="77777777" w:rsidR="00A5546C" w:rsidRPr="00A5546C" w:rsidRDefault="00A5546C" w:rsidP="003E36FB">
            <w:pPr>
              <w:rPr>
                <w:lang w:val="it-CH"/>
              </w:rPr>
            </w:pPr>
          </w:p>
          <w:p w14:paraId="6F70A992" w14:textId="748D8379" w:rsidR="003E36FB" w:rsidRPr="00E81D35" w:rsidRDefault="004B4D0D" w:rsidP="003E36FB">
            <w:pPr>
              <w:rPr>
                <w:lang w:val="it-CH"/>
              </w:rPr>
            </w:pPr>
            <w:r>
              <w:rPr>
                <w:lang w:val="it-CH"/>
              </w:rPr>
              <w:t>Indipendentemente dalla base giuridica, il trasferimento della proprietà delle azioni nominative o la costituzione di un usufrutto su di esse necessita dell'approvazione del Consiglio di amministrazione</w:t>
            </w:r>
            <w:r w:rsidR="003E36FB" w:rsidRPr="00E81D35">
              <w:rPr>
                <w:lang w:val="it-CH"/>
              </w:rPr>
              <w:t>.</w:t>
            </w:r>
          </w:p>
          <w:p w14:paraId="50262FD6" w14:textId="77777777" w:rsidR="003E36FB" w:rsidRPr="00E81D35" w:rsidRDefault="003E36FB" w:rsidP="003E36FB">
            <w:pPr>
              <w:rPr>
                <w:lang w:val="it-CH"/>
              </w:rPr>
            </w:pPr>
          </w:p>
          <w:p w14:paraId="640610DD" w14:textId="56F2DC4A" w:rsidR="003E36FB" w:rsidRPr="00E81D35" w:rsidRDefault="003E36FB" w:rsidP="003E36FB">
            <w:pPr>
              <w:rPr>
                <w:rStyle w:val="Textproposal"/>
                <w:rFonts w:cs="Arial"/>
                <w:szCs w:val="20"/>
                <w:lang w:val="it-CH"/>
              </w:rPr>
            </w:pPr>
            <w:r w:rsidRPr="00E81D35">
              <w:rPr>
                <w:lang w:val="it-CH"/>
              </w:rPr>
              <w:t>[</w:t>
            </w:r>
            <w:r w:rsidR="00213B08">
              <w:rPr>
                <w:rFonts w:cs="Arial"/>
                <w:lang w:val="it-CH"/>
              </w:rPr>
              <w:t>Il C</w:t>
            </w:r>
            <w:r w:rsidR="00E81D35" w:rsidRPr="00E81D35">
              <w:rPr>
                <w:rFonts w:cs="Arial"/>
                <w:lang w:val="it-CH"/>
              </w:rPr>
              <w:t>onsiglio di amministrazione può rifiutare l’approvazione p</w:t>
            </w:r>
            <w:r w:rsidR="00213B08">
              <w:rPr>
                <w:rFonts w:cs="Arial"/>
                <w:lang w:val="it-CH"/>
              </w:rPr>
              <w:t>er i seguenti motivi importanti</w:t>
            </w:r>
            <w:r w:rsidRPr="00E81D35">
              <w:rPr>
                <w:rStyle w:val="Textproposal"/>
                <w:rFonts w:cs="Arial"/>
                <w:szCs w:val="20"/>
                <w:lang w:val="it-CH"/>
              </w:rPr>
              <w:t>:</w:t>
            </w:r>
          </w:p>
          <w:p w14:paraId="57C1CC3E" w14:textId="77777777" w:rsidR="003E36FB" w:rsidRPr="00E81D35" w:rsidRDefault="003E36FB" w:rsidP="003E36FB">
            <w:pPr>
              <w:rPr>
                <w:rStyle w:val="Textproposal"/>
                <w:rFonts w:cs="Arial"/>
                <w:szCs w:val="20"/>
                <w:lang w:val="it-CH"/>
              </w:rPr>
            </w:pPr>
          </w:p>
          <w:p w14:paraId="40C55E2F" w14:textId="2E6122F9" w:rsidR="003E36FB" w:rsidRPr="00E81D35" w:rsidRDefault="003E36FB" w:rsidP="003E36FB">
            <w:pPr>
              <w:pStyle w:val="1eingezogen"/>
              <w:numPr>
                <w:ilvl w:val="1"/>
                <w:numId w:val="3"/>
              </w:numPr>
              <w:spacing w:after="0" w:line="240" w:lineRule="auto"/>
              <w:ind w:left="426" w:hanging="284"/>
              <w:rPr>
                <w:rStyle w:val="Textproposal"/>
                <w:szCs w:val="20"/>
                <w:lang w:val="it-CH"/>
              </w:rPr>
            </w:pPr>
            <w:r w:rsidRPr="00E81D35">
              <w:rPr>
                <w:rStyle w:val="Textproposal"/>
                <w:szCs w:val="20"/>
                <w:lang w:val="it-CH"/>
              </w:rPr>
              <w:t>[</w:t>
            </w:r>
            <w:r w:rsidR="00542A3E">
              <w:rPr>
                <w:lang w:val="it-CH"/>
              </w:rPr>
              <w:t>se l'acquirente è un concorrente diretto o indiretto della Società</w:t>
            </w:r>
            <w:r w:rsidRPr="00E81D35">
              <w:rPr>
                <w:rStyle w:val="Textproposal"/>
                <w:szCs w:val="20"/>
                <w:lang w:val="it-CH"/>
              </w:rPr>
              <w:t xml:space="preserve">]; </w:t>
            </w:r>
            <w:r w:rsidR="00E81D35">
              <w:rPr>
                <w:rStyle w:val="Textproposal"/>
                <w:szCs w:val="20"/>
                <w:lang w:val="it-CH"/>
              </w:rPr>
              <w:t>o</w:t>
            </w:r>
          </w:p>
          <w:p w14:paraId="6EBB0DFC" w14:textId="77777777" w:rsidR="003E36FB" w:rsidRPr="00E81D35" w:rsidRDefault="003E36FB" w:rsidP="003E36FB">
            <w:pPr>
              <w:pStyle w:val="1eingezogen"/>
              <w:numPr>
                <w:ilvl w:val="0"/>
                <w:numId w:val="0"/>
              </w:numPr>
              <w:spacing w:after="0" w:line="240" w:lineRule="auto"/>
              <w:ind w:left="426"/>
              <w:rPr>
                <w:rStyle w:val="Textproposal"/>
                <w:szCs w:val="20"/>
                <w:lang w:val="it-CH"/>
              </w:rPr>
            </w:pPr>
          </w:p>
          <w:p w14:paraId="19145F61" w14:textId="058B06C9" w:rsidR="003E36FB" w:rsidRPr="00E81D35" w:rsidRDefault="003E36FB" w:rsidP="003E36FB">
            <w:pPr>
              <w:pStyle w:val="1eingezogen"/>
              <w:numPr>
                <w:ilvl w:val="1"/>
                <w:numId w:val="3"/>
              </w:numPr>
              <w:spacing w:after="0" w:line="240" w:lineRule="auto"/>
              <w:ind w:left="426" w:hanging="284"/>
              <w:rPr>
                <w:rStyle w:val="Textproposal"/>
                <w:szCs w:val="20"/>
                <w:lang w:val="it-CH"/>
              </w:rPr>
            </w:pPr>
            <w:r w:rsidRPr="00E81D35">
              <w:rPr>
                <w:rStyle w:val="Textproposal"/>
                <w:szCs w:val="20"/>
                <w:lang w:val="it-CH"/>
              </w:rPr>
              <w:t>[</w:t>
            </w:r>
            <w:r w:rsidR="00542A3E">
              <w:rPr>
                <w:lang w:val="it-CH"/>
              </w:rPr>
              <w:t>se la vendita delle azioni potrebbe mettere in pericolo l'indipendenza e l'autonomia della Società</w:t>
            </w:r>
            <w:r w:rsidR="00E81D35">
              <w:rPr>
                <w:rStyle w:val="Textproposal"/>
                <w:szCs w:val="20"/>
                <w:lang w:val="it-CH"/>
              </w:rPr>
              <w:t>]</w:t>
            </w:r>
            <w:r w:rsidR="00E81D35" w:rsidRPr="00E81D35">
              <w:rPr>
                <w:lang w:val="it-CH"/>
              </w:rPr>
              <w:t>; o</w:t>
            </w:r>
          </w:p>
          <w:p w14:paraId="3D9BD631" w14:textId="77777777" w:rsidR="003E36FB" w:rsidRPr="00E81D35" w:rsidRDefault="003E36FB" w:rsidP="003E36FB">
            <w:pPr>
              <w:pStyle w:val="Listenabsatz"/>
              <w:rPr>
                <w:rStyle w:val="Textproposal"/>
                <w:szCs w:val="20"/>
                <w:lang w:val="it-CH"/>
              </w:rPr>
            </w:pPr>
          </w:p>
          <w:p w14:paraId="1E74FA5B" w14:textId="60B6CD66" w:rsidR="003E36FB" w:rsidRPr="00E81D35" w:rsidRDefault="003E36FB" w:rsidP="003E36FB">
            <w:pPr>
              <w:pStyle w:val="1eingezogen"/>
              <w:numPr>
                <w:ilvl w:val="1"/>
                <w:numId w:val="3"/>
              </w:numPr>
              <w:spacing w:after="0" w:line="240" w:lineRule="auto"/>
              <w:ind w:left="426" w:hanging="284"/>
              <w:rPr>
                <w:rStyle w:val="Textproposal"/>
                <w:szCs w:val="20"/>
                <w:lang w:val="it-CH"/>
              </w:rPr>
            </w:pPr>
            <w:r w:rsidRPr="002E7485">
              <w:rPr>
                <w:rStyle w:val="Textproposal"/>
                <w:rFonts w:ascii="Symbol" w:hAnsi="Symbol"/>
                <w:szCs w:val="20"/>
                <w:lang w:val="de-CH"/>
              </w:rPr>
              <w:sym w:font="Symbol" w:char="F05B"/>
            </w:r>
            <w:r w:rsidR="00E81D35" w:rsidRPr="00E81D35">
              <w:rPr>
                <w:i/>
                <w:lang w:val="it-CH"/>
              </w:rPr>
              <w:t>a</w:t>
            </w:r>
            <w:r w:rsidR="00542A3E">
              <w:rPr>
                <w:i/>
                <w:lang w:val="it-CH"/>
              </w:rPr>
              <w:t>ltri motivi di rifiuto</w:t>
            </w:r>
            <w:r w:rsidR="006D6A34">
              <w:rPr>
                <w:rStyle w:val="Textproposal"/>
                <w:szCs w:val="20"/>
                <w:lang w:val="it-CH"/>
              </w:rPr>
              <w:t>].</w:t>
            </w:r>
            <w:r w:rsidRPr="00E81D35">
              <w:rPr>
                <w:rStyle w:val="Textproposal"/>
                <w:szCs w:val="20"/>
                <w:lang w:val="it-CH"/>
              </w:rPr>
              <w:t>]</w:t>
            </w:r>
          </w:p>
          <w:p w14:paraId="08B545C3" w14:textId="77777777" w:rsidR="003E36FB" w:rsidRPr="00E81D35" w:rsidRDefault="003E36FB" w:rsidP="003E36FB">
            <w:pPr>
              <w:pStyle w:val="1eingezogen"/>
              <w:numPr>
                <w:ilvl w:val="0"/>
                <w:numId w:val="0"/>
              </w:numPr>
              <w:spacing w:after="0" w:line="240" w:lineRule="auto"/>
              <w:rPr>
                <w:lang w:val="it-CH"/>
              </w:rPr>
            </w:pPr>
          </w:p>
        </w:tc>
        <w:tc>
          <w:tcPr>
            <w:tcW w:w="4360" w:type="dxa"/>
          </w:tcPr>
          <w:p w14:paraId="2D41EF01" w14:textId="758DB4D4" w:rsidR="003E36FB" w:rsidRDefault="003E36FB" w:rsidP="003E36FB">
            <w:pPr>
              <w:rPr>
                <w:lang w:val="en-GB"/>
              </w:rPr>
            </w:pPr>
            <w:r>
              <w:rPr>
                <w:lang w:val="en-GB"/>
              </w:rPr>
              <w:lastRenderedPageBreak/>
              <w:t>Registered shares</w:t>
            </w:r>
            <w:r w:rsidRPr="00C12321">
              <w:rPr>
                <w:lang w:val="en-GB"/>
              </w:rPr>
              <w:t xml:space="preserve"> </w:t>
            </w:r>
            <w:r>
              <w:rPr>
                <w:lang w:val="en-GB"/>
              </w:rPr>
              <w:t xml:space="preserve">issued as </w:t>
            </w:r>
            <w:r w:rsidR="00C17527">
              <w:rPr>
                <w:lang w:val="en-GB"/>
              </w:rPr>
              <w:t>uncertificated</w:t>
            </w:r>
            <w:r w:rsidR="00C52EE9">
              <w:rPr>
                <w:lang w:val="en-GB"/>
              </w:rPr>
              <w:t xml:space="preserve"> </w:t>
            </w:r>
            <w:r>
              <w:rPr>
                <w:lang w:val="en-GB"/>
              </w:rPr>
              <w:t xml:space="preserve">securities </w:t>
            </w:r>
            <w:r w:rsidRPr="00C12321">
              <w:rPr>
                <w:lang w:val="en-GB"/>
              </w:rPr>
              <w:t>may only be transferred by way of assignment. Such assignment must be notified to the Company in order to be valid.</w:t>
            </w:r>
          </w:p>
          <w:p w14:paraId="557AD6CC" w14:textId="77777777" w:rsidR="003E36FB" w:rsidRPr="00424C57" w:rsidRDefault="003E36FB" w:rsidP="003E36FB">
            <w:pPr>
              <w:rPr>
                <w:lang w:val="en-GB"/>
              </w:rPr>
            </w:pPr>
          </w:p>
          <w:p w14:paraId="648F3D5A" w14:textId="426B80BF" w:rsidR="003E36FB" w:rsidRDefault="003E36FB" w:rsidP="003E36FB">
            <w:pPr>
              <w:rPr>
                <w:lang w:val="en-GB"/>
              </w:rPr>
            </w:pPr>
            <w:r w:rsidRPr="00200034">
              <w:rPr>
                <w:lang w:val="en-GB"/>
              </w:rPr>
              <w:t xml:space="preserve">The transfer of </w:t>
            </w:r>
            <w:r>
              <w:rPr>
                <w:lang w:val="en-GB"/>
              </w:rPr>
              <w:t xml:space="preserve">ownership in </w:t>
            </w:r>
            <w:r w:rsidRPr="00200034">
              <w:rPr>
                <w:lang w:val="en-GB"/>
              </w:rPr>
              <w:t xml:space="preserve">registered shares or the establishment of a </w:t>
            </w:r>
            <w:r w:rsidRPr="00F357CC">
              <w:rPr>
                <w:lang w:val="en-GB"/>
              </w:rPr>
              <w:t xml:space="preserve">usufruct requires </w:t>
            </w:r>
            <w:r>
              <w:rPr>
                <w:lang w:val="en-GB"/>
              </w:rPr>
              <w:t xml:space="preserve">prior </w:t>
            </w:r>
            <w:r w:rsidRPr="00F357CC">
              <w:rPr>
                <w:lang w:val="en-GB"/>
              </w:rPr>
              <w:t>approval</w:t>
            </w:r>
            <w:r w:rsidRPr="00200034">
              <w:rPr>
                <w:lang w:val="en-GB"/>
              </w:rPr>
              <w:t xml:space="preserve"> by the Board of Directors, irrespective of the legal basis.</w:t>
            </w:r>
          </w:p>
          <w:p w14:paraId="3136F328" w14:textId="77777777" w:rsidR="004B4D0D" w:rsidRDefault="004B4D0D" w:rsidP="003E36FB">
            <w:pPr>
              <w:rPr>
                <w:lang w:val="en-GB"/>
              </w:rPr>
            </w:pPr>
          </w:p>
          <w:p w14:paraId="66319F74" w14:textId="77777777" w:rsidR="003E36FB" w:rsidRPr="00424C57" w:rsidRDefault="003E36FB" w:rsidP="003E36FB">
            <w:pPr>
              <w:rPr>
                <w:lang w:val="en-GB"/>
              </w:rPr>
            </w:pPr>
          </w:p>
          <w:p w14:paraId="18BF055A" w14:textId="77777777" w:rsidR="003E36FB" w:rsidRDefault="003E36FB" w:rsidP="003E36FB">
            <w:pPr>
              <w:rPr>
                <w:lang w:val="en-GB"/>
              </w:rPr>
            </w:pPr>
            <w:r w:rsidRPr="00360628">
              <w:rPr>
                <w:lang w:val="en-GB"/>
              </w:rPr>
              <w:t>[The Board of Directors may refuse the approval for the following important reasons:</w:t>
            </w:r>
          </w:p>
          <w:p w14:paraId="733D09DC" w14:textId="77777777" w:rsidR="003E36FB" w:rsidRDefault="003E36FB" w:rsidP="003E36FB">
            <w:pPr>
              <w:rPr>
                <w:noProof/>
                <w:lang w:val="en-US"/>
              </w:rPr>
            </w:pPr>
          </w:p>
          <w:p w14:paraId="07B037A8" w14:textId="77777777" w:rsidR="003E36FB" w:rsidRDefault="003E36FB" w:rsidP="003E36FB">
            <w:pPr>
              <w:pStyle w:val="1eingezogen"/>
              <w:numPr>
                <w:ilvl w:val="0"/>
                <w:numId w:val="22"/>
              </w:numPr>
              <w:spacing w:after="0" w:line="240" w:lineRule="auto"/>
              <w:ind w:left="493" w:hanging="357"/>
              <w:rPr>
                <w:rStyle w:val="Textproposal"/>
                <w:szCs w:val="20"/>
                <w:lang w:val="en-US"/>
              </w:rPr>
            </w:pPr>
            <w:r w:rsidRPr="00A07440">
              <w:rPr>
                <w:rStyle w:val="Textproposal"/>
                <w:szCs w:val="20"/>
                <w:lang w:val="en-US"/>
              </w:rPr>
              <w:t>[If the acquirer is a direct or indirect competitor of the Company]; or</w:t>
            </w:r>
          </w:p>
          <w:p w14:paraId="0E53EFE4" w14:textId="00F742B7" w:rsidR="003E36FB" w:rsidRPr="00A07440" w:rsidRDefault="003E36FB" w:rsidP="00057293">
            <w:pPr>
              <w:pStyle w:val="1eingezogen"/>
              <w:numPr>
                <w:ilvl w:val="0"/>
                <w:numId w:val="0"/>
              </w:numPr>
              <w:spacing w:after="0" w:line="240" w:lineRule="auto"/>
              <w:ind w:left="136"/>
              <w:rPr>
                <w:rStyle w:val="Textproposal"/>
                <w:szCs w:val="20"/>
                <w:lang w:val="en-US"/>
              </w:rPr>
            </w:pPr>
          </w:p>
          <w:p w14:paraId="4526B8B9" w14:textId="77777777" w:rsidR="003E36FB" w:rsidRDefault="003E36FB" w:rsidP="003E36FB">
            <w:pPr>
              <w:pStyle w:val="1eingezogen"/>
              <w:numPr>
                <w:ilvl w:val="0"/>
                <w:numId w:val="22"/>
              </w:numPr>
              <w:spacing w:after="0" w:line="240" w:lineRule="auto"/>
              <w:ind w:left="493" w:hanging="357"/>
              <w:rPr>
                <w:rStyle w:val="Textproposal"/>
                <w:szCs w:val="20"/>
                <w:lang w:val="en-US"/>
              </w:rPr>
            </w:pPr>
            <w:r w:rsidRPr="00BE4C12">
              <w:rPr>
                <w:rStyle w:val="Textproposal"/>
                <w:szCs w:val="20"/>
                <w:lang w:val="en-US"/>
              </w:rPr>
              <w:t>[If the sale of the shares could endanger the Company's independence and autonomy]; or</w:t>
            </w:r>
          </w:p>
          <w:p w14:paraId="26894C4B" w14:textId="77777777" w:rsidR="003E36FB" w:rsidRPr="00057293" w:rsidRDefault="003E36FB" w:rsidP="00057293">
            <w:pPr>
              <w:rPr>
                <w:rStyle w:val="Textproposal"/>
                <w:szCs w:val="20"/>
                <w:lang w:val="en-US"/>
              </w:rPr>
            </w:pPr>
          </w:p>
          <w:p w14:paraId="7C40A632" w14:textId="4C4FFDC8" w:rsidR="003E36FB" w:rsidRPr="00F864FE" w:rsidRDefault="003E36FB" w:rsidP="003E36FB">
            <w:pPr>
              <w:pStyle w:val="1eingezogen"/>
              <w:numPr>
                <w:ilvl w:val="0"/>
                <w:numId w:val="22"/>
              </w:numPr>
              <w:spacing w:after="0" w:line="240" w:lineRule="auto"/>
              <w:ind w:left="493" w:hanging="357"/>
              <w:rPr>
                <w:rStyle w:val="Textproposal"/>
                <w:szCs w:val="20"/>
                <w:lang w:val="de-CH"/>
              </w:rPr>
            </w:pPr>
            <w:r>
              <w:rPr>
                <w:rStyle w:val="Textproposal"/>
                <w:szCs w:val="20"/>
                <w:lang w:val="de-CH"/>
              </w:rPr>
              <w:t>[</w:t>
            </w:r>
            <w:r w:rsidRPr="00F864FE">
              <w:rPr>
                <w:rStyle w:val="Textproposal"/>
                <w:i/>
                <w:szCs w:val="20"/>
                <w:lang w:val="de-CH"/>
              </w:rPr>
              <w:t>other grounds for refusal</w:t>
            </w:r>
            <w:r w:rsidRPr="00F864FE">
              <w:rPr>
                <w:rStyle w:val="Textproposal"/>
                <w:szCs w:val="20"/>
                <w:lang w:val="de-CH"/>
              </w:rPr>
              <w:t>]</w:t>
            </w:r>
            <w:r w:rsidR="002E5D19">
              <w:rPr>
                <w:rStyle w:val="Textproposal"/>
                <w:szCs w:val="20"/>
                <w:lang w:val="de-CH"/>
              </w:rPr>
              <w:t>.</w:t>
            </w:r>
            <w:r w:rsidRPr="00F864FE">
              <w:rPr>
                <w:rStyle w:val="Textproposal"/>
                <w:szCs w:val="20"/>
                <w:lang w:val="de-CH"/>
              </w:rPr>
              <w:t>]</w:t>
            </w:r>
          </w:p>
          <w:p w14:paraId="5734BAE8" w14:textId="77777777" w:rsidR="003E36FB" w:rsidRPr="00F864FE" w:rsidRDefault="003E36FB" w:rsidP="003E36FB">
            <w:pPr>
              <w:rPr>
                <w:noProof/>
                <w:lang w:val="en-US"/>
              </w:rPr>
            </w:pPr>
          </w:p>
        </w:tc>
      </w:tr>
      <w:tr w:rsidR="003E36FB" w:rsidRPr="00E93254" w14:paraId="1CC3CEB3" w14:textId="77777777" w:rsidTr="005A237F">
        <w:trPr>
          <w:trHeight w:val="506"/>
        </w:trPr>
        <w:tc>
          <w:tcPr>
            <w:tcW w:w="4360" w:type="dxa"/>
          </w:tcPr>
          <w:p w14:paraId="4ED85042" w14:textId="2111AD55" w:rsidR="00E81D35" w:rsidRPr="00E81D35" w:rsidRDefault="00E81D35" w:rsidP="00E81D35">
            <w:pPr>
              <w:rPr>
                <w:lang w:val="it-CH"/>
              </w:rPr>
            </w:pPr>
            <w:r w:rsidRPr="00E81D35">
              <w:rPr>
                <w:lang w:val="it-CH"/>
              </w:rPr>
              <w:lastRenderedPageBreak/>
              <w:t>L</w:t>
            </w:r>
            <w:r w:rsidR="00855D8F">
              <w:rPr>
                <w:lang w:val="it-CH"/>
              </w:rPr>
              <w:t>a richiesta di iscrizione</w:t>
            </w:r>
            <w:r w:rsidRPr="00E81D35">
              <w:rPr>
                <w:lang w:val="it-CH"/>
              </w:rPr>
              <w:t xml:space="preserve"> può inoltre essere rifiutata se l’acquirente non dichiara espressamente </w:t>
            </w:r>
            <w:r w:rsidR="00855D8F">
              <w:rPr>
                <w:lang w:val="it-CH"/>
              </w:rPr>
              <w:t>che egli/essa ha acquistato le azioni in proprio nome e per proprio conto</w:t>
            </w:r>
            <w:r w:rsidRPr="00E81D35">
              <w:rPr>
                <w:lang w:val="it-CH"/>
              </w:rPr>
              <w:t>.</w:t>
            </w:r>
          </w:p>
          <w:p w14:paraId="5B8BCC64" w14:textId="77777777" w:rsidR="00E81D35" w:rsidRPr="00E81D35" w:rsidRDefault="00E81D35" w:rsidP="00E81D35">
            <w:pPr>
              <w:rPr>
                <w:lang w:val="it-CH"/>
              </w:rPr>
            </w:pPr>
          </w:p>
          <w:p w14:paraId="1D2CFF0F" w14:textId="1750C96A" w:rsidR="00E81D35" w:rsidRPr="00E81D35" w:rsidRDefault="00896682" w:rsidP="00E81D35">
            <w:pPr>
              <w:rPr>
                <w:lang w:val="it-CH"/>
              </w:rPr>
            </w:pPr>
            <w:r w:rsidRPr="00896682">
              <w:rPr>
                <w:lang w:val="it-CH"/>
              </w:rPr>
              <w:t xml:space="preserve">Il Consiglio di amministrazione può rifiutare la richiesta di iscrizione senza indicarne i motivi, qualora offra al cedente di acquistare le relative azioni al valore </w:t>
            </w:r>
            <w:r>
              <w:rPr>
                <w:lang w:val="it-CH"/>
              </w:rPr>
              <w:t>reale</w:t>
            </w:r>
            <w:r w:rsidRPr="00896682">
              <w:rPr>
                <w:lang w:val="it-CH"/>
              </w:rPr>
              <w:t xml:space="preserve"> al momento della richiesta di approvazione, per conto della Società, di u</w:t>
            </w:r>
            <w:r>
              <w:rPr>
                <w:lang w:val="it-CH"/>
              </w:rPr>
              <w:t>n altro azionista o di un terzo</w:t>
            </w:r>
            <w:r w:rsidR="00E81D35" w:rsidRPr="00E81D35">
              <w:rPr>
                <w:lang w:val="it-CH"/>
              </w:rPr>
              <w:t>.</w:t>
            </w:r>
          </w:p>
          <w:p w14:paraId="6241970C" w14:textId="77777777" w:rsidR="00E81D35" w:rsidRPr="00E81D35" w:rsidRDefault="00E81D35" w:rsidP="00E81D35">
            <w:pPr>
              <w:rPr>
                <w:lang w:val="it-CH"/>
              </w:rPr>
            </w:pPr>
          </w:p>
          <w:p w14:paraId="094C94D5" w14:textId="5704CEE4" w:rsidR="00E81D35" w:rsidRPr="00E81D35" w:rsidRDefault="00E81D35" w:rsidP="00E81D35">
            <w:pPr>
              <w:rPr>
                <w:lang w:val="it-CH"/>
              </w:rPr>
            </w:pPr>
            <w:r w:rsidRPr="00E81D35">
              <w:rPr>
                <w:lang w:val="it-CH"/>
              </w:rPr>
              <w:t xml:space="preserve">Le limitazioni </w:t>
            </w:r>
            <w:r w:rsidR="00896682">
              <w:rPr>
                <w:lang w:val="it-CH"/>
              </w:rPr>
              <w:t>alla trasferibilità</w:t>
            </w:r>
            <w:r w:rsidRPr="00E81D35">
              <w:rPr>
                <w:lang w:val="it-CH"/>
              </w:rPr>
              <w:t xml:space="preserve"> </w:t>
            </w:r>
            <w:r w:rsidR="00896682">
              <w:rPr>
                <w:lang w:val="it-CH"/>
              </w:rPr>
              <w:t>previste dal</w:t>
            </w:r>
            <w:r w:rsidRPr="00E81D35">
              <w:rPr>
                <w:lang w:val="it-CH"/>
              </w:rPr>
              <w:t xml:space="preserve"> presente articolo si applicano anche alle azioni sottoscritte o acquisite mediante l’esercizio di diritti di sottoscrizione, opzione o conversione.</w:t>
            </w:r>
          </w:p>
          <w:p w14:paraId="59F67151" w14:textId="77777777" w:rsidR="00E81D35" w:rsidRPr="00E81D35" w:rsidRDefault="00E81D35" w:rsidP="00E81D35">
            <w:pPr>
              <w:rPr>
                <w:lang w:val="it-CH"/>
              </w:rPr>
            </w:pPr>
          </w:p>
          <w:p w14:paraId="5E660445" w14:textId="26BD91DA" w:rsidR="00E81D35" w:rsidRPr="00E81D35" w:rsidRDefault="00E81D35" w:rsidP="00E81D35">
            <w:pPr>
              <w:rPr>
                <w:lang w:val="it-CH"/>
              </w:rPr>
            </w:pPr>
            <w:r>
              <w:rPr>
                <w:lang w:val="it-CH"/>
              </w:rPr>
              <w:t>Se la S</w:t>
            </w:r>
            <w:r w:rsidRPr="00E81D35">
              <w:rPr>
                <w:lang w:val="it-CH"/>
              </w:rPr>
              <w:t>ocietà non rifiuta la richiesta d</w:t>
            </w:r>
            <w:r>
              <w:rPr>
                <w:lang w:val="it-CH"/>
              </w:rPr>
              <w:t xml:space="preserve">i </w:t>
            </w:r>
            <w:r w:rsidRPr="00E81D35">
              <w:rPr>
                <w:lang w:val="it-CH"/>
              </w:rPr>
              <w:t xml:space="preserve">approvazione entro tre mesi </w:t>
            </w:r>
            <w:r w:rsidR="00896682">
              <w:rPr>
                <w:lang w:val="it-CH"/>
              </w:rPr>
              <w:t>dalla ricezione, i</w:t>
            </w:r>
            <w:r w:rsidR="00896682" w:rsidRPr="00896682">
              <w:rPr>
                <w:lang w:val="it-CH"/>
              </w:rPr>
              <w:t>l trasferimento delle azioni si considera approvato</w:t>
            </w:r>
            <w:r w:rsidR="000A6045">
              <w:rPr>
                <w:lang w:val="it-CH"/>
              </w:rPr>
              <w:t>.</w:t>
            </w:r>
          </w:p>
          <w:p w14:paraId="0ABEAEBA" w14:textId="7C28AAEE" w:rsidR="00E81D35" w:rsidRDefault="00E81D35" w:rsidP="00E81D35">
            <w:pPr>
              <w:rPr>
                <w:lang w:val="it-CH"/>
              </w:rPr>
            </w:pPr>
          </w:p>
          <w:p w14:paraId="3F326B3D" w14:textId="77777777" w:rsidR="004F57D0" w:rsidRPr="00E81D35" w:rsidRDefault="004F57D0" w:rsidP="00E81D35">
            <w:pPr>
              <w:rPr>
                <w:lang w:val="it-CH"/>
              </w:rPr>
            </w:pPr>
          </w:p>
          <w:p w14:paraId="0E9AE607" w14:textId="7A6936EA" w:rsidR="003E36FB" w:rsidRPr="0007605F" w:rsidRDefault="000A6045" w:rsidP="0007605F">
            <w:pPr>
              <w:rPr>
                <w:lang w:val="it-CH"/>
              </w:rPr>
            </w:pPr>
            <w:r>
              <w:rPr>
                <w:lang w:val="it-CH"/>
              </w:rPr>
              <w:t>La Società può, previa consultazione con l'azionista interessato, cancellare le iscrizioni nel libro delle azioni, qualora tali iscrizioni fossero state effettuate sulla base di informazioni non veritiere fornite dall'acquirente o qualora l'acquirente non agisca più per conto del terzo precedentemente indicato. L'azionista deve essere immediatamente informato della cancellazione</w:t>
            </w:r>
            <w:r w:rsidR="00E81D35" w:rsidRPr="0007605F">
              <w:rPr>
                <w:lang w:val="it-CH"/>
              </w:rPr>
              <w:t>.</w:t>
            </w:r>
          </w:p>
        </w:tc>
        <w:tc>
          <w:tcPr>
            <w:tcW w:w="4360" w:type="dxa"/>
          </w:tcPr>
          <w:p w14:paraId="677760F9" w14:textId="1840A39B" w:rsidR="003E36FB" w:rsidRDefault="003E36FB" w:rsidP="003E36FB">
            <w:pPr>
              <w:rPr>
                <w:lang w:val="en-GB"/>
              </w:rPr>
            </w:pPr>
            <w:r>
              <w:rPr>
                <w:lang w:val="en-GB"/>
              </w:rPr>
              <w:t>Further, the request</w:t>
            </w:r>
            <w:r w:rsidRPr="008D1CAF">
              <w:rPr>
                <w:lang w:val="en-GB"/>
              </w:rPr>
              <w:t xml:space="preserve"> for registration may </w:t>
            </w:r>
            <w:r>
              <w:rPr>
                <w:lang w:val="en-GB"/>
              </w:rPr>
              <w:t>be refused, i</w:t>
            </w:r>
            <w:r w:rsidRPr="008D1CAF">
              <w:rPr>
                <w:lang w:val="en-GB"/>
              </w:rPr>
              <w:t xml:space="preserve">f the acquirer </w:t>
            </w:r>
            <w:r w:rsidR="00EF4FC7">
              <w:rPr>
                <w:lang w:val="en-GB"/>
              </w:rPr>
              <w:t xml:space="preserve">does </w:t>
            </w:r>
            <w:r w:rsidRPr="008D1CAF">
              <w:rPr>
                <w:lang w:val="en-GB"/>
              </w:rPr>
              <w:t xml:space="preserve">not explicitly declare that he </w:t>
            </w:r>
            <w:r>
              <w:rPr>
                <w:lang w:val="en-GB"/>
              </w:rPr>
              <w:t>or she acquires</w:t>
            </w:r>
            <w:r w:rsidRPr="008D1CAF">
              <w:rPr>
                <w:lang w:val="en-GB"/>
              </w:rPr>
              <w:t xml:space="preserve"> the shares </w:t>
            </w:r>
            <w:r w:rsidRPr="00F357CC">
              <w:rPr>
                <w:lang w:val="en-GB"/>
              </w:rPr>
              <w:t>in his</w:t>
            </w:r>
            <w:r>
              <w:rPr>
                <w:lang w:val="en-GB"/>
              </w:rPr>
              <w:t>/her</w:t>
            </w:r>
            <w:r w:rsidRPr="00F357CC">
              <w:rPr>
                <w:lang w:val="en-GB"/>
              </w:rPr>
              <w:t xml:space="preserve"> own name and for his</w:t>
            </w:r>
            <w:r>
              <w:rPr>
                <w:lang w:val="en-GB"/>
              </w:rPr>
              <w:t>/her</w:t>
            </w:r>
            <w:r w:rsidRPr="00F357CC">
              <w:rPr>
                <w:lang w:val="en-GB"/>
              </w:rPr>
              <w:t xml:space="preserve"> own account.</w:t>
            </w:r>
          </w:p>
          <w:p w14:paraId="69D026C4" w14:textId="77777777" w:rsidR="003E36FB" w:rsidRPr="00F357CC" w:rsidRDefault="003E36FB" w:rsidP="003E36FB">
            <w:pPr>
              <w:rPr>
                <w:lang w:val="en-GB"/>
              </w:rPr>
            </w:pPr>
          </w:p>
          <w:p w14:paraId="716C2622" w14:textId="77777777" w:rsidR="003E36FB" w:rsidRDefault="003E36FB" w:rsidP="003E36FB">
            <w:pPr>
              <w:rPr>
                <w:lang w:val="en-GB"/>
              </w:rPr>
            </w:pPr>
            <w:r w:rsidRPr="00F357CC">
              <w:rPr>
                <w:lang w:val="en-GB"/>
              </w:rPr>
              <w:t xml:space="preserve">The Board of Directors may refuse </w:t>
            </w:r>
            <w:r>
              <w:rPr>
                <w:lang w:val="en-GB"/>
              </w:rPr>
              <w:t>the request</w:t>
            </w:r>
            <w:r w:rsidRPr="008D1CAF">
              <w:rPr>
                <w:lang w:val="en-GB"/>
              </w:rPr>
              <w:t xml:space="preserve"> for registration </w:t>
            </w:r>
            <w:r w:rsidRPr="00F357CC">
              <w:rPr>
                <w:lang w:val="en-GB"/>
              </w:rPr>
              <w:t>without giving reasons</w:t>
            </w:r>
            <w:r>
              <w:rPr>
                <w:lang w:val="en-GB"/>
              </w:rPr>
              <w:t>,</w:t>
            </w:r>
            <w:r w:rsidRPr="00F357CC">
              <w:rPr>
                <w:lang w:val="en-GB"/>
              </w:rPr>
              <w:t xml:space="preserve"> if it offers to the transferor to acquire the </w:t>
            </w:r>
            <w:r>
              <w:rPr>
                <w:lang w:val="en-GB"/>
              </w:rPr>
              <w:t xml:space="preserve">relevant </w:t>
            </w:r>
            <w:r w:rsidRPr="00F357CC">
              <w:rPr>
                <w:lang w:val="en-GB"/>
              </w:rPr>
              <w:t xml:space="preserve">shares at </w:t>
            </w:r>
            <w:r>
              <w:rPr>
                <w:lang w:val="en-GB"/>
              </w:rPr>
              <w:t xml:space="preserve">fair </w:t>
            </w:r>
            <w:r w:rsidRPr="00F357CC">
              <w:rPr>
                <w:lang w:val="en-GB"/>
              </w:rPr>
              <w:t>value at the time of the request for approval</w:t>
            </w:r>
            <w:r>
              <w:rPr>
                <w:lang w:val="en-GB"/>
              </w:rPr>
              <w:t>,</w:t>
            </w:r>
            <w:r w:rsidRPr="00F357CC">
              <w:rPr>
                <w:lang w:val="en-GB"/>
              </w:rPr>
              <w:t xml:space="preserve"> for the account of </w:t>
            </w:r>
            <w:r>
              <w:rPr>
                <w:lang w:val="en-GB"/>
              </w:rPr>
              <w:t xml:space="preserve">either </w:t>
            </w:r>
            <w:r w:rsidRPr="00F357CC">
              <w:rPr>
                <w:lang w:val="en-GB"/>
              </w:rPr>
              <w:t xml:space="preserve">the Company, </w:t>
            </w:r>
            <w:r>
              <w:rPr>
                <w:lang w:val="en-GB"/>
              </w:rPr>
              <w:t>any other shareholder</w:t>
            </w:r>
            <w:r w:rsidRPr="00F357CC">
              <w:rPr>
                <w:lang w:val="en-GB"/>
              </w:rPr>
              <w:t xml:space="preserve"> or </w:t>
            </w:r>
            <w:r>
              <w:rPr>
                <w:lang w:val="en-GB"/>
              </w:rPr>
              <w:t xml:space="preserve">any </w:t>
            </w:r>
            <w:r w:rsidRPr="00F357CC">
              <w:rPr>
                <w:lang w:val="en-GB"/>
              </w:rPr>
              <w:t>third par</w:t>
            </w:r>
            <w:r>
              <w:rPr>
                <w:lang w:val="en-GB"/>
              </w:rPr>
              <w:t>ty</w:t>
            </w:r>
            <w:r w:rsidRPr="00F357CC">
              <w:rPr>
                <w:lang w:val="en-GB"/>
              </w:rPr>
              <w:t>.</w:t>
            </w:r>
          </w:p>
          <w:p w14:paraId="5CFFECFF" w14:textId="77777777" w:rsidR="003E36FB" w:rsidRPr="00776056" w:rsidRDefault="003E36FB" w:rsidP="003E36FB">
            <w:pPr>
              <w:rPr>
                <w:lang w:val="en-GB"/>
              </w:rPr>
            </w:pPr>
          </w:p>
          <w:p w14:paraId="1941580C" w14:textId="0831BE41" w:rsidR="00C52EE9" w:rsidRDefault="003E36FB" w:rsidP="003E36FB">
            <w:pPr>
              <w:rPr>
                <w:lang w:val="en-US"/>
              </w:rPr>
            </w:pPr>
            <w:r w:rsidRPr="00F54EC2">
              <w:rPr>
                <w:lang w:val="en-US"/>
              </w:rPr>
              <w:t xml:space="preserve">The </w:t>
            </w:r>
            <w:r>
              <w:rPr>
                <w:lang w:val="en-US"/>
              </w:rPr>
              <w:t>transfer</w:t>
            </w:r>
            <w:r w:rsidRPr="00F54EC2">
              <w:rPr>
                <w:lang w:val="en-US"/>
              </w:rPr>
              <w:t xml:space="preserve"> restrictions </w:t>
            </w:r>
            <w:r>
              <w:rPr>
                <w:lang w:val="en-US"/>
              </w:rPr>
              <w:t>set out</w:t>
            </w:r>
            <w:r w:rsidRPr="00F54EC2">
              <w:rPr>
                <w:lang w:val="en-US"/>
              </w:rPr>
              <w:t xml:space="preserve"> in this Article shall also apply to shares subscribed for or acquired through the exercise of subscription, option or conversion rights.</w:t>
            </w:r>
          </w:p>
          <w:p w14:paraId="271EAF1B" w14:textId="77777777" w:rsidR="00C52EE9" w:rsidRDefault="00C52EE9" w:rsidP="003E36FB">
            <w:pPr>
              <w:rPr>
                <w:lang w:val="en-US"/>
              </w:rPr>
            </w:pPr>
          </w:p>
          <w:p w14:paraId="29175491" w14:textId="73769428" w:rsidR="003E36FB" w:rsidRDefault="003E36FB" w:rsidP="003E36FB">
            <w:pPr>
              <w:rPr>
                <w:lang w:val="en-US"/>
              </w:rPr>
            </w:pPr>
            <w:r>
              <w:rPr>
                <w:lang w:val="en-US"/>
              </w:rPr>
              <w:t>If the C</w:t>
            </w:r>
            <w:r w:rsidRPr="002812AC">
              <w:rPr>
                <w:lang w:val="en-US"/>
              </w:rPr>
              <w:t xml:space="preserve">ompany </w:t>
            </w:r>
            <w:r>
              <w:rPr>
                <w:lang w:val="en-US"/>
              </w:rPr>
              <w:t>does not</w:t>
            </w:r>
            <w:r w:rsidRPr="002812AC">
              <w:rPr>
                <w:lang w:val="en-US"/>
              </w:rPr>
              <w:t xml:space="preserve"> refuse the request for </w:t>
            </w:r>
            <w:r>
              <w:rPr>
                <w:lang w:val="en-US"/>
              </w:rPr>
              <w:t>approval</w:t>
            </w:r>
            <w:r w:rsidRPr="002812AC">
              <w:rPr>
                <w:lang w:val="en-US"/>
              </w:rPr>
              <w:t xml:space="preserve"> within three months of receipt, </w:t>
            </w:r>
            <w:r>
              <w:rPr>
                <w:lang w:val="en-US"/>
              </w:rPr>
              <w:t xml:space="preserve">the transfer of the relevant shares is </w:t>
            </w:r>
            <w:r w:rsidRPr="002812AC">
              <w:rPr>
                <w:lang w:val="en-US"/>
              </w:rPr>
              <w:t xml:space="preserve">deemed to </w:t>
            </w:r>
            <w:r>
              <w:rPr>
                <w:lang w:val="en-US"/>
              </w:rPr>
              <w:t>be approved</w:t>
            </w:r>
            <w:r w:rsidRPr="002812AC">
              <w:rPr>
                <w:lang w:val="en-US"/>
              </w:rPr>
              <w:t>.</w:t>
            </w:r>
          </w:p>
          <w:p w14:paraId="7F13FFC9" w14:textId="77777777" w:rsidR="003E36FB" w:rsidRPr="002812AC" w:rsidRDefault="003E36FB" w:rsidP="003E36FB">
            <w:pPr>
              <w:rPr>
                <w:lang w:val="en-US"/>
              </w:rPr>
            </w:pPr>
          </w:p>
          <w:p w14:paraId="784EEBBA" w14:textId="77777777" w:rsidR="003E36FB" w:rsidRDefault="003E36FB" w:rsidP="00BB444D">
            <w:pPr>
              <w:rPr>
                <w:lang w:val="en-GB"/>
              </w:rPr>
            </w:pPr>
            <w:r w:rsidRPr="00365469">
              <w:rPr>
                <w:lang w:val="en-GB"/>
              </w:rPr>
              <w:t xml:space="preserve">The Company may, </w:t>
            </w:r>
            <w:r>
              <w:rPr>
                <w:lang w:val="en-GB"/>
              </w:rPr>
              <w:t>subject to</w:t>
            </w:r>
            <w:r w:rsidRPr="00365469">
              <w:rPr>
                <w:lang w:val="en-GB"/>
              </w:rPr>
              <w:t xml:space="preserve"> </w:t>
            </w:r>
            <w:r>
              <w:rPr>
                <w:lang w:val="en-GB"/>
              </w:rPr>
              <w:t xml:space="preserve">prior </w:t>
            </w:r>
            <w:r w:rsidRPr="00365469">
              <w:rPr>
                <w:lang w:val="en-GB"/>
              </w:rPr>
              <w:t>consultation with the shareholder</w:t>
            </w:r>
            <w:r w:rsidRPr="004E35D8">
              <w:rPr>
                <w:lang w:val="en-GB"/>
              </w:rPr>
              <w:t xml:space="preserve"> </w:t>
            </w:r>
            <w:r w:rsidRPr="00365469">
              <w:rPr>
                <w:lang w:val="en-GB"/>
              </w:rPr>
              <w:t xml:space="preserve">affected, cancel </w:t>
            </w:r>
            <w:r>
              <w:rPr>
                <w:lang w:val="en-GB"/>
              </w:rPr>
              <w:t>registrations</w:t>
            </w:r>
            <w:r w:rsidRPr="00365469">
              <w:rPr>
                <w:lang w:val="en-GB"/>
              </w:rPr>
              <w:t xml:space="preserve"> in the share register</w:t>
            </w:r>
            <w:r>
              <w:rPr>
                <w:lang w:val="en-GB"/>
              </w:rPr>
              <w:t>,</w:t>
            </w:r>
            <w:r w:rsidRPr="00365469">
              <w:rPr>
                <w:lang w:val="en-GB"/>
              </w:rPr>
              <w:t xml:space="preserve"> if such </w:t>
            </w:r>
            <w:r>
              <w:rPr>
                <w:lang w:val="en-GB"/>
              </w:rPr>
              <w:t xml:space="preserve">registration </w:t>
            </w:r>
            <w:r w:rsidRPr="00365469">
              <w:rPr>
                <w:lang w:val="en-GB"/>
              </w:rPr>
              <w:t>was based on untrue information given by the acquirer</w:t>
            </w:r>
            <w:r>
              <w:rPr>
                <w:lang w:val="en-GB"/>
              </w:rPr>
              <w:t xml:space="preserve"> or, if the acquirer</w:t>
            </w:r>
            <w:r w:rsidRPr="00365469">
              <w:rPr>
                <w:lang w:val="en-GB"/>
              </w:rPr>
              <w:t xml:space="preserve"> no longer acts on </w:t>
            </w:r>
            <w:r>
              <w:rPr>
                <w:lang w:val="en-GB"/>
              </w:rPr>
              <w:t>account</w:t>
            </w:r>
            <w:r w:rsidRPr="00365469">
              <w:rPr>
                <w:lang w:val="en-GB"/>
              </w:rPr>
              <w:t xml:space="preserve"> of the third party disclosed. The </w:t>
            </w:r>
            <w:r>
              <w:rPr>
                <w:lang w:val="en-GB"/>
              </w:rPr>
              <w:t>shareholder</w:t>
            </w:r>
            <w:r w:rsidRPr="00365469">
              <w:rPr>
                <w:lang w:val="en-GB"/>
              </w:rPr>
              <w:t xml:space="preserve"> shall be informed of the cancellation immediately.</w:t>
            </w:r>
          </w:p>
          <w:p w14:paraId="29257344" w14:textId="59D26A90" w:rsidR="00BB444D" w:rsidRPr="00BB444D" w:rsidRDefault="00BB444D" w:rsidP="00BB444D">
            <w:pPr>
              <w:rPr>
                <w:lang w:val="en-GB"/>
              </w:rPr>
            </w:pPr>
          </w:p>
        </w:tc>
      </w:tr>
      <w:tr w:rsidR="003E36FB" w:rsidRPr="004F57D0" w14:paraId="1DF2039D" w14:textId="77777777" w:rsidTr="005A237F">
        <w:trPr>
          <w:trHeight w:val="506"/>
        </w:trPr>
        <w:tc>
          <w:tcPr>
            <w:tcW w:w="4360" w:type="dxa"/>
          </w:tcPr>
          <w:p w14:paraId="1EDD5816" w14:textId="5719F76A" w:rsidR="003E36FB" w:rsidRPr="00E704E3" w:rsidRDefault="00482EA3" w:rsidP="000A6045">
            <w:pPr>
              <w:pStyle w:val="berschrift3"/>
              <w:rPr>
                <w:lang w:val="it-CH"/>
              </w:rPr>
            </w:pPr>
            <w:r w:rsidRPr="00E704E3">
              <w:rPr>
                <w:lang w:val="it-CH"/>
              </w:rPr>
              <w:t xml:space="preserve">Articolo </w:t>
            </w:r>
            <w:r w:rsidR="003E36FB" w:rsidRPr="00E704E3">
              <w:rPr>
                <w:lang w:val="it-CH"/>
              </w:rPr>
              <w:t>8</w:t>
            </w:r>
            <w:r w:rsidR="003E36FB" w:rsidRPr="00E704E3">
              <w:rPr>
                <w:lang w:val="it-CH"/>
              </w:rPr>
              <w:br/>
            </w:r>
            <w:bookmarkStart w:id="2" w:name="_Ref280868292"/>
            <w:r w:rsidR="003E36FB" w:rsidRPr="00E704E3">
              <w:rPr>
                <w:rStyle w:val="Textproposal"/>
                <w:szCs w:val="20"/>
                <w:lang w:val="it-CH"/>
              </w:rPr>
              <w:t>[</w:t>
            </w:r>
            <w:bookmarkEnd w:id="2"/>
            <w:r w:rsidR="000A6045">
              <w:rPr>
                <w:lang w:val="it-CH"/>
              </w:rPr>
              <w:t>Forme speciali di acquisizione</w:t>
            </w:r>
          </w:p>
        </w:tc>
        <w:tc>
          <w:tcPr>
            <w:tcW w:w="4360" w:type="dxa"/>
          </w:tcPr>
          <w:p w14:paraId="2C88FA2B" w14:textId="34D2A8FB" w:rsidR="003E36FB" w:rsidRPr="00DF68CC" w:rsidRDefault="003E36FB" w:rsidP="003E36FB">
            <w:pPr>
              <w:pStyle w:val="berschrift3"/>
              <w:rPr>
                <w:noProof/>
                <w:lang w:val="en-US"/>
              </w:rPr>
            </w:pPr>
            <w:r w:rsidRPr="00DF68CC">
              <w:rPr>
                <w:noProof/>
                <w:lang w:val="en-US"/>
              </w:rPr>
              <w:t>Article 8</w:t>
            </w:r>
            <w:r w:rsidRPr="00DF68CC">
              <w:rPr>
                <w:noProof/>
                <w:lang w:val="en-US"/>
              </w:rPr>
              <w:br/>
            </w:r>
            <w:r w:rsidRPr="00360628">
              <w:rPr>
                <w:rStyle w:val="Textproposal"/>
              </w:rPr>
              <w:t>[Special Forms of Acquisition</w:t>
            </w:r>
          </w:p>
        </w:tc>
      </w:tr>
      <w:tr w:rsidR="003E36FB" w:rsidRPr="004F57D0" w14:paraId="78599E8B" w14:textId="77777777" w:rsidTr="005A237F">
        <w:trPr>
          <w:trHeight w:val="506"/>
        </w:trPr>
        <w:tc>
          <w:tcPr>
            <w:tcW w:w="4360" w:type="dxa"/>
          </w:tcPr>
          <w:p w14:paraId="07FBA9D7" w14:textId="4B6C2422" w:rsidR="0007605F" w:rsidRPr="00E704E3" w:rsidRDefault="0007605F" w:rsidP="0007605F">
            <w:pPr>
              <w:rPr>
                <w:rStyle w:val="Textproposal"/>
                <w:rFonts w:cs="Arial"/>
                <w:szCs w:val="20"/>
                <w:lang w:val="it-CH"/>
              </w:rPr>
            </w:pPr>
            <w:r w:rsidRPr="00E704E3">
              <w:rPr>
                <w:rStyle w:val="Textproposal"/>
                <w:rFonts w:cs="Arial"/>
                <w:szCs w:val="20"/>
                <w:lang w:val="it-CH"/>
              </w:rPr>
              <w:t xml:space="preserve">In caso di acquisto di azioni nominative per successione, </w:t>
            </w:r>
            <w:r w:rsidR="000A6045">
              <w:rPr>
                <w:rStyle w:val="Textproposal"/>
                <w:rFonts w:cs="Arial"/>
                <w:szCs w:val="20"/>
                <w:lang w:val="it-CH"/>
              </w:rPr>
              <w:t xml:space="preserve">in seguito a </w:t>
            </w:r>
            <w:r w:rsidRPr="00E704E3">
              <w:rPr>
                <w:rStyle w:val="Textproposal"/>
                <w:rFonts w:cs="Arial"/>
                <w:szCs w:val="20"/>
                <w:lang w:val="it-CH"/>
              </w:rPr>
              <w:t xml:space="preserve">divisione ereditaria, </w:t>
            </w:r>
            <w:r w:rsidR="002E51DD">
              <w:rPr>
                <w:rStyle w:val="Textproposal"/>
                <w:rFonts w:cs="Arial"/>
                <w:szCs w:val="20"/>
                <w:lang w:val="it-CH"/>
              </w:rPr>
              <w:t xml:space="preserve">in virtù del </w:t>
            </w:r>
            <w:r w:rsidRPr="00E704E3">
              <w:rPr>
                <w:rStyle w:val="Textproposal"/>
                <w:rFonts w:cs="Arial"/>
                <w:szCs w:val="20"/>
                <w:lang w:val="it-CH"/>
              </w:rPr>
              <w:t>regime matrimoniale</w:t>
            </w:r>
            <w:r w:rsidR="002E51DD">
              <w:rPr>
                <w:rStyle w:val="Textproposal"/>
                <w:rFonts w:cs="Arial"/>
                <w:szCs w:val="20"/>
                <w:lang w:val="it-CH"/>
              </w:rPr>
              <w:t xml:space="preserve"> dei beni</w:t>
            </w:r>
            <w:r w:rsidRPr="00E704E3">
              <w:rPr>
                <w:rStyle w:val="Textproposal"/>
                <w:rFonts w:cs="Arial"/>
                <w:szCs w:val="20"/>
                <w:lang w:val="it-CH"/>
              </w:rPr>
              <w:t xml:space="preserve"> </w:t>
            </w:r>
            <w:r w:rsidR="002E51DD">
              <w:rPr>
                <w:rStyle w:val="Textproposal"/>
                <w:rFonts w:cs="Arial"/>
                <w:szCs w:val="20"/>
                <w:lang w:val="it-CH"/>
              </w:rPr>
              <w:t xml:space="preserve">o in un procedimento </w:t>
            </w:r>
            <w:r w:rsidRPr="00E704E3">
              <w:rPr>
                <w:rStyle w:val="Textproposal"/>
                <w:rFonts w:cs="Arial"/>
                <w:szCs w:val="20"/>
                <w:lang w:val="it-CH"/>
              </w:rPr>
              <w:t xml:space="preserve">di esecuzione forzata, la proprietà e i diritti patrimoniali passano immediatamente all’acquirente; </w:t>
            </w:r>
            <w:r w:rsidR="002E51DD">
              <w:rPr>
                <w:rStyle w:val="Textproposal"/>
                <w:rFonts w:cs="Arial"/>
                <w:szCs w:val="20"/>
                <w:lang w:val="it-CH"/>
              </w:rPr>
              <w:t xml:space="preserve">mentre </w:t>
            </w:r>
            <w:r w:rsidRPr="00E704E3">
              <w:rPr>
                <w:rStyle w:val="Textproposal"/>
                <w:rFonts w:cs="Arial"/>
                <w:szCs w:val="20"/>
                <w:lang w:val="it-CH"/>
              </w:rPr>
              <w:t xml:space="preserve">i diritti sociali </w:t>
            </w:r>
            <w:r w:rsidR="002E51DD">
              <w:rPr>
                <w:rStyle w:val="Textproposal"/>
                <w:rFonts w:cs="Arial"/>
                <w:szCs w:val="20"/>
                <w:lang w:val="it-CH"/>
              </w:rPr>
              <w:t>sono soggetti all'approvazione preventiva da parte della Società.</w:t>
            </w:r>
          </w:p>
          <w:p w14:paraId="4A351283" w14:textId="0C96C430" w:rsidR="0007605F" w:rsidRPr="00E704E3" w:rsidRDefault="0007605F" w:rsidP="0007605F">
            <w:pPr>
              <w:rPr>
                <w:rStyle w:val="Textproposal"/>
                <w:rFonts w:cs="Arial"/>
                <w:szCs w:val="20"/>
                <w:lang w:val="it-CH"/>
              </w:rPr>
            </w:pPr>
            <w:r w:rsidRPr="00E704E3">
              <w:rPr>
                <w:rStyle w:val="Textproposal"/>
                <w:rFonts w:cs="Arial"/>
                <w:szCs w:val="20"/>
                <w:lang w:val="it-CH"/>
              </w:rPr>
              <w:t xml:space="preserve">Il Consiglio di amministrazione può </w:t>
            </w:r>
            <w:r w:rsidR="002E51DD">
              <w:rPr>
                <w:rStyle w:val="Textproposal"/>
                <w:rFonts w:cs="Arial"/>
                <w:szCs w:val="20"/>
                <w:lang w:val="it-CH"/>
              </w:rPr>
              <w:t>respingere</w:t>
            </w:r>
            <w:r w:rsidRPr="00E704E3">
              <w:rPr>
                <w:rStyle w:val="Textproposal"/>
                <w:rFonts w:cs="Arial"/>
                <w:szCs w:val="20"/>
                <w:lang w:val="it-CH"/>
              </w:rPr>
              <w:t xml:space="preserve"> </w:t>
            </w:r>
            <w:r w:rsidR="002E51DD">
              <w:rPr>
                <w:rStyle w:val="Textproposal"/>
                <w:rFonts w:cs="Arial"/>
                <w:szCs w:val="20"/>
                <w:lang w:val="it-CH"/>
              </w:rPr>
              <w:t>la richiesta</w:t>
            </w:r>
            <w:r w:rsidRPr="00E704E3">
              <w:rPr>
                <w:rStyle w:val="Textproposal"/>
                <w:rFonts w:cs="Arial"/>
                <w:szCs w:val="20"/>
                <w:lang w:val="it-CH"/>
              </w:rPr>
              <w:t xml:space="preserve"> </w:t>
            </w:r>
            <w:r w:rsidR="002E51DD">
              <w:rPr>
                <w:rStyle w:val="Textproposal"/>
                <w:rFonts w:cs="Arial"/>
                <w:szCs w:val="20"/>
                <w:lang w:val="it-CH"/>
              </w:rPr>
              <w:t xml:space="preserve">soltanto se </w:t>
            </w:r>
            <w:r w:rsidRPr="00E704E3">
              <w:rPr>
                <w:rStyle w:val="Textproposal"/>
                <w:rFonts w:cs="Arial"/>
                <w:szCs w:val="20"/>
                <w:lang w:val="it-CH"/>
              </w:rPr>
              <w:t xml:space="preserve">offre </w:t>
            </w:r>
            <w:r w:rsidR="002E51DD">
              <w:rPr>
                <w:rStyle w:val="Textproposal"/>
                <w:rFonts w:cs="Arial"/>
                <w:szCs w:val="20"/>
                <w:lang w:val="it-CH"/>
              </w:rPr>
              <w:t>al cedente, per conto della Società,</w:t>
            </w:r>
            <w:r w:rsidRPr="00E704E3">
              <w:rPr>
                <w:rStyle w:val="Textproposal"/>
                <w:rFonts w:cs="Arial"/>
                <w:szCs w:val="20"/>
                <w:lang w:val="it-CH"/>
              </w:rPr>
              <w:t xml:space="preserve"> di acquistare le azioni al </w:t>
            </w:r>
            <w:r w:rsidR="002E51DD">
              <w:rPr>
                <w:rStyle w:val="Textproposal"/>
                <w:rFonts w:cs="Arial"/>
                <w:szCs w:val="20"/>
                <w:lang w:val="it-CH"/>
              </w:rPr>
              <w:t>loro valore reale</w:t>
            </w:r>
            <w:r w:rsidRPr="00E704E3">
              <w:rPr>
                <w:rStyle w:val="Textproposal"/>
                <w:rFonts w:cs="Arial"/>
                <w:szCs w:val="20"/>
                <w:lang w:val="it-CH"/>
              </w:rPr>
              <w:t xml:space="preserve">. L’acquirente può chiedere che </w:t>
            </w:r>
            <w:r w:rsidR="002E51DD">
              <w:rPr>
                <w:rStyle w:val="Textproposal"/>
                <w:rFonts w:cs="Arial"/>
                <w:szCs w:val="20"/>
                <w:lang w:val="it-CH"/>
              </w:rPr>
              <w:t xml:space="preserve">il valore reale sia determinato dal </w:t>
            </w:r>
            <w:r w:rsidRPr="00E704E3">
              <w:rPr>
                <w:rStyle w:val="Textproposal"/>
                <w:rFonts w:cs="Arial"/>
                <w:szCs w:val="20"/>
                <w:lang w:val="it-CH"/>
              </w:rPr>
              <w:t>giudice presso la sede della Società.</w:t>
            </w:r>
          </w:p>
          <w:p w14:paraId="7113FF22" w14:textId="0E0EEF93" w:rsidR="0007605F" w:rsidRDefault="0007605F" w:rsidP="0007605F">
            <w:pPr>
              <w:rPr>
                <w:rStyle w:val="Textproposal"/>
                <w:rFonts w:cs="Arial"/>
                <w:szCs w:val="20"/>
                <w:lang w:val="it-CH"/>
              </w:rPr>
            </w:pPr>
          </w:p>
          <w:p w14:paraId="6E0980EA" w14:textId="77777777" w:rsidR="00F84292" w:rsidRPr="00E704E3" w:rsidRDefault="00F84292" w:rsidP="0007605F">
            <w:pPr>
              <w:rPr>
                <w:rStyle w:val="Textproposal"/>
                <w:rFonts w:cs="Arial"/>
                <w:szCs w:val="20"/>
                <w:lang w:val="it-CH"/>
              </w:rPr>
            </w:pPr>
          </w:p>
          <w:p w14:paraId="47C49339" w14:textId="704D4645" w:rsidR="003E36FB" w:rsidRPr="00E704E3" w:rsidRDefault="006B69D8" w:rsidP="0007605F">
            <w:pPr>
              <w:rPr>
                <w:rStyle w:val="Textproposal"/>
                <w:rFonts w:cs="Arial"/>
                <w:szCs w:val="20"/>
                <w:lang w:val="it-CH"/>
              </w:rPr>
            </w:pPr>
            <w:r w:rsidRPr="00E704E3">
              <w:rPr>
                <w:rStyle w:val="Textproposal"/>
                <w:rFonts w:cs="Arial"/>
                <w:szCs w:val="20"/>
                <w:lang w:val="it-CH"/>
              </w:rPr>
              <w:lastRenderedPageBreak/>
              <w:t>Se la S</w:t>
            </w:r>
            <w:r w:rsidR="0007605F" w:rsidRPr="00E704E3">
              <w:rPr>
                <w:rStyle w:val="Textproposal"/>
                <w:rFonts w:cs="Arial"/>
                <w:szCs w:val="20"/>
                <w:lang w:val="it-CH"/>
              </w:rPr>
              <w:t xml:space="preserve">ocietà non rifiuta </w:t>
            </w:r>
            <w:r w:rsidR="00F84292">
              <w:rPr>
                <w:rStyle w:val="Textproposal"/>
                <w:rFonts w:cs="Arial"/>
                <w:szCs w:val="20"/>
                <w:lang w:val="it-CH"/>
              </w:rPr>
              <w:t>l'</w:t>
            </w:r>
            <w:r w:rsidR="0007605F" w:rsidRPr="00E704E3">
              <w:rPr>
                <w:rStyle w:val="Textproposal"/>
                <w:rFonts w:cs="Arial"/>
                <w:szCs w:val="20"/>
                <w:lang w:val="it-CH"/>
              </w:rPr>
              <w:t>approvazione entro tre mesi dal ricevimento</w:t>
            </w:r>
            <w:r w:rsidR="00F84292">
              <w:rPr>
                <w:rStyle w:val="Textproposal"/>
                <w:rFonts w:cs="Arial"/>
                <w:szCs w:val="20"/>
                <w:lang w:val="it-CH"/>
              </w:rPr>
              <w:t xml:space="preserve"> della richiesta</w:t>
            </w:r>
            <w:r w:rsidR="0007605F" w:rsidRPr="00E704E3">
              <w:rPr>
                <w:rStyle w:val="Textproposal"/>
                <w:rFonts w:cs="Arial"/>
                <w:szCs w:val="20"/>
                <w:lang w:val="it-CH"/>
              </w:rPr>
              <w:t xml:space="preserve">, </w:t>
            </w:r>
            <w:r w:rsidR="00F84292" w:rsidRPr="00F84292">
              <w:rPr>
                <w:rStyle w:val="Textproposal"/>
                <w:rFonts w:cs="Arial"/>
                <w:szCs w:val="20"/>
                <w:lang w:val="it-CH"/>
              </w:rPr>
              <w:t xml:space="preserve">il trasferimento delle azioni </w:t>
            </w:r>
            <w:r w:rsidR="00F84292">
              <w:rPr>
                <w:rStyle w:val="Textproposal"/>
                <w:rFonts w:cs="Arial"/>
                <w:szCs w:val="20"/>
                <w:lang w:val="it-CH"/>
              </w:rPr>
              <w:t>in questione s</w:t>
            </w:r>
            <w:r w:rsidR="00F84292" w:rsidRPr="00F84292">
              <w:rPr>
                <w:rStyle w:val="Textproposal"/>
                <w:rFonts w:cs="Arial"/>
                <w:szCs w:val="20"/>
                <w:lang w:val="it-CH"/>
              </w:rPr>
              <w:t>i considera approvato</w:t>
            </w:r>
            <w:r w:rsidR="0007605F" w:rsidRPr="00E704E3">
              <w:rPr>
                <w:rStyle w:val="Textproposal"/>
                <w:rFonts w:cs="Arial"/>
                <w:szCs w:val="20"/>
                <w:lang w:val="it-CH"/>
              </w:rPr>
              <w:t>.</w:t>
            </w:r>
            <w:r w:rsidR="003E36FB" w:rsidRPr="00E704E3">
              <w:rPr>
                <w:rStyle w:val="Textproposal"/>
                <w:rFonts w:cs="Arial"/>
                <w:szCs w:val="20"/>
                <w:lang w:val="it-CH"/>
              </w:rPr>
              <w:t>]</w:t>
            </w:r>
          </w:p>
          <w:p w14:paraId="4597CBCA" w14:textId="77777777" w:rsidR="003E36FB" w:rsidRPr="00E704E3" w:rsidRDefault="003E36FB" w:rsidP="003E36FB">
            <w:pPr>
              <w:rPr>
                <w:lang w:val="it-CH"/>
              </w:rPr>
            </w:pPr>
          </w:p>
        </w:tc>
        <w:tc>
          <w:tcPr>
            <w:tcW w:w="4360" w:type="dxa"/>
          </w:tcPr>
          <w:p w14:paraId="6B71E603" w14:textId="77777777" w:rsidR="003E36FB" w:rsidRPr="0078735E" w:rsidRDefault="003E36FB" w:rsidP="003E36FB">
            <w:pPr>
              <w:rPr>
                <w:rStyle w:val="Textproposal"/>
                <w:rFonts w:cs="Arial"/>
                <w:szCs w:val="20"/>
                <w:lang w:val="en-US"/>
              </w:rPr>
            </w:pPr>
            <w:r w:rsidRPr="0078735E">
              <w:rPr>
                <w:rStyle w:val="Textproposal"/>
                <w:rFonts w:cs="Arial"/>
                <w:szCs w:val="20"/>
                <w:lang w:val="en-US"/>
              </w:rPr>
              <w:lastRenderedPageBreak/>
              <w:t>Where registered shares are acquired by way of inheritance, upon division of an estate, pursuant to the law governing matrimonial property or upon foreclosure, the ownership and the pecuniary rights pass to the acquiring person immediately, whereas the participation rights pass subject to the Company's prior approval.</w:t>
            </w:r>
          </w:p>
          <w:p w14:paraId="0B91F4EF" w14:textId="77777777" w:rsidR="003E36FB" w:rsidRPr="00360628" w:rsidRDefault="003E36FB" w:rsidP="003E36FB">
            <w:pPr>
              <w:rPr>
                <w:rStyle w:val="Textproposal"/>
                <w:rFonts w:cs="Arial"/>
                <w:lang w:val="en-US"/>
              </w:rPr>
            </w:pPr>
          </w:p>
          <w:p w14:paraId="796E2167" w14:textId="77777777" w:rsidR="003E36FB" w:rsidRDefault="003E36FB" w:rsidP="003E36FB">
            <w:pPr>
              <w:rPr>
                <w:rStyle w:val="Textproposal"/>
                <w:rFonts w:cs="Arial"/>
                <w:lang w:val="en-US"/>
              </w:rPr>
            </w:pPr>
            <w:r w:rsidRPr="00D81C5C">
              <w:rPr>
                <w:rStyle w:val="Textproposal"/>
                <w:rFonts w:cs="Arial"/>
              </w:rPr>
              <w:t>T</w:t>
            </w:r>
            <w:r w:rsidRPr="00D81C5C">
              <w:rPr>
                <w:rStyle w:val="Textproposal"/>
                <w:rFonts w:cs="Arial"/>
                <w:lang w:val="en-US"/>
              </w:rPr>
              <w:t xml:space="preserve">he Board of Directors may refuse the request for approval only, </w:t>
            </w:r>
            <w:r w:rsidRPr="00D81C5C">
              <w:rPr>
                <w:lang w:val="en-GB"/>
              </w:rPr>
              <w:t>if it offers to the transferor to acquire the relevant shares at the fair value at the time of the request for the account of the Company</w:t>
            </w:r>
            <w:r w:rsidRPr="00D81C5C">
              <w:rPr>
                <w:rStyle w:val="Textproposal"/>
                <w:rFonts w:cs="Arial"/>
                <w:lang w:val="en-US"/>
              </w:rPr>
              <w:t>. The acquirer may submit the determination of the fair value to the judge at the registered office of the Company.</w:t>
            </w:r>
          </w:p>
          <w:p w14:paraId="11046F8C" w14:textId="77777777" w:rsidR="003E36FB" w:rsidRPr="00360628" w:rsidRDefault="003E36FB" w:rsidP="003E36FB">
            <w:pPr>
              <w:rPr>
                <w:rStyle w:val="Textproposal"/>
                <w:rFonts w:cs="Arial"/>
                <w:lang w:val="en-US"/>
              </w:rPr>
            </w:pPr>
          </w:p>
          <w:p w14:paraId="7237FC89" w14:textId="77777777" w:rsidR="003E36FB" w:rsidRDefault="003E36FB" w:rsidP="003E36FB">
            <w:pPr>
              <w:rPr>
                <w:lang w:val="en-US"/>
              </w:rPr>
            </w:pPr>
            <w:r w:rsidRPr="00360628">
              <w:rPr>
                <w:lang w:val="en-US"/>
              </w:rPr>
              <w:lastRenderedPageBreak/>
              <w:t>If the Company does not refuse the request for approval within three months of receipt, the transfer of the relevant shares is deemed to be approved.</w:t>
            </w:r>
            <w:r>
              <w:rPr>
                <w:lang w:val="en-US"/>
              </w:rPr>
              <w:t>]</w:t>
            </w:r>
          </w:p>
          <w:p w14:paraId="68E01A30" w14:textId="77777777" w:rsidR="003E36FB" w:rsidRPr="00DF68CC" w:rsidRDefault="003E36FB" w:rsidP="003E36FB">
            <w:pPr>
              <w:rPr>
                <w:noProof/>
                <w:lang w:val="en-US"/>
              </w:rPr>
            </w:pPr>
          </w:p>
        </w:tc>
      </w:tr>
      <w:tr w:rsidR="003E36FB" w14:paraId="32AD8248" w14:textId="77777777" w:rsidTr="005A237F">
        <w:trPr>
          <w:trHeight w:val="506"/>
        </w:trPr>
        <w:tc>
          <w:tcPr>
            <w:tcW w:w="4360" w:type="dxa"/>
          </w:tcPr>
          <w:p w14:paraId="2124250C" w14:textId="64039F6E" w:rsidR="003E36FB" w:rsidRPr="002E7485" w:rsidRDefault="00BC705E" w:rsidP="003E36FB">
            <w:pPr>
              <w:pStyle w:val="berschrift1"/>
              <w:numPr>
                <w:ilvl w:val="0"/>
                <w:numId w:val="20"/>
              </w:numPr>
            </w:pPr>
            <w:r>
              <w:lastRenderedPageBreak/>
              <w:t>ORGANI DELLA SOCIETà</w:t>
            </w:r>
          </w:p>
        </w:tc>
        <w:tc>
          <w:tcPr>
            <w:tcW w:w="4360" w:type="dxa"/>
          </w:tcPr>
          <w:p w14:paraId="02ADFC3A" w14:textId="77777777" w:rsidR="003E36FB" w:rsidRPr="00424C57" w:rsidRDefault="003E36FB" w:rsidP="003E36FB">
            <w:pPr>
              <w:pStyle w:val="berschrift1"/>
              <w:numPr>
                <w:ilvl w:val="0"/>
                <w:numId w:val="23"/>
              </w:numPr>
              <w:rPr>
                <w:lang w:val="en-GB"/>
              </w:rPr>
            </w:pPr>
            <w:r w:rsidRPr="002A4CEF">
              <w:t>CORPORATE</w:t>
            </w:r>
            <w:r>
              <w:rPr>
                <w:lang w:val="en-GB"/>
              </w:rPr>
              <w:t xml:space="preserve"> BODIES</w:t>
            </w:r>
          </w:p>
          <w:p w14:paraId="67B1FFC1" w14:textId="77777777" w:rsidR="003E36FB" w:rsidRPr="00A4050A" w:rsidRDefault="003E36FB" w:rsidP="003E36FB">
            <w:pPr>
              <w:pStyle w:val="9ptKursiv"/>
              <w:rPr>
                <w:rFonts w:cs="Arial"/>
                <w:noProof/>
                <w:lang w:val="de-CH"/>
              </w:rPr>
            </w:pPr>
          </w:p>
        </w:tc>
      </w:tr>
      <w:tr w:rsidR="003E36FB" w14:paraId="5103B2C9" w14:textId="77777777" w:rsidTr="005A237F">
        <w:trPr>
          <w:trHeight w:val="506"/>
        </w:trPr>
        <w:tc>
          <w:tcPr>
            <w:tcW w:w="4360" w:type="dxa"/>
          </w:tcPr>
          <w:p w14:paraId="45BAFC7D" w14:textId="5C02910B" w:rsidR="00BC705E" w:rsidRPr="0007605F" w:rsidRDefault="00B268EA" w:rsidP="00BC705E">
            <w:pPr>
              <w:rPr>
                <w:lang w:val="it-CH"/>
              </w:rPr>
            </w:pPr>
            <w:r>
              <w:rPr>
                <w:lang w:val="it-CH"/>
              </w:rPr>
              <w:t>Gli organi della S</w:t>
            </w:r>
            <w:r w:rsidR="00BC705E" w:rsidRPr="0007605F">
              <w:rPr>
                <w:lang w:val="it-CH"/>
              </w:rPr>
              <w:t>ocietà sono</w:t>
            </w:r>
          </w:p>
          <w:p w14:paraId="31752718" w14:textId="77777777" w:rsidR="00BC705E" w:rsidRPr="0007605F" w:rsidRDefault="00BC705E" w:rsidP="00BC705E">
            <w:pPr>
              <w:rPr>
                <w:lang w:val="it-CH"/>
              </w:rPr>
            </w:pPr>
          </w:p>
          <w:p w14:paraId="76ECB09F" w14:textId="207B6D40" w:rsidR="00BC705E" w:rsidRPr="006B69D8" w:rsidRDefault="00BC705E" w:rsidP="00BC705E">
            <w:pPr>
              <w:numPr>
                <w:ilvl w:val="0"/>
                <w:numId w:val="8"/>
              </w:numPr>
              <w:spacing w:after="120" w:line="360" w:lineRule="auto"/>
              <w:ind w:left="714" w:hanging="357"/>
              <w:rPr>
                <w:lang w:val="it-CH"/>
              </w:rPr>
            </w:pPr>
            <w:r w:rsidRPr="006B69D8">
              <w:rPr>
                <w:lang w:val="it-CH"/>
              </w:rPr>
              <w:t>L'Assemblea generale</w:t>
            </w:r>
          </w:p>
          <w:p w14:paraId="78D651EA" w14:textId="6CE17703" w:rsidR="00BC705E" w:rsidRPr="006B69D8" w:rsidRDefault="0013107C" w:rsidP="00BC705E">
            <w:pPr>
              <w:numPr>
                <w:ilvl w:val="0"/>
                <w:numId w:val="8"/>
              </w:numPr>
              <w:spacing w:after="120" w:line="360" w:lineRule="auto"/>
              <w:ind w:left="714" w:hanging="357"/>
              <w:rPr>
                <w:lang w:val="it-CH"/>
              </w:rPr>
            </w:pPr>
            <w:r w:rsidRPr="006B69D8">
              <w:rPr>
                <w:lang w:val="it-CH"/>
              </w:rPr>
              <w:t>Il C</w:t>
            </w:r>
            <w:r w:rsidR="0007605F" w:rsidRPr="006B69D8">
              <w:rPr>
                <w:lang w:val="it-CH"/>
              </w:rPr>
              <w:t xml:space="preserve">onsiglio di </w:t>
            </w:r>
            <w:r w:rsidRPr="006B69D8">
              <w:rPr>
                <w:lang w:val="it-CH"/>
              </w:rPr>
              <w:t>amministrazione</w:t>
            </w:r>
          </w:p>
          <w:p w14:paraId="387151BE" w14:textId="18997101" w:rsidR="00BC705E" w:rsidRPr="006B69D8" w:rsidRDefault="0013107C" w:rsidP="00BC705E">
            <w:pPr>
              <w:numPr>
                <w:ilvl w:val="0"/>
                <w:numId w:val="8"/>
              </w:numPr>
              <w:spacing w:after="120" w:line="360" w:lineRule="auto"/>
              <w:ind w:left="714" w:hanging="357"/>
              <w:rPr>
                <w:lang w:val="it-CH"/>
              </w:rPr>
            </w:pPr>
            <w:r w:rsidRPr="006B69D8">
              <w:rPr>
                <w:lang w:val="it-CH"/>
              </w:rPr>
              <w:t>L'</w:t>
            </w:r>
            <w:r w:rsidR="00647F06">
              <w:rPr>
                <w:lang w:val="it-CH"/>
              </w:rPr>
              <w:t>U</w:t>
            </w:r>
            <w:r w:rsidRPr="006B69D8">
              <w:rPr>
                <w:lang w:val="it-CH"/>
              </w:rPr>
              <w:t>fficio di revisione</w:t>
            </w:r>
          </w:p>
          <w:p w14:paraId="71C5BA87" w14:textId="77777777" w:rsidR="003E36FB" w:rsidRPr="0007605F" w:rsidRDefault="003E36FB" w:rsidP="003E36FB">
            <w:pPr>
              <w:rPr>
                <w:lang w:val="it-CH"/>
              </w:rPr>
            </w:pPr>
          </w:p>
        </w:tc>
        <w:tc>
          <w:tcPr>
            <w:tcW w:w="4360" w:type="dxa"/>
          </w:tcPr>
          <w:p w14:paraId="4991D483" w14:textId="77777777" w:rsidR="003E36FB" w:rsidRDefault="003E36FB" w:rsidP="003E36FB">
            <w:pPr>
              <w:rPr>
                <w:lang w:val="en-US"/>
              </w:rPr>
            </w:pPr>
            <w:r w:rsidRPr="007E71E5">
              <w:rPr>
                <w:lang w:val="en-US"/>
              </w:rPr>
              <w:t>The corporate bodies of the Company are:</w:t>
            </w:r>
          </w:p>
          <w:p w14:paraId="7A928F03" w14:textId="77777777" w:rsidR="003E36FB" w:rsidRPr="00682B3A" w:rsidRDefault="003E36FB" w:rsidP="003E36FB">
            <w:pPr>
              <w:rPr>
                <w:lang w:val="en-US"/>
              </w:rPr>
            </w:pPr>
          </w:p>
          <w:p w14:paraId="638555BB" w14:textId="77777777" w:rsidR="003E36FB" w:rsidRPr="007311EA" w:rsidRDefault="003E36FB" w:rsidP="003E36FB">
            <w:pPr>
              <w:pStyle w:val="Aeingezogen"/>
              <w:numPr>
                <w:ilvl w:val="0"/>
                <w:numId w:val="24"/>
              </w:numPr>
              <w:spacing w:after="120" w:line="300" w:lineRule="exact"/>
            </w:pPr>
            <w:r w:rsidRPr="007311EA">
              <w:t>The Meeting of Shareholders</w:t>
            </w:r>
          </w:p>
          <w:p w14:paraId="0D36D9A7" w14:textId="77777777" w:rsidR="003E36FB" w:rsidRPr="007311EA" w:rsidRDefault="003E36FB" w:rsidP="003E36FB">
            <w:pPr>
              <w:pStyle w:val="Aeingezogen"/>
              <w:numPr>
                <w:ilvl w:val="0"/>
                <w:numId w:val="24"/>
              </w:numPr>
              <w:spacing w:after="120" w:line="300" w:lineRule="exact"/>
            </w:pPr>
            <w:r>
              <w:t>T</w:t>
            </w:r>
            <w:r w:rsidRPr="007311EA">
              <w:t>he Board of Directors</w:t>
            </w:r>
          </w:p>
          <w:p w14:paraId="572F6A09" w14:textId="4438551E" w:rsidR="003E36FB" w:rsidRPr="00057293" w:rsidRDefault="003E36FB" w:rsidP="003E36FB">
            <w:pPr>
              <w:pStyle w:val="Aeingezogen"/>
              <w:numPr>
                <w:ilvl w:val="0"/>
                <w:numId w:val="24"/>
              </w:numPr>
              <w:spacing w:after="120" w:line="300" w:lineRule="exact"/>
            </w:pPr>
            <w:r w:rsidRPr="007311EA">
              <w:t>The Auditor</w:t>
            </w:r>
            <w:r w:rsidR="00057293">
              <w:t>s</w:t>
            </w:r>
          </w:p>
        </w:tc>
      </w:tr>
      <w:tr w:rsidR="003E36FB" w14:paraId="0093EEDE" w14:textId="77777777" w:rsidTr="005A237F">
        <w:trPr>
          <w:trHeight w:val="506"/>
        </w:trPr>
        <w:tc>
          <w:tcPr>
            <w:tcW w:w="4360" w:type="dxa"/>
          </w:tcPr>
          <w:p w14:paraId="15EEA8DB" w14:textId="313FBA57" w:rsidR="003E36FB" w:rsidRPr="0007605F" w:rsidRDefault="003E36FB" w:rsidP="0013107C">
            <w:pPr>
              <w:pStyle w:val="berschrift1"/>
              <w:numPr>
                <w:ilvl w:val="0"/>
                <w:numId w:val="10"/>
              </w:numPr>
              <w:ind w:left="426"/>
            </w:pPr>
            <w:r w:rsidRPr="0007605F">
              <w:rPr>
                <w:lang w:val="en-US"/>
              </w:rPr>
              <w:t xml:space="preserve"> </w:t>
            </w:r>
            <w:r w:rsidR="0013107C" w:rsidRPr="0007605F">
              <w:t>L'ASSEMBLEA GENERALE</w:t>
            </w:r>
          </w:p>
        </w:tc>
        <w:tc>
          <w:tcPr>
            <w:tcW w:w="4360" w:type="dxa"/>
          </w:tcPr>
          <w:p w14:paraId="7FD0993E" w14:textId="77777777" w:rsidR="003E36FB" w:rsidRPr="003220A0" w:rsidRDefault="003E36FB" w:rsidP="003E36FB">
            <w:pPr>
              <w:pStyle w:val="berschrift2"/>
              <w:numPr>
                <w:ilvl w:val="0"/>
                <w:numId w:val="25"/>
              </w:numPr>
              <w:ind w:left="460" w:hanging="460"/>
              <w:jc w:val="left"/>
              <w:rPr>
                <w:caps/>
                <w:smallCaps w:val="0"/>
                <w:lang w:val="en-US"/>
              </w:rPr>
            </w:pPr>
            <w:r>
              <w:rPr>
                <w:caps/>
                <w:smallCaps w:val="0"/>
              </w:rPr>
              <w:t>The meeting of shareholders</w:t>
            </w:r>
          </w:p>
        </w:tc>
      </w:tr>
      <w:tr w:rsidR="003E36FB" w14:paraId="06A5A88D" w14:textId="77777777" w:rsidTr="005A237F">
        <w:trPr>
          <w:trHeight w:val="506"/>
        </w:trPr>
        <w:tc>
          <w:tcPr>
            <w:tcW w:w="4360" w:type="dxa"/>
          </w:tcPr>
          <w:p w14:paraId="463F5A31" w14:textId="3173583E" w:rsidR="003E36FB" w:rsidRPr="006B69D8" w:rsidRDefault="00482EA3" w:rsidP="001B24F3">
            <w:pPr>
              <w:pStyle w:val="berschrift3"/>
              <w:rPr>
                <w:lang w:val="it-CH"/>
              </w:rPr>
            </w:pPr>
            <w:r w:rsidRPr="006B69D8">
              <w:rPr>
                <w:lang w:val="it-CH"/>
              </w:rPr>
              <w:t xml:space="preserve">Articolo </w:t>
            </w:r>
            <w:r w:rsidR="003E36FB" w:rsidRPr="006B69D8">
              <w:rPr>
                <w:lang w:val="it-CH"/>
              </w:rPr>
              <w:t>9</w:t>
            </w:r>
            <w:r w:rsidR="003E36FB" w:rsidRPr="006B69D8">
              <w:rPr>
                <w:lang w:val="it-CH"/>
              </w:rPr>
              <w:br/>
            </w:r>
            <w:r w:rsidR="001B24F3" w:rsidRPr="006B69D8">
              <w:rPr>
                <w:lang w:val="it-CH"/>
              </w:rPr>
              <w:t>Competenze</w:t>
            </w:r>
          </w:p>
        </w:tc>
        <w:tc>
          <w:tcPr>
            <w:tcW w:w="4360" w:type="dxa"/>
          </w:tcPr>
          <w:p w14:paraId="0773F5B4" w14:textId="77777777" w:rsidR="003E36FB" w:rsidRPr="00A4050A" w:rsidRDefault="003E36FB" w:rsidP="003E36FB">
            <w:pPr>
              <w:pStyle w:val="berschrift3"/>
              <w:rPr>
                <w:noProof/>
              </w:rPr>
            </w:pPr>
            <w:r>
              <w:rPr>
                <w:noProof/>
              </w:rPr>
              <w:t>Article 9</w:t>
            </w:r>
            <w:r>
              <w:rPr>
                <w:noProof/>
              </w:rPr>
              <w:br/>
              <w:t>Powers</w:t>
            </w:r>
          </w:p>
        </w:tc>
      </w:tr>
      <w:tr w:rsidR="003E36FB" w:rsidRPr="004F57D0" w14:paraId="5AAFD7BD" w14:textId="77777777" w:rsidTr="005A237F">
        <w:trPr>
          <w:trHeight w:val="506"/>
        </w:trPr>
        <w:tc>
          <w:tcPr>
            <w:tcW w:w="4360" w:type="dxa"/>
          </w:tcPr>
          <w:p w14:paraId="586197F1" w14:textId="7EF24045" w:rsidR="003E36FB" w:rsidRPr="006B69D8" w:rsidRDefault="00120D39" w:rsidP="00120D39">
            <w:pPr>
              <w:spacing w:after="240"/>
              <w:rPr>
                <w:lang w:val="it-CH"/>
              </w:rPr>
            </w:pPr>
            <w:r>
              <w:rPr>
                <w:lang w:val="it-CH"/>
              </w:rPr>
              <w:t>L’Assemblea generale costituisce</w:t>
            </w:r>
            <w:r w:rsidR="0013107C" w:rsidRPr="006B69D8">
              <w:rPr>
                <w:lang w:val="it-CH"/>
              </w:rPr>
              <w:t xml:space="preserve"> l’organo supremo della Società. </w:t>
            </w:r>
            <w:r>
              <w:rPr>
                <w:lang w:val="it-CH"/>
              </w:rPr>
              <w:t>Ad essa spettano i poteri intrasmissibili seguenti</w:t>
            </w:r>
            <w:r w:rsidR="0013107C" w:rsidRPr="006B69D8">
              <w:rPr>
                <w:lang w:val="it-CH"/>
              </w:rPr>
              <w:t xml:space="preserve">: </w:t>
            </w:r>
          </w:p>
        </w:tc>
        <w:tc>
          <w:tcPr>
            <w:tcW w:w="4360" w:type="dxa"/>
          </w:tcPr>
          <w:p w14:paraId="330ED28A" w14:textId="77777777" w:rsidR="003E36FB" w:rsidRPr="00AA730D" w:rsidRDefault="003E36FB" w:rsidP="0013107C">
            <w:pPr>
              <w:spacing w:after="240"/>
              <w:rPr>
                <w:noProof/>
                <w:lang w:val="en-US"/>
              </w:rPr>
            </w:pPr>
            <w:r w:rsidRPr="00A07440">
              <w:rPr>
                <w:lang w:val="en-US"/>
              </w:rPr>
              <w:t>The Meeting of Shareholders is the supreme body of the Company. It has the following non-delegable powers:</w:t>
            </w:r>
          </w:p>
        </w:tc>
      </w:tr>
      <w:tr w:rsidR="003E36FB" w:rsidRPr="004F57D0" w14:paraId="1554AF6A" w14:textId="77777777" w:rsidTr="005A237F">
        <w:trPr>
          <w:trHeight w:val="506"/>
        </w:trPr>
        <w:tc>
          <w:tcPr>
            <w:tcW w:w="4360" w:type="dxa"/>
          </w:tcPr>
          <w:p w14:paraId="26F4652C" w14:textId="08B80C72" w:rsidR="003E36FB" w:rsidRPr="006B69D8" w:rsidRDefault="001B24F3" w:rsidP="003E36FB">
            <w:pPr>
              <w:pStyle w:val="1eingezogen"/>
              <w:numPr>
                <w:ilvl w:val="0"/>
                <w:numId w:val="14"/>
              </w:numPr>
              <w:spacing w:after="0" w:line="240" w:lineRule="auto"/>
              <w:ind w:left="425" w:hanging="283"/>
              <w:rPr>
                <w:rStyle w:val="Textproposal"/>
                <w:szCs w:val="20"/>
                <w:lang w:val="it-CH"/>
              </w:rPr>
            </w:pPr>
            <w:r w:rsidRPr="006B69D8">
              <w:rPr>
                <w:lang w:val="it-CH"/>
              </w:rPr>
              <w:t>l’approva</w:t>
            </w:r>
            <w:r w:rsidR="006B69D8">
              <w:rPr>
                <w:lang w:val="it-CH"/>
              </w:rPr>
              <w:t>zione e la modificazione dello S</w:t>
            </w:r>
            <w:r w:rsidRPr="006B69D8">
              <w:rPr>
                <w:lang w:val="it-CH"/>
              </w:rPr>
              <w:t>tatuto</w:t>
            </w:r>
            <w:r w:rsidR="003E36FB" w:rsidRPr="006B69D8">
              <w:rPr>
                <w:rStyle w:val="Textproposal"/>
                <w:szCs w:val="20"/>
                <w:lang w:val="it-CH"/>
              </w:rPr>
              <w:t>;</w:t>
            </w:r>
          </w:p>
          <w:p w14:paraId="08DA17F6" w14:textId="77777777" w:rsidR="003E36FB" w:rsidRPr="006B69D8" w:rsidRDefault="003E36FB" w:rsidP="003E36FB">
            <w:pPr>
              <w:pStyle w:val="1eingezogen"/>
              <w:numPr>
                <w:ilvl w:val="0"/>
                <w:numId w:val="0"/>
              </w:numPr>
              <w:spacing w:after="0" w:line="240" w:lineRule="auto"/>
              <w:ind w:left="425" w:hanging="283"/>
              <w:rPr>
                <w:rStyle w:val="Textproposal"/>
                <w:szCs w:val="20"/>
                <w:lang w:val="it-CH"/>
              </w:rPr>
            </w:pPr>
          </w:p>
          <w:p w14:paraId="31D5FD14" w14:textId="2FDE4802" w:rsidR="003E36FB" w:rsidRPr="006B69D8" w:rsidRDefault="001B24F3" w:rsidP="003E36FB">
            <w:pPr>
              <w:pStyle w:val="1eingezogen"/>
              <w:numPr>
                <w:ilvl w:val="0"/>
                <w:numId w:val="14"/>
              </w:numPr>
              <w:spacing w:after="0" w:line="240" w:lineRule="auto"/>
              <w:ind w:left="425" w:hanging="283"/>
              <w:rPr>
                <w:rStyle w:val="Textproposal"/>
                <w:szCs w:val="20"/>
                <w:lang w:val="it-CH"/>
              </w:rPr>
            </w:pPr>
            <w:r w:rsidRPr="006B69D8">
              <w:rPr>
                <w:lang w:val="it-CH"/>
              </w:rPr>
              <w:t>la nomina degli amministratori e dei membri dell’</w:t>
            </w:r>
            <w:r w:rsidR="00D40750">
              <w:rPr>
                <w:lang w:val="it-CH"/>
              </w:rPr>
              <w:t>U</w:t>
            </w:r>
            <w:r w:rsidRPr="006B69D8">
              <w:rPr>
                <w:lang w:val="it-CH"/>
              </w:rPr>
              <w:t>fficio di revisione</w:t>
            </w:r>
            <w:r w:rsidR="003E36FB" w:rsidRPr="006B69D8">
              <w:rPr>
                <w:rStyle w:val="Textproposal"/>
                <w:szCs w:val="20"/>
                <w:lang w:val="it-CH"/>
              </w:rPr>
              <w:t>;</w:t>
            </w:r>
          </w:p>
          <w:p w14:paraId="795AB164" w14:textId="77777777" w:rsidR="003E36FB" w:rsidRPr="006B69D8" w:rsidRDefault="003E36FB" w:rsidP="003E36FB">
            <w:pPr>
              <w:pStyle w:val="Listenabsatz"/>
              <w:ind w:left="425" w:hanging="283"/>
              <w:rPr>
                <w:rStyle w:val="Textproposal"/>
                <w:szCs w:val="20"/>
                <w:lang w:val="it-CH"/>
              </w:rPr>
            </w:pPr>
          </w:p>
          <w:p w14:paraId="27545452" w14:textId="759BA116" w:rsidR="003E36FB" w:rsidRPr="006B69D8" w:rsidRDefault="00E65127" w:rsidP="003E36FB">
            <w:pPr>
              <w:pStyle w:val="1eingezogen"/>
              <w:numPr>
                <w:ilvl w:val="0"/>
                <w:numId w:val="14"/>
              </w:numPr>
              <w:spacing w:after="0" w:line="240" w:lineRule="auto"/>
              <w:ind w:left="425" w:hanging="283"/>
              <w:rPr>
                <w:rStyle w:val="Textproposal"/>
                <w:szCs w:val="20"/>
                <w:lang w:val="it-CH"/>
              </w:rPr>
            </w:pPr>
            <w:r w:rsidRPr="0072359A">
              <w:rPr>
                <w:lang w:val="it-CH"/>
              </w:rPr>
              <w:t>l’approvazione della relazione annuale</w:t>
            </w:r>
            <w:r w:rsidRPr="006B69D8">
              <w:rPr>
                <w:lang w:val="it-CH"/>
              </w:rPr>
              <w:t xml:space="preserve"> e del conto di gruppo</w:t>
            </w:r>
            <w:r w:rsidR="003E36FB" w:rsidRPr="006B69D8">
              <w:rPr>
                <w:rStyle w:val="Textproposal"/>
                <w:szCs w:val="20"/>
                <w:lang w:val="it-CH"/>
              </w:rPr>
              <w:t>;</w:t>
            </w:r>
          </w:p>
          <w:p w14:paraId="6933A587" w14:textId="77777777" w:rsidR="003E36FB" w:rsidRPr="006B69D8" w:rsidRDefault="003E36FB" w:rsidP="003E36FB">
            <w:pPr>
              <w:pStyle w:val="Listenabsatz"/>
              <w:ind w:left="425" w:hanging="283"/>
              <w:rPr>
                <w:rStyle w:val="Textproposal"/>
                <w:szCs w:val="20"/>
                <w:lang w:val="it-CH"/>
              </w:rPr>
            </w:pPr>
          </w:p>
          <w:p w14:paraId="7D6220C7" w14:textId="7CFE4E3A" w:rsidR="003E36FB" w:rsidRPr="006B69D8" w:rsidRDefault="00E65127" w:rsidP="003E36FB">
            <w:pPr>
              <w:pStyle w:val="1eingezogen"/>
              <w:numPr>
                <w:ilvl w:val="0"/>
                <w:numId w:val="14"/>
              </w:numPr>
              <w:spacing w:after="0" w:line="240" w:lineRule="auto"/>
              <w:ind w:left="425" w:hanging="283"/>
              <w:rPr>
                <w:rStyle w:val="Textproposal"/>
                <w:szCs w:val="20"/>
                <w:lang w:val="it-CH"/>
              </w:rPr>
            </w:pPr>
            <w:r w:rsidRPr="006B69D8">
              <w:rPr>
                <w:lang w:val="it-CH"/>
              </w:rPr>
              <w:t>l’approvazione del conto annuale, come pure la deliberazione sull’impiego dell’utile risultante dal bilancio, in modo particolare la determinazione del dividendo e della partecipazione agli utili</w:t>
            </w:r>
            <w:r w:rsidR="003E36FB" w:rsidRPr="006B69D8">
              <w:rPr>
                <w:rStyle w:val="Textproposal"/>
                <w:szCs w:val="20"/>
                <w:lang w:val="it-CH"/>
              </w:rPr>
              <w:t>;</w:t>
            </w:r>
          </w:p>
          <w:p w14:paraId="38907259" w14:textId="77777777" w:rsidR="003E36FB" w:rsidRPr="006B69D8" w:rsidRDefault="003E36FB" w:rsidP="003E36FB">
            <w:pPr>
              <w:pStyle w:val="Listenabsatz"/>
              <w:ind w:left="425" w:hanging="283"/>
              <w:rPr>
                <w:rStyle w:val="Textproposal"/>
                <w:szCs w:val="20"/>
                <w:lang w:val="it-CH"/>
              </w:rPr>
            </w:pPr>
          </w:p>
          <w:p w14:paraId="69D918DC" w14:textId="7404E12B" w:rsidR="003E36FB" w:rsidRPr="006B69D8" w:rsidRDefault="00E65127" w:rsidP="003E36FB">
            <w:pPr>
              <w:pStyle w:val="1eingezogen"/>
              <w:numPr>
                <w:ilvl w:val="0"/>
                <w:numId w:val="14"/>
              </w:numPr>
              <w:spacing w:after="0" w:line="240" w:lineRule="auto"/>
              <w:ind w:left="425" w:hanging="283"/>
              <w:rPr>
                <w:rStyle w:val="Textproposal"/>
                <w:szCs w:val="20"/>
                <w:lang w:val="it-CH"/>
              </w:rPr>
            </w:pPr>
            <w:r w:rsidRPr="006B69D8">
              <w:rPr>
                <w:lang w:val="it-CH"/>
              </w:rPr>
              <w:t>la determinazione degli acconti sui dividendi e l’approvazione del conto intermedio necessario a tal fine</w:t>
            </w:r>
            <w:r w:rsidR="003E36FB" w:rsidRPr="006B69D8">
              <w:rPr>
                <w:rStyle w:val="Textproposal"/>
                <w:szCs w:val="20"/>
                <w:lang w:val="it-CH"/>
              </w:rPr>
              <w:t>;</w:t>
            </w:r>
          </w:p>
          <w:p w14:paraId="489B8CD5" w14:textId="77777777" w:rsidR="003E36FB" w:rsidRPr="006B69D8" w:rsidRDefault="003E36FB" w:rsidP="003E36FB">
            <w:pPr>
              <w:pStyle w:val="Listenabsatz"/>
              <w:rPr>
                <w:rStyle w:val="Textproposal"/>
                <w:szCs w:val="20"/>
                <w:lang w:val="it-CH"/>
              </w:rPr>
            </w:pPr>
          </w:p>
          <w:p w14:paraId="7AFFA193" w14:textId="08EADB54" w:rsidR="003E36FB" w:rsidRPr="006B69D8" w:rsidRDefault="00E65127" w:rsidP="003E36FB">
            <w:pPr>
              <w:pStyle w:val="1eingezogen"/>
              <w:numPr>
                <w:ilvl w:val="0"/>
                <w:numId w:val="14"/>
              </w:numPr>
              <w:spacing w:after="0" w:line="240" w:lineRule="auto"/>
              <w:ind w:left="425" w:hanging="283"/>
              <w:rPr>
                <w:rStyle w:val="Textproposal"/>
                <w:szCs w:val="20"/>
                <w:lang w:val="it-CH"/>
              </w:rPr>
            </w:pPr>
            <w:r w:rsidRPr="006B69D8">
              <w:rPr>
                <w:lang w:val="it-CH"/>
              </w:rPr>
              <w:t>la deliberazione sul rimborso della riserva legale da capitale</w:t>
            </w:r>
            <w:r w:rsidR="003E36FB" w:rsidRPr="006B69D8">
              <w:rPr>
                <w:lang w:val="it-CH"/>
              </w:rPr>
              <w:t>;</w:t>
            </w:r>
          </w:p>
          <w:p w14:paraId="3BE673AC" w14:textId="77777777" w:rsidR="003E36FB" w:rsidRPr="006B69D8" w:rsidRDefault="003E36FB" w:rsidP="003E36FB">
            <w:pPr>
              <w:pStyle w:val="Listenabsatz"/>
              <w:rPr>
                <w:rStyle w:val="Textproposal"/>
                <w:szCs w:val="20"/>
                <w:lang w:val="it-CH"/>
              </w:rPr>
            </w:pPr>
          </w:p>
          <w:p w14:paraId="187F8425" w14:textId="25253712" w:rsidR="003E36FB" w:rsidRPr="006B69D8" w:rsidRDefault="006B69D8" w:rsidP="003E36FB">
            <w:pPr>
              <w:pStyle w:val="1eingezogen"/>
              <w:numPr>
                <w:ilvl w:val="0"/>
                <w:numId w:val="14"/>
              </w:numPr>
              <w:spacing w:after="0" w:line="240" w:lineRule="auto"/>
              <w:ind w:left="425" w:hanging="283"/>
              <w:rPr>
                <w:rStyle w:val="Textproposal"/>
                <w:szCs w:val="20"/>
                <w:lang w:val="it-CH"/>
              </w:rPr>
            </w:pPr>
            <w:bookmarkStart w:id="3" w:name="_Ref184646289"/>
            <w:r>
              <w:rPr>
                <w:lang w:val="it-CH"/>
              </w:rPr>
              <w:t xml:space="preserve">il discarico ai membri del Consiglio di </w:t>
            </w:r>
            <w:r w:rsidR="00E65127" w:rsidRPr="006B69D8">
              <w:rPr>
                <w:lang w:val="it-CH"/>
              </w:rPr>
              <w:t>amministrazione</w:t>
            </w:r>
            <w:r w:rsidR="003E36FB" w:rsidRPr="006B69D8">
              <w:rPr>
                <w:rStyle w:val="Textproposal"/>
                <w:szCs w:val="20"/>
                <w:lang w:val="it-CH"/>
              </w:rPr>
              <w:t>;</w:t>
            </w:r>
            <w:bookmarkEnd w:id="3"/>
          </w:p>
          <w:p w14:paraId="6EFD41AD" w14:textId="77777777" w:rsidR="003E36FB" w:rsidRPr="006B69D8" w:rsidRDefault="003E36FB" w:rsidP="003E36FB">
            <w:pPr>
              <w:pStyle w:val="Listenabsatz"/>
              <w:ind w:left="425" w:hanging="283"/>
              <w:rPr>
                <w:rStyle w:val="Textproposal"/>
                <w:szCs w:val="20"/>
                <w:lang w:val="it-CH"/>
              </w:rPr>
            </w:pPr>
          </w:p>
          <w:p w14:paraId="04CD7992" w14:textId="3A6BEAFB" w:rsidR="003E36FB" w:rsidRPr="006B69D8" w:rsidRDefault="0072359A" w:rsidP="003E36FB">
            <w:pPr>
              <w:pStyle w:val="1eingezogen"/>
              <w:numPr>
                <w:ilvl w:val="0"/>
                <w:numId w:val="14"/>
              </w:numPr>
              <w:spacing w:after="0" w:line="240" w:lineRule="auto"/>
              <w:ind w:left="425" w:hanging="283"/>
              <w:rPr>
                <w:lang w:val="it-CH"/>
              </w:rPr>
            </w:pPr>
            <w:r>
              <w:rPr>
                <w:lang w:val="it-CH"/>
              </w:rPr>
              <w:t>l</w:t>
            </w:r>
            <w:r w:rsidR="00E65127" w:rsidRPr="006B69D8">
              <w:rPr>
                <w:lang w:val="it-CH"/>
              </w:rPr>
              <w:t>e deliberazioni sopra le materie ad essa</w:t>
            </w:r>
            <w:r w:rsidR="00AB3F20">
              <w:rPr>
                <w:lang w:val="it-CH"/>
              </w:rPr>
              <w:t xml:space="preserve"> riservate dalla legge o dallo S</w:t>
            </w:r>
            <w:r w:rsidR="00E65127" w:rsidRPr="006B69D8">
              <w:rPr>
                <w:lang w:val="it-CH"/>
              </w:rPr>
              <w:t>tatuto</w:t>
            </w:r>
            <w:r w:rsidR="003E36FB" w:rsidRPr="006B69D8">
              <w:rPr>
                <w:lang w:val="it-CH"/>
              </w:rPr>
              <w:t>.</w:t>
            </w:r>
          </w:p>
          <w:p w14:paraId="56546A01" w14:textId="77777777" w:rsidR="003E36FB" w:rsidRPr="006B69D8" w:rsidRDefault="003E36FB" w:rsidP="003E36FB">
            <w:pPr>
              <w:pStyle w:val="1eingezogen"/>
              <w:numPr>
                <w:ilvl w:val="0"/>
                <w:numId w:val="0"/>
              </w:numPr>
              <w:spacing w:after="0" w:line="240" w:lineRule="auto"/>
              <w:rPr>
                <w:lang w:val="it-CH"/>
              </w:rPr>
            </w:pPr>
          </w:p>
        </w:tc>
        <w:tc>
          <w:tcPr>
            <w:tcW w:w="4360" w:type="dxa"/>
          </w:tcPr>
          <w:p w14:paraId="7F739322" w14:textId="77777777" w:rsidR="003E36FB" w:rsidRDefault="003E36FB" w:rsidP="003E36FB">
            <w:pPr>
              <w:pStyle w:val="1eingezogen"/>
              <w:tabs>
                <w:tab w:val="clear" w:pos="1418"/>
              </w:tabs>
              <w:spacing w:after="0" w:line="240" w:lineRule="auto"/>
              <w:ind w:left="460" w:hanging="386"/>
              <w:rPr>
                <w:lang w:val="en-US"/>
              </w:rPr>
            </w:pPr>
            <w:r w:rsidRPr="005C6DD1">
              <w:rPr>
                <w:lang w:val="en-US"/>
              </w:rPr>
              <w:t>to adopt and amend the Articles of Incorporation</w:t>
            </w:r>
            <w:r>
              <w:rPr>
                <w:lang w:val="en-US"/>
              </w:rPr>
              <w:t>;</w:t>
            </w:r>
          </w:p>
          <w:p w14:paraId="0FE07957" w14:textId="77777777" w:rsidR="003E36FB" w:rsidRDefault="003E36FB" w:rsidP="003E36FB">
            <w:pPr>
              <w:pStyle w:val="1eingezogen"/>
              <w:numPr>
                <w:ilvl w:val="0"/>
                <w:numId w:val="0"/>
              </w:numPr>
              <w:spacing w:after="0" w:line="240" w:lineRule="auto"/>
              <w:ind w:left="460"/>
              <w:rPr>
                <w:lang w:val="en-US"/>
              </w:rPr>
            </w:pPr>
          </w:p>
          <w:p w14:paraId="319BA6FE" w14:textId="77777777" w:rsidR="003E36FB" w:rsidRDefault="003E36FB" w:rsidP="003E36FB">
            <w:pPr>
              <w:pStyle w:val="1eingezogen"/>
              <w:tabs>
                <w:tab w:val="clear" w:pos="1418"/>
              </w:tabs>
              <w:spacing w:after="0" w:line="240" w:lineRule="auto"/>
              <w:ind w:left="460" w:hanging="386"/>
              <w:rPr>
                <w:lang w:val="en-US"/>
              </w:rPr>
            </w:pPr>
            <w:r w:rsidRPr="005C6DD1">
              <w:rPr>
                <w:lang w:val="en-US"/>
              </w:rPr>
              <w:t>to elect and dismiss the members of the Board of Directors and the Auditors;</w:t>
            </w:r>
          </w:p>
          <w:p w14:paraId="4182A88B" w14:textId="77777777" w:rsidR="003E36FB" w:rsidRPr="00BB444D" w:rsidRDefault="003E36FB" w:rsidP="00BB444D">
            <w:pPr>
              <w:rPr>
                <w:lang w:val="en-US"/>
              </w:rPr>
            </w:pPr>
          </w:p>
          <w:p w14:paraId="4C88C000" w14:textId="77777777" w:rsidR="003E36FB" w:rsidRDefault="003E36FB" w:rsidP="003E36FB">
            <w:pPr>
              <w:pStyle w:val="1eingezogen"/>
              <w:tabs>
                <w:tab w:val="clear" w:pos="1418"/>
              </w:tabs>
              <w:spacing w:after="0" w:line="240" w:lineRule="auto"/>
              <w:ind w:left="460" w:hanging="386"/>
              <w:rPr>
                <w:lang w:val="en-US"/>
              </w:rPr>
            </w:pPr>
            <w:r w:rsidRPr="005C6DD1">
              <w:rPr>
                <w:lang w:val="en-US"/>
              </w:rPr>
              <w:t>to approve the management report and the consolidated financial statements;</w:t>
            </w:r>
          </w:p>
          <w:p w14:paraId="353AA23B" w14:textId="77777777" w:rsidR="003E36FB" w:rsidRDefault="003E36FB" w:rsidP="003E36FB">
            <w:pPr>
              <w:pStyle w:val="Listenabsatz"/>
              <w:rPr>
                <w:lang w:val="en-US"/>
              </w:rPr>
            </w:pPr>
          </w:p>
          <w:p w14:paraId="256E904B" w14:textId="77777777" w:rsidR="003E36FB" w:rsidRDefault="003E36FB" w:rsidP="003E36FB">
            <w:pPr>
              <w:pStyle w:val="1eingezogen"/>
              <w:tabs>
                <w:tab w:val="clear" w:pos="1418"/>
              </w:tabs>
              <w:spacing w:after="0" w:line="240" w:lineRule="auto"/>
              <w:ind w:left="460" w:hanging="386"/>
              <w:rPr>
                <w:lang w:val="en-US"/>
              </w:rPr>
            </w:pPr>
            <w:r w:rsidRPr="005C6DD1">
              <w:rPr>
                <w:lang w:val="en-US"/>
              </w:rPr>
              <w:t xml:space="preserve">to approve the annual accounts and to determine the allocation of </w:t>
            </w:r>
            <w:r>
              <w:rPr>
                <w:lang w:val="en-US"/>
              </w:rPr>
              <w:t xml:space="preserve">the balance sheet </w:t>
            </w:r>
            <w:r w:rsidRPr="005C6DD1">
              <w:rPr>
                <w:lang w:val="en-US"/>
              </w:rPr>
              <w:t xml:space="preserve">profits, in particular </w:t>
            </w:r>
            <w:r>
              <w:rPr>
                <w:lang w:val="en-US"/>
              </w:rPr>
              <w:t xml:space="preserve">the determination of </w:t>
            </w:r>
            <w:r w:rsidRPr="005C6DD1">
              <w:rPr>
                <w:lang w:val="en-US"/>
              </w:rPr>
              <w:t>dividends and shares of profit paid to members of the Board of Directors;</w:t>
            </w:r>
          </w:p>
          <w:p w14:paraId="1DA26570" w14:textId="77777777" w:rsidR="003E36FB" w:rsidRDefault="003E36FB" w:rsidP="003E36FB">
            <w:pPr>
              <w:pStyle w:val="Listenabsatz"/>
              <w:rPr>
                <w:lang w:val="en-US"/>
              </w:rPr>
            </w:pPr>
          </w:p>
          <w:p w14:paraId="24B179DD" w14:textId="7D375DC6" w:rsidR="003E36FB" w:rsidRDefault="003E36FB" w:rsidP="003E36FB">
            <w:pPr>
              <w:pStyle w:val="1eingezogen"/>
              <w:tabs>
                <w:tab w:val="clear" w:pos="1418"/>
              </w:tabs>
              <w:spacing w:after="0" w:line="240" w:lineRule="auto"/>
              <w:ind w:left="460" w:hanging="386"/>
              <w:rPr>
                <w:lang w:val="en-US"/>
              </w:rPr>
            </w:pPr>
            <w:r w:rsidRPr="00A0697A">
              <w:rPr>
                <w:lang w:val="en-US"/>
              </w:rPr>
              <w:t>determination of the interim dividend and the approval of the interim financial statements required for this purpose;</w:t>
            </w:r>
          </w:p>
          <w:p w14:paraId="479CD778" w14:textId="77777777" w:rsidR="003E36FB" w:rsidRDefault="003E36FB" w:rsidP="003E36FB">
            <w:pPr>
              <w:pStyle w:val="Listenabsatz"/>
              <w:rPr>
                <w:lang w:val="en-US"/>
              </w:rPr>
            </w:pPr>
          </w:p>
          <w:p w14:paraId="2A377E28" w14:textId="5981F6DB" w:rsidR="003E36FB" w:rsidRDefault="003E36FB" w:rsidP="003E36FB">
            <w:pPr>
              <w:pStyle w:val="1eingezogen"/>
              <w:tabs>
                <w:tab w:val="clear" w:pos="1418"/>
              </w:tabs>
              <w:spacing w:after="0" w:line="240" w:lineRule="auto"/>
              <w:ind w:left="460" w:hanging="386"/>
              <w:rPr>
                <w:lang w:val="en-US"/>
              </w:rPr>
            </w:pPr>
            <w:r w:rsidRPr="00A0697A">
              <w:rPr>
                <w:lang w:val="en-US"/>
              </w:rPr>
              <w:t>passing of resolutions on the repayment of the legal capital reserve;</w:t>
            </w:r>
          </w:p>
          <w:p w14:paraId="2DEF86B2" w14:textId="77777777" w:rsidR="003E36FB" w:rsidRDefault="003E36FB" w:rsidP="003E36FB">
            <w:pPr>
              <w:pStyle w:val="Listenabsatz"/>
              <w:rPr>
                <w:lang w:val="en-US"/>
              </w:rPr>
            </w:pPr>
          </w:p>
          <w:p w14:paraId="7A1A4B82" w14:textId="12F05D49" w:rsidR="003E36FB" w:rsidRDefault="003E36FB" w:rsidP="003E36FB">
            <w:pPr>
              <w:pStyle w:val="1eingezogen"/>
              <w:tabs>
                <w:tab w:val="clear" w:pos="1418"/>
              </w:tabs>
              <w:spacing w:after="0" w:line="240" w:lineRule="auto"/>
              <w:ind w:left="460" w:hanging="386"/>
              <w:rPr>
                <w:lang w:val="en-US"/>
              </w:rPr>
            </w:pPr>
            <w:r w:rsidRPr="005C6DD1">
              <w:rPr>
                <w:lang w:val="en-US"/>
              </w:rPr>
              <w:t>to discharge the members of the Board of Directors;</w:t>
            </w:r>
            <w:r>
              <w:rPr>
                <w:lang w:val="en-US"/>
              </w:rPr>
              <w:t xml:space="preserve"> and</w:t>
            </w:r>
          </w:p>
          <w:p w14:paraId="5DCFA18D" w14:textId="77777777" w:rsidR="003E36FB" w:rsidRDefault="003E36FB" w:rsidP="003E36FB">
            <w:pPr>
              <w:pStyle w:val="Listenabsatz"/>
              <w:rPr>
                <w:lang w:val="en-US"/>
              </w:rPr>
            </w:pPr>
          </w:p>
          <w:p w14:paraId="69CC82B0" w14:textId="77777777" w:rsidR="003E36FB" w:rsidRDefault="003E36FB" w:rsidP="003E36FB">
            <w:pPr>
              <w:pStyle w:val="1eingezogen"/>
              <w:tabs>
                <w:tab w:val="clear" w:pos="1418"/>
              </w:tabs>
              <w:spacing w:after="0" w:line="240" w:lineRule="auto"/>
              <w:ind w:left="460" w:hanging="386"/>
              <w:rPr>
                <w:lang w:val="en-US"/>
              </w:rPr>
            </w:pPr>
            <w:r w:rsidRPr="005C6DD1">
              <w:rPr>
                <w:lang w:val="en-US"/>
              </w:rPr>
              <w:t>to pass resolutions concerning all matters which are reserved to the authority of the Meeting of Shareholders by law or by the Articles of Incorporation.</w:t>
            </w:r>
          </w:p>
          <w:p w14:paraId="01758AA6" w14:textId="36D1A4EC" w:rsidR="00E65127" w:rsidRPr="0002660C" w:rsidRDefault="00E65127" w:rsidP="00E65127">
            <w:pPr>
              <w:pStyle w:val="1eingezogen"/>
              <w:numPr>
                <w:ilvl w:val="0"/>
                <w:numId w:val="0"/>
              </w:numPr>
              <w:spacing w:after="0" w:line="240" w:lineRule="auto"/>
              <w:rPr>
                <w:lang w:val="en-US"/>
              </w:rPr>
            </w:pPr>
          </w:p>
        </w:tc>
      </w:tr>
      <w:tr w:rsidR="003E36FB" w:rsidRPr="00106837" w14:paraId="0C13A376" w14:textId="77777777" w:rsidTr="005A237F">
        <w:trPr>
          <w:trHeight w:val="701"/>
        </w:trPr>
        <w:tc>
          <w:tcPr>
            <w:tcW w:w="4360" w:type="dxa"/>
          </w:tcPr>
          <w:p w14:paraId="6CDA3652" w14:textId="42E18F2A" w:rsidR="003E36FB" w:rsidRPr="00A523D0" w:rsidRDefault="00482EA3" w:rsidP="00A523D0">
            <w:pPr>
              <w:pStyle w:val="berschrift3"/>
              <w:rPr>
                <w:lang w:val="it-CH"/>
              </w:rPr>
            </w:pPr>
            <w:r>
              <w:rPr>
                <w:lang w:val="it-CH"/>
              </w:rPr>
              <w:lastRenderedPageBreak/>
              <w:t>Articolo</w:t>
            </w:r>
            <w:r w:rsidRPr="00F54255">
              <w:rPr>
                <w:lang w:val="it-CH"/>
              </w:rPr>
              <w:t xml:space="preserve"> </w:t>
            </w:r>
            <w:r w:rsidR="003E36FB" w:rsidRPr="00A523D0">
              <w:rPr>
                <w:lang w:val="it-CH"/>
              </w:rPr>
              <w:t>10</w:t>
            </w:r>
            <w:r w:rsidR="003E36FB" w:rsidRPr="00A523D0">
              <w:rPr>
                <w:lang w:val="it-CH"/>
              </w:rPr>
              <w:br/>
            </w:r>
            <w:r w:rsidR="00A523D0" w:rsidRPr="00A523D0">
              <w:rPr>
                <w:szCs w:val="20"/>
                <w:lang w:val="it-CH"/>
              </w:rPr>
              <w:t>Convocazione e oggetti all'ordine del giorno</w:t>
            </w:r>
          </w:p>
        </w:tc>
        <w:tc>
          <w:tcPr>
            <w:tcW w:w="4360" w:type="dxa"/>
          </w:tcPr>
          <w:p w14:paraId="0A62D1B4" w14:textId="3C0B9F02" w:rsidR="003E36FB" w:rsidRPr="003159E3" w:rsidRDefault="003E36FB" w:rsidP="003E36FB">
            <w:pPr>
              <w:pStyle w:val="berschrift3"/>
              <w:rPr>
                <w:noProof/>
                <w:lang w:val="fr-CH"/>
              </w:rPr>
            </w:pPr>
            <w:r w:rsidRPr="003159E3">
              <w:rPr>
                <w:noProof/>
                <w:lang w:val="fr-CH"/>
              </w:rPr>
              <w:t>Article 10</w:t>
            </w:r>
            <w:r w:rsidRPr="003159E3">
              <w:rPr>
                <w:noProof/>
                <w:lang w:val="fr-CH"/>
              </w:rPr>
              <w:br/>
            </w:r>
            <w:r w:rsidRPr="003159E3">
              <w:rPr>
                <w:lang w:val="fr-CH"/>
              </w:rPr>
              <w:t xml:space="preserve">Convocation </w:t>
            </w:r>
            <w:r w:rsidR="00067B89">
              <w:rPr>
                <w:lang w:val="fr-CH"/>
              </w:rPr>
              <w:t>and</w:t>
            </w:r>
            <w:r w:rsidRPr="003159E3">
              <w:rPr>
                <w:lang w:val="fr-CH"/>
              </w:rPr>
              <w:t xml:space="preserve"> Agenda Items</w:t>
            </w:r>
          </w:p>
        </w:tc>
      </w:tr>
      <w:tr w:rsidR="003E36FB" w:rsidRPr="004F57D0" w14:paraId="2B051145" w14:textId="77777777" w:rsidTr="005A237F">
        <w:trPr>
          <w:trHeight w:val="762"/>
        </w:trPr>
        <w:tc>
          <w:tcPr>
            <w:tcW w:w="4360" w:type="dxa"/>
          </w:tcPr>
          <w:p w14:paraId="2464319D" w14:textId="65E30B3A" w:rsidR="0013346E" w:rsidRPr="0013346E" w:rsidRDefault="0013346E" w:rsidP="0013346E">
            <w:pPr>
              <w:rPr>
                <w:lang w:val="it-CH"/>
              </w:rPr>
            </w:pPr>
            <w:r>
              <w:rPr>
                <w:lang w:val="it-CH"/>
              </w:rPr>
              <w:t>L'A</w:t>
            </w:r>
            <w:r w:rsidRPr="0013346E">
              <w:rPr>
                <w:lang w:val="it-CH"/>
              </w:rPr>
              <w:t>ssemblea generale ordinaria ha luogo ogni anno</w:t>
            </w:r>
            <w:r w:rsidR="004353C0">
              <w:rPr>
                <w:lang w:val="it-CH"/>
              </w:rPr>
              <w:t>,</w:t>
            </w:r>
            <w:r w:rsidRPr="0013346E">
              <w:rPr>
                <w:lang w:val="it-CH"/>
              </w:rPr>
              <w:t xml:space="preserve"> entro sei mesi dalla chiusura dell'esercizio</w:t>
            </w:r>
            <w:r w:rsidR="004353C0">
              <w:rPr>
                <w:lang w:val="it-CH"/>
              </w:rPr>
              <w:t xml:space="preserve"> annuale</w:t>
            </w:r>
            <w:r w:rsidRPr="0013346E">
              <w:rPr>
                <w:lang w:val="it-CH"/>
              </w:rPr>
              <w:t xml:space="preserve">. </w:t>
            </w:r>
            <w:r w:rsidRPr="00F55BF0">
              <w:rPr>
                <w:lang w:val="it-CH"/>
              </w:rPr>
              <w:t xml:space="preserve">Assemblee generali straordinarie </w:t>
            </w:r>
            <w:r w:rsidR="004353C0">
              <w:rPr>
                <w:lang w:val="it-CH"/>
              </w:rPr>
              <w:t xml:space="preserve">possono essere </w:t>
            </w:r>
            <w:r w:rsidRPr="00F55BF0">
              <w:rPr>
                <w:lang w:val="it-CH"/>
              </w:rPr>
              <w:t xml:space="preserve">convocate </w:t>
            </w:r>
            <w:r w:rsidR="004353C0">
              <w:rPr>
                <w:lang w:val="it-CH"/>
              </w:rPr>
              <w:t>qualora necessario</w:t>
            </w:r>
            <w:r w:rsidRPr="0013346E">
              <w:rPr>
                <w:lang w:val="it-CH"/>
              </w:rPr>
              <w:t>, in particolare nei casi previsti dalla legge.</w:t>
            </w:r>
          </w:p>
          <w:p w14:paraId="0FA83430" w14:textId="32D00EDB" w:rsidR="003E36FB" w:rsidRPr="0013346E" w:rsidRDefault="0013346E" w:rsidP="0013346E">
            <w:pPr>
              <w:rPr>
                <w:lang w:val="it-CH"/>
              </w:rPr>
            </w:pPr>
            <w:r w:rsidRPr="0013346E">
              <w:rPr>
                <w:lang w:val="it-CH"/>
              </w:rPr>
              <w:t xml:space="preserve"> </w:t>
            </w:r>
          </w:p>
          <w:p w14:paraId="42F66C00" w14:textId="0501663A" w:rsidR="0013346E" w:rsidRPr="0013346E" w:rsidRDefault="0013346E" w:rsidP="0013346E">
            <w:pPr>
              <w:rPr>
                <w:lang w:val="it-CH"/>
              </w:rPr>
            </w:pPr>
            <w:r>
              <w:rPr>
                <w:lang w:val="it-CH"/>
              </w:rPr>
              <w:t>L'A</w:t>
            </w:r>
            <w:r w:rsidRPr="0013346E">
              <w:rPr>
                <w:lang w:val="it-CH"/>
              </w:rPr>
              <w:t xml:space="preserve">ssemblea generale </w:t>
            </w:r>
            <w:r w:rsidR="00D34D1E">
              <w:rPr>
                <w:lang w:val="it-CH"/>
              </w:rPr>
              <w:t>è</w:t>
            </w:r>
            <w:r w:rsidRPr="0013346E">
              <w:rPr>
                <w:lang w:val="it-CH"/>
              </w:rPr>
              <w:t xml:space="preserve"> convocata </w:t>
            </w:r>
            <w:r>
              <w:rPr>
                <w:lang w:val="it-CH"/>
              </w:rPr>
              <w:t xml:space="preserve">dal Consiglio di amministrazione </w:t>
            </w:r>
            <w:r w:rsidRPr="0013346E">
              <w:rPr>
                <w:lang w:val="it-CH"/>
              </w:rPr>
              <w:t xml:space="preserve">almeno 20 giorni prima </w:t>
            </w:r>
            <w:r w:rsidR="00943CBD">
              <w:rPr>
                <w:lang w:val="it-CH"/>
              </w:rPr>
              <w:t>prima di quello fissato per l'adunanza</w:t>
            </w:r>
            <w:r w:rsidRPr="0013346E">
              <w:rPr>
                <w:lang w:val="it-CH"/>
              </w:rPr>
              <w:t xml:space="preserve">, secondo </w:t>
            </w:r>
            <w:r>
              <w:rPr>
                <w:lang w:val="it-CH"/>
              </w:rPr>
              <w:t>una delle forme previste dallo S</w:t>
            </w:r>
            <w:r w:rsidRPr="0013346E">
              <w:rPr>
                <w:lang w:val="it-CH"/>
              </w:rPr>
              <w:t xml:space="preserve">tatuto. </w:t>
            </w:r>
            <w:r w:rsidR="00943CBD">
              <w:rPr>
                <w:lang w:val="it-CH"/>
              </w:rPr>
              <w:t xml:space="preserve">Nella convocazione sono indicati </w:t>
            </w:r>
            <w:r w:rsidRPr="0013346E">
              <w:rPr>
                <w:lang w:val="it-CH"/>
              </w:rPr>
              <w:t>la data, l'o</w:t>
            </w:r>
            <w:r>
              <w:rPr>
                <w:lang w:val="it-CH"/>
              </w:rPr>
              <w:t>ra</w:t>
            </w:r>
            <w:r w:rsidR="00943CBD">
              <w:rPr>
                <w:lang w:val="it-CH"/>
              </w:rPr>
              <w:t xml:space="preserve"> d'inizio</w:t>
            </w:r>
            <w:r>
              <w:rPr>
                <w:lang w:val="it-CH"/>
              </w:rPr>
              <w:t>, la forma e il luogo dell'A</w:t>
            </w:r>
            <w:r w:rsidRPr="0013346E">
              <w:rPr>
                <w:lang w:val="it-CH"/>
              </w:rPr>
              <w:t>ssemblea generale, gli oggetti all'ordi</w:t>
            </w:r>
            <w:r w:rsidR="00F55BF0">
              <w:rPr>
                <w:lang w:val="it-CH"/>
              </w:rPr>
              <w:t xml:space="preserve">ne del giorno, le proposte del Consiglio di </w:t>
            </w:r>
            <w:r w:rsidRPr="0013346E">
              <w:rPr>
                <w:lang w:val="it-CH"/>
              </w:rPr>
              <w:t xml:space="preserve">amministrazione, se del caso le proposte degli azionisti </w:t>
            </w:r>
            <w:r w:rsidR="00943CBD">
              <w:rPr>
                <w:lang w:val="it-CH"/>
              </w:rPr>
              <w:t>corredate</w:t>
            </w:r>
            <w:r w:rsidRPr="0013346E">
              <w:rPr>
                <w:lang w:val="it-CH"/>
              </w:rPr>
              <w:t xml:space="preserve"> da una breve motivazione, nonché</w:t>
            </w:r>
            <w:r w:rsidR="00943CBD">
              <w:rPr>
                <w:lang w:val="it-CH"/>
              </w:rPr>
              <w:t>, se del caso,</w:t>
            </w:r>
            <w:r w:rsidRPr="0013346E">
              <w:rPr>
                <w:lang w:val="it-CH"/>
              </w:rPr>
              <w:t xml:space="preserve"> il nome e l'indirizzo </w:t>
            </w:r>
            <w:r w:rsidR="00943CBD">
              <w:rPr>
                <w:lang w:val="it-CH"/>
              </w:rPr>
              <w:t>del rappresentante indipendente</w:t>
            </w:r>
            <w:r w:rsidRPr="0013346E">
              <w:rPr>
                <w:lang w:val="it-CH"/>
              </w:rPr>
              <w:t xml:space="preserve">. </w:t>
            </w:r>
            <w:r w:rsidR="00E80754" w:rsidRPr="004F57D0">
              <w:rPr>
                <w:lang w:val="it-IT"/>
              </w:rPr>
              <w:t xml:space="preserve"> </w:t>
            </w:r>
            <w:r w:rsidR="00E80754" w:rsidRPr="00E80754">
              <w:rPr>
                <w:lang w:val="it-CH"/>
              </w:rPr>
              <w:t>L’assemblea è convocata dal Consiglio di amministrazione o, se necess</w:t>
            </w:r>
            <w:r w:rsidR="00E80754">
              <w:rPr>
                <w:lang w:val="it-CH"/>
              </w:rPr>
              <w:t>ario, dall’Ufficio di revisione</w:t>
            </w:r>
            <w:r w:rsidRPr="0013346E">
              <w:rPr>
                <w:lang w:val="it-CH"/>
              </w:rPr>
              <w:t>.</w:t>
            </w:r>
          </w:p>
          <w:p w14:paraId="029A15D8" w14:textId="77777777" w:rsidR="0013346E" w:rsidRPr="0013346E" w:rsidRDefault="0013346E" w:rsidP="0013346E">
            <w:pPr>
              <w:rPr>
                <w:lang w:val="it-CH"/>
              </w:rPr>
            </w:pPr>
          </w:p>
          <w:p w14:paraId="6C44AAC6" w14:textId="14F6480A" w:rsidR="0013346E" w:rsidRPr="0013346E" w:rsidRDefault="0013346E" w:rsidP="0013346E">
            <w:pPr>
              <w:rPr>
                <w:lang w:val="it-CH"/>
              </w:rPr>
            </w:pPr>
            <w:r w:rsidRPr="0013346E">
              <w:rPr>
                <w:lang w:val="it-CH"/>
              </w:rPr>
              <w:t xml:space="preserve">La convocazione può essere richiesta anche da uno o più azionisti </w:t>
            </w:r>
            <w:r w:rsidR="00A523D0">
              <w:rPr>
                <w:lang w:val="it-CH"/>
              </w:rPr>
              <w:t xml:space="preserve">che detengono insieme </w:t>
            </w:r>
            <w:r w:rsidR="004807FA">
              <w:rPr>
                <w:lang w:val="it-CH"/>
              </w:rPr>
              <w:t>almeno il [10] percento</w:t>
            </w:r>
            <w:r w:rsidRPr="0013346E">
              <w:rPr>
                <w:lang w:val="it-CH"/>
              </w:rPr>
              <w:t xml:space="preserve"> del capitale azionario o dei </w:t>
            </w:r>
            <w:r w:rsidR="0012528D">
              <w:rPr>
                <w:lang w:val="it-CH"/>
              </w:rPr>
              <w:t>voti</w:t>
            </w:r>
            <w:r w:rsidRPr="0013346E">
              <w:rPr>
                <w:lang w:val="it-CH"/>
              </w:rPr>
              <w:t>. Gli azionisti che</w:t>
            </w:r>
            <w:r w:rsidR="00E80754">
              <w:rPr>
                <w:lang w:val="it-CH"/>
              </w:rPr>
              <w:t xml:space="preserve"> detengono</w:t>
            </w:r>
            <w:r w:rsidR="004807FA">
              <w:rPr>
                <w:color w:val="000000" w:themeColor="text1"/>
                <w:lang w:val="it-CH"/>
              </w:rPr>
              <w:t xml:space="preserve"> il [5] </w:t>
            </w:r>
            <w:r w:rsidR="004807FA">
              <w:rPr>
                <w:lang w:val="it-CH"/>
              </w:rPr>
              <w:t>percento</w:t>
            </w:r>
            <w:r w:rsidR="004807FA" w:rsidRPr="0013346E">
              <w:rPr>
                <w:lang w:val="it-CH"/>
              </w:rPr>
              <w:t xml:space="preserve"> </w:t>
            </w:r>
            <w:r w:rsidRPr="00D9415A">
              <w:rPr>
                <w:color w:val="000000" w:themeColor="text1"/>
                <w:lang w:val="it-CH"/>
              </w:rPr>
              <w:t xml:space="preserve">del capitale azionario </w:t>
            </w:r>
            <w:r w:rsidR="00E80754">
              <w:rPr>
                <w:color w:val="000000" w:themeColor="text1"/>
                <w:lang w:val="it-CH"/>
              </w:rPr>
              <w:t xml:space="preserve">o dei voti </w:t>
            </w:r>
            <w:r w:rsidRPr="00D9415A">
              <w:rPr>
                <w:color w:val="000000" w:themeColor="text1"/>
                <w:lang w:val="it-CH"/>
              </w:rPr>
              <w:t>possono chiedere l'iscrizione di oggetti all'ordine del giorno</w:t>
            </w:r>
            <w:r w:rsidRPr="0013346E">
              <w:rPr>
                <w:lang w:val="it-CH"/>
              </w:rPr>
              <w:t xml:space="preserve">. [La richiesta scritta </w:t>
            </w:r>
            <w:r w:rsidR="004C5C4A">
              <w:rPr>
                <w:lang w:val="it-CH"/>
              </w:rPr>
              <w:t>per l'</w:t>
            </w:r>
            <w:r w:rsidRPr="0013346E">
              <w:rPr>
                <w:lang w:val="it-CH"/>
              </w:rPr>
              <w:t>iscrizione</w:t>
            </w:r>
            <w:r w:rsidR="004C5C4A">
              <w:rPr>
                <w:lang w:val="it-CH"/>
              </w:rPr>
              <w:t xml:space="preserve"> di un oggetto all'ordine del giorno deve pervenire alla S</w:t>
            </w:r>
            <w:r w:rsidRPr="0013346E">
              <w:rPr>
                <w:lang w:val="it-CH"/>
              </w:rPr>
              <w:t>ocietà</w:t>
            </w:r>
            <w:r w:rsidR="0012528D">
              <w:rPr>
                <w:lang w:val="it-CH"/>
              </w:rPr>
              <w:t xml:space="preserve"> almeno [40] giorni prima dell'A</w:t>
            </w:r>
            <w:r w:rsidRPr="0013346E">
              <w:rPr>
                <w:lang w:val="it-CH"/>
              </w:rPr>
              <w:t>s</w:t>
            </w:r>
            <w:r w:rsidR="004C5C4A">
              <w:rPr>
                <w:lang w:val="it-CH"/>
              </w:rPr>
              <w:t>semblea generale, indicando l'oggetto</w:t>
            </w:r>
            <w:r w:rsidRPr="0013346E">
              <w:rPr>
                <w:lang w:val="it-CH"/>
              </w:rPr>
              <w:t xml:space="preserve"> da trattare e </w:t>
            </w:r>
            <w:r w:rsidR="004C5C4A">
              <w:rPr>
                <w:lang w:val="it-CH"/>
              </w:rPr>
              <w:t xml:space="preserve">la o </w:t>
            </w:r>
            <w:r w:rsidRPr="0013346E">
              <w:rPr>
                <w:lang w:val="it-CH"/>
              </w:rPr>
              <w:t xml:space="preserve">le relative proposte.] </w:t>
            </w:r>
            <w:r w:rsidR="004C5C4A" w:rsidRPr="004F57D0">
              <w:rPr>
                <w:lang w:val="it-IT"/>
              </w:rPr>
              <w:t xml:space="preserve"> </w:t>
            </w:r>
            <w:r w:rsidR="004C5C4A" w:rsidRPr="004C5C4A">
              <w:rPr>
                <w:lang w:val="it-CH"/>
              </w:rPr>
              <w:t>Gli azionisti possono corredare di una breve motivazione le richieste di iscrizione di oggetti all’ordine del giorno o le proposte. La motivazione deve essere rip</w:t>
            </w:r>
            <w:r w:rsidR="004C5C4A">
              <w:rPr>
                <w:lang w:val="it-CH"/>
              </w:rPr>
              <w:t>ortata nella convocazione dell’A</w:t>
            </w:r>
            <w:r w:rsidR="004C5C4A" w:rsidRPr="004C5C4A">
              <w:rPr>
                <w:lang w:val="it-CH"/>
              </w:rPr>
              <w:t>ssemblea generale</w:t>
            </w:r>
            <w:r w:rsidRPr="0013346E">
              <w:rPr>
                <w:lang w:val="it-CH"/>
              </w:rPr>
              <w:t>.</w:t>
            </w:r>
          </w:p>
          <w:p w14:paraId="21586DB0" w14:textId="22CF528A" w:rsidR="0013346E" w:rsidRDefault="0013346E" w:rsidP="0013346E">
            <w:pPr>
              <w:rPr>
                <w:lang w:val="it-CH"/>
              </w:rPr>
            </w:pPr>
          </w:p>
          <w:p w14:paraId="069E3DF8" w14:textId="77777777" w:rsidR="004C5C4A" w:rsidRPr="0013346E" w:rsidRDefault="004C5C4A" w:rsidP="0013346E">
            <w:pPr>
              <w:rPr>
                <w:lang w:val="it-CH"/>
              </w:rPr>
            </w:pPr>
          </w:p>
          <w:p w14:paraId="10BC1C86" w14:textId="4A5D4C6F" w:rsidR="0013346E" w:rsidRDefault="009E698D" w:rsidP="0013346E">
            <w:pPr>
              <w:rPr>
                <w:lang w:val="it-CH"/>
              </w:rPr>
            </w:pPr>
            <w:r w:rsidRPr="009E698D">
              <w:rPr>
                <w:lang w:val="it-CH"/>
              </w:rPr>
              <w:t>Fatte salve l</w:t>
            </w:r>
            <w:r>
              <w:rPr>
                <w:lang w:val="it-CH"/>
              </w:rPr>
              <w:t>e disposizioni applicabili all’A</w:t>
            </w:r>
            <w:r w:rsidRPr="009E698D">
              <w:rPr>
                <w:lang w:val="it-CH"/>
              </w:rPr>
              <w:t>ssemblea generale universale</w:t>
            </w:r>
            <w:r>
              <w:rPr>
                <w:lang w:val="it-CH"/>
              </w:rPr>
              <w:t>, n</w:t>
            </w:r>
            <w:r w:rsidRPr="009E698D">
              <w:rPr>
                <w:lang w:val="it-CH"/>
              </w:rPr>
              <w:t>essuna deliberazione può essere presa su oggetti non annunciati conformemente alle modalità sopra descritte; sono eccettua</w:t>
            </w:r>
            <w:r>
              <w:rPr>
                <w:lang w:val="it-CH"/>
              </w:rPr>
              <w:t>te le proposte di convocare un’A</w:t>
            </w:r>
            <w:r w:rsidRPr="009E698D">
              <w:rPr>
                <w:lang w:val="it-CH"/>
              </w:rPr>
              <w:t>ssemblea generale straordinaria, di procedere a una verifica speciale e di designare un ufficio di revisione</w:t>
            </w:r>
            <w:r w:rsidR="00B51422">
              <w:rPr>
                <w:lang w:val="it-CH"/>
              </w:rPr>
              <w:t>. Non occorre comunicare anticipatamente le proposte che entrano nell'ambito degli oggetti all'ordine del giorno né le discussioni non seguite da un voto.</w:t>
            </w:r>
          </w:p>
          <w:p w14:paraId="784A2B31" w14:textId="77777777" w:rsidR="00B51422" w:rsidRPr="0013346E" w:rsidRDefault="00B51422" w:rsidP="0013346E">
            <w:pPr>
              <w:rPr>
                <w:lang w:val="it-CH"/>
              </w:rPr>
            </w:pPr>
          </w:p>
          <w:p w14:paraId="0378CE1A" w14:textId="6C59CD1A" w:rsidR="003E36FB" w:rsidRPr="0013346E" w:rsidRDefault="00B51422" w:rsidP="00B7599A">
            <w:pPr>
              <w:rPr>
                <w:lang w:val="it-CH"/>
              </w:rPr>
            </w:pPr>
            <w:r w:rsidRPr="00B51422">
              <w:rPr>
                <w:lang w:val="it-CH"/>
              </w:rPr>
              <w:t>La relazione sulla gestione e le relazioni di revisione devono essere rese accessibili agli azionis</w:t>
            </w:r>
            <w:r>
              <w:rPr>
                <w:lang w:val="it-CH"/>
              </w:rPr>
              <w:t>ti almeno 20 giorni prima dell’A</w:t>
            </w:r>
            <w:r w:rsidRPr="00B51422">
              <w:rPr>
                <w:lang w:val="it-CH"/>
              </w:rPr>
              <w:t>ssemblea generale. Se i documenti non sono accessibili per via elettronica, ogni azionista può chiedere che gli siano inviati per tempo</w:t>
            </w:r>
            <w:r>
              <w:rPr>
                <w:lang w:val="it-CH"/>
              </w:rPr>
              <w:t>.</w:t>
            </w:r>
          </w:p>
        </w:tc>
        <w:tc>
          <w:tcPr>
            <w:tcW w:w="4360" w:type="dxa"/>
          </w:tcPr>
          <w:p w14:paraId="4C876DA6" w14:textId="77777777" w:rsidR="003E36FB" w:rsidRDefault="003E36FB" w:rsidP="003E36FB">
            <w:pPr>
              <w:rPr>
                <w:lang w:val="en-GB"/>
              </w:rPr>
            </w:pPr>
            <w:r w:rsidRPr="004E3522">
              <w:rPr>
                <w:lang w:val="en-GB"/>
              </w:rPr>
              <w:t>The annual Meeting of Shareholders shall b</w:t>
            </w:r>
            <w:r>
              <w:rPr>
                <w:lang w:val="en-GB"/>
              </w:rPr>
              <w:t>e held within six months after closing</w:t>
            </w:r>
            <w:r w:rsidRPr="004E3522">
              <w:rPr>
                <w:lang w:val="en-GB"/>
              </w:rPr>
              <w:t xml:space="preserve"> of the business year.</w:t>
            </w:r>
            <w:r>
              <w:rPr>
                <w:lang w:val="en-GB"/>
              </w:rPr>
              <w:t xml:space="preserve"> </w:t>
            </w:r>
            <w:r w:rsidRPr="0044123A">
              <w:rPr>
                <w:lang w:val="en-GB"/>
              </w:rPr>
              <w:t xml:space="preserve">Extraordinary Meetings of Shareholders shall be called </w:t>
            </w:r>
            <w:r w:rsidRPr="008F53A4">
              <w:rPr>
                <w:lang w:val="en-GB"/>
              </w:rPr>
              <w:t>as often as necessary, in particular if provided for by law.</w:t>
            </w:r>
          </w:p>
          <w:p w14:paraId="7475D807" w14:textId="77777777" w:rsidR="003E36FB" w:rsidRPr="008F53A4" w:rsidRDefault="003E36FB" w:rsidP="003E36FB">
            <w:pPr>
              <w:rPr>
                <w:lang w:val="en-GB"/>
              </w:rPr>
            </w:pPr>
          </w:p>
          <w:p w14:paraId="1B589B1A" w14:textId="204265E5" w:rsidR="003E36FB" w:rsidRDefault="003E36FB" w:rsidP="003E36FB">
            <w:pPr>
              <w:rPr>
                <w:lang w:val="en-GB"/>
              </w:rPr>
            </w:pPr>
            <w:r w:rsidRPr="008F53A4">
              <w:rPr>
                <w:lang w:val="en-GB"/>
              </w:rPr>
              <w:t xml:space="preserve">The Meeting of Shareholders shall be called </w:t>
            </w:r>
            <w:r w:rsidR="00C52EE9">
              <w:rPr>
                <w:lang w:val="en-GB"/>
              </w:rPr>
              <w:t xml:space="preserve">at least </w:t>
            </w:r>
            <w:r w:rsidRPr="008F53A4">
              <w:rPr>
                <w:lang w:val="en-GB"/>
              </w:rPr>
              <w:t>20 days prior to the date of the meeting</w:t>
            </w:r>
            <w:r w:rsidRPr="002E3876">
              <w:rPr>
                <w:lang w:val="en-US"/>
              </w:rPr>
              <w:t xml:space="preserve"> </w:t>
            </w:r>
            <w:r w:rsidRPr="002E3876">
              <w:rPr>
                <w:lang w:val="en-GB"/>
              </w:rPr>
              <w:t>in one of the forms pursuant to these Articles.</w:t>
            </w:r>
            <w:r w:rsidRPr="008F53A4">
              <w:rPr>
                <w:lang w:val="en-GB"/>
              </w:rPr>
              <w:t xml:space="preserve"> </w:t>
            </w:r>
            <w:r w:rsidRPr="002E3876">
              <w:rPr>
                <w:lang w:val="en-GB"/>
              </w:rPr>
              <w:t>The notice convening the meeting shall state the date, the commencement, the nature and venue of the General Meeting, the agenda items, the motions of the Board of Directors, if applicable, the motions of the shareholders together with a brief statement of the reasons thereof, and, if any, the name and address of the independent proxy</w:t>
            </w:r>
            <w:r>
              <w:rPr>
                <w:lang w:val="en-GB"/>
              </w:rPr>
              <w:t xml:space="preserve">. </w:t>
            </w:r>
            <w:r w:rsidRPr="008F53A4">
              <w:rPr>
                <w:lang w:val="en-GB"/>
              </w:rPr>
              <w:t>The meeting shall be called by the Board of Directors or, if required, by the Auditors.</w:t>
            </w:r>
          </w:p>
          <w:p w14:paraId="3142FC61" w14:textId="112CDDE9" w:rsidR="003E36FB" w:rsidRDefault="003E36FB" w:rsidP="003E36FB">
            <w:pPr>
              <w:rPr>
                <w:lang w:val="en-GB"/>
              </w:rPr>
            </w:pPr>
          </w:p>
          <w:p w14:paraId="0149F104" w14:textId="77777777" w:rsidR="00E80754" w:rsidRPr="008F53A4" w:rsidRDefault="00E80754" w:rsidP="003E36FB">
            <w:pPr>
              <w:rPr>
                <w:lang w:val="en-GB"/>
              </w:rPr>
            </w:pPr>
          </w:p>
          <w:p w14:paraId="0C234218" w14:textId="6C9B0946" w:rsidR="003E36FB" w:rsidRDefault="003E36FB" w:rsidP="003E36FB">
            <w:pPr>
              <w:rPr>
                <w:lang w:val="en-GB"/>
              </w:rPr>
            </w:pPr>
            <w:r w:rsidRPr="008F53A4">
              <w:rPr>
                <w:lang w:val="en-GB"/>
              </w:rPr>
              <w:t>A Meeting of Shareholders may also be called by one or more shareholders</w:t>
            </w:r>
            <w:r w:rsidR="00EF4FC7">
              <w:rPr>
                <w:lang w:val="en-GB"/>
              </w:rPr>
              <w:t>,</w:t>
            </w:r>
            <w:r w:rsidRPr="008F53A4">
              <w:rPr>
                <w:lang w:val="en-GB"/>
              </w:rPr>
              <w:t xml:space="preserve"> together </w:t>
            </w:r>
            <w:r w:rsidRPr="004F34D1">
              <w:rPr>
                <w:lang w:val="en-GB"/>
              </w:rPr>
              <w:t>representing at least [10] per cent of the share capital</w:t>
            </w:r>
            <w:r w:rsidR="009B1F6E" w:rsidRPr="004F34D1">
              <w:rPr>
                <w:lang w:val="en-GB"/>
              </w:rPr>
              <w:t xml:space="preserve"> or the voting rights</w:t>
            </w:r>
            <w:r w:rsidRPr="004F34D1">
              <w:rPr>
                <w:lang w:val="en-GB"/>
              </w:rPr>
              <w:t xml:space="preserve">. Shareholders who represent shares with an aggregated nominal value of at least [5] percent of the share capital </w:t>
            </w:r>
            <w:r w:rsidR="009B1F6E" w:rsidRPr="004F34D1">
              <w:rPr>
                <w:lang w:val="en-GB"/>
              </w:rPr>
              <w:t xml:space="preserve">or the voting rights </w:t>
            </w:r>
            <w:r w:rsidRPr="004F34D1">
              <w:rPr>
                <w:lang w:val="en-GB"/>
              </w:rPr>
              <w:t xml:space="preserve">may request an item to be placed on the agenda. [The written request for placing an item on the agenda must be delivered to </w:t>
            </w:r>
            <w:r w:rsidRPr="008F53A4">
              <w:rPr>
                <w:lang w:val="en-GB"/>
              </w:rPr>
              <w:t>the Company at least [40] days before the Meeting of Shareholders</w:t>
            </w:r>
            <w:r>
              <w:rPr>
                <w:lang w:val="en-GB"/>
              </w:rPr>
              <w:t>,</w:t>
            </w:r>
            <w:r w:rsidRPr="00375433">
              <w:rPr>
                <w:lang w:val="en-US"/>
              </w:rPr>
              <w:t xml:space="preserve"> </w:t>
            </w:r>
            <w:r w:rsidRPr="00375433">
              <w:rPr>
                <w:lang w:val="en-GB"/>
              </w:rPr>
              <w:t>stating the item to be discussed and the motion or motions.</w:t>
            </w:r>
            <w:r w:rsidRPr="008F53A4">
              <w:rPr>
                <w:lang w:val="en-GB"/>
              </w:rPr>
              <w:t>]</w:t>
            </w:r>
            <w:r w:rsidRPr="006912E3">
              <w:rPr>
                <w:lang w:val="en-US"/>
              </w:rPr>
              <w:t xml:space="preserve"> </w:t>
            </w:r>
            <w:r w:rsidRPr="006912E3">
              <w:rPr>
                <w:lang w:val="en-GB"/>
              </w:rPr>
              <w:t xml:space="preserve">Shareholders may submit a brief statement of reasons together with the agenda items or motions. This statement must be included in the notice convening the </w:t>
            </w:r>
            <w:r w:rsidR="00EF4FC7" w:rsidRPr="006912E3">
              <w:rPr>
                <w:lang w:val="en-GB"/>
              </w:rPr>
              <w:t>meeting.</w:t>
            </w:r>
          </w:p>
          <w:p w14:paraId="4D91AAB7" w14:textId="77777777" w:rsidR="003E36FB" w:rsidRPr="008F53A4" w:rsidRDefault="003E36FB" w:rsidP="003E36FB">
            <w:pPr>
              <w:rPr>
                <w:lang w:val="en-GB"/>
              </w:rPr>
            </w:pPr>
          </w:p>
          <w:p w14:paraId="0FF186DD" w14:textId="4E67E5BA" w:rsidR="003E36FB" w:rsidRDefault="003E36FB" w:rsidP="003E36FB">
            <w:pPr>
              <w:rPr>
                <w:lang w:val="en-GB"/>
              </w:rPr>
            </w:pPr>
            <w:r w:rsidRPr="00EB63D5">
              <w:rPr>
                <w:lang w:val="en-GB"/>
              </w:rPr>
              <w:t xml:space="preserve">Subject to the provisions governing the </w:t>
            </w:r>
            <w:r w:rsidRPr="003F53F5">
              <w:rPr>
                <w:lang w:val="en-GB"/>
              </w:rPr>
              <w:t>plenary meeting</w:t>
            </w:r>
            <w:r w:rsidRPr="00EB63D5">
              <w:rPr>
                <w:lang w:val="en-GB"/>
              </w:rPr>
              <w:t xml:space="preserve">, no resolutions may be passed on items not announced in </w:t>
            </w:r>
            <w:r>
              <w:rPr>
                <w:lang w:val="en-GB"/>
              </w:rPr>
              <w:t xml:space="preserve">the </w:t>
            </w:r>
            <w:r w:rsidRPr="00EB63D5">
              <w:rPr>
                <w:lang w:val="en-GB"/>
              </w:rPr>
              <w:t>ma</w:t>
            </w:r>
            <w:r>
              <w:rPr>
                <w:lang w:val="en-GB"/>
              </w:rPr>
              <w:t xml:space="preserve">nner outlined above, save for </w:t>
            </w:r>
            <w:r w:rsidRPr="001506B9">
              <w:rPr>
                <w:lang w:val="en-GB"/>
              </w:rPr>
              <w:t>motions to convene</w:t>
            </w:r>
            <w:r>
              <w:rPr>
                <w:lang w:val="en-GB"/>
              </w:rPr>
              <w:t xml:space="preserve"> an e</w:t>
            </w:r>
            <w:r w:rsidRPr="001506B9">
              <w:rPr>
                <w:lang w:val="en-GB"/>
              </w:rPr>
              <w:t>xtraordinary Meeting of Shareholders</w:t>
            </w:r>
            <w:r>
              <w:rPr>
                <w:lang w:val="en-GB"/>
              </w:rPr>
              <w:t>,</w:t>
            </w:r>
            <w:r w:rsidRPr="001506B9">
              <w:rPr>
                <w:lang w:val="en-GB"/>
              </w:rPr>
              <w:t xml:space="preserve"> to carry out a special audit</w:t>
            </w:r>
            <w:r>
              <w:rPr>
                <w:lang w:val="en-GB"/>
              </w:rPr>
              <w:t xml:space="preserve"> or the election of Auditors</w:t>
            </w:r>
            <w:r w:rsidRPr="00EB63D5">
              <w:rPr>
                <w:lang w:val="en-GB"/>
              </w:rPr>
              <w:t xml:space="preserve">. </w:t>
            </w:r>
            <w:r>
              <w:rPr>
                <w:lang w:val="en-GB"/>
              </w:rPr>
              <w:t>N</w:t>
            </w:r>
            <w:r w:rsidRPr="001506B9">
              <w:rPr>
                <w:lang w:val="en-GB"/>
              </w:rPr>
              <w:t xml:space="preserve">o advance notice is required </w:t>
            </w:r>
            <w:r>
              <w:rPr>
                <w:lang w:val="en-GB"/>
              </w:rPr>
              <w:t xml:space="preserve">to </w:t>
            </w:r>
            <w:r w:rsidRPr="001506B9">
              <w:rPr>
                <w:lang w:val="en-GB"/>
              </w:rPr>
              <w:t xml:space="preserve">propose motions </w:t>
            </w:r>
            <w:r>
              <w:rPr>
                <w:lang w:val="en-GB"/>
              </w:rPr>
              <w:t xml:space="preserve">with respect to </w:t>
            </w:r>
            <w:r w:rsidRPr="001506B9">
              <w:rPr>
                <w:lang w:val="en-GB"/>
              </w:rPr>
              <w:t xml:space="preserve">agenda items </w:t>
            </w:r>
            <w:r>
              <w:rPr>
                <w:lang w:val="en-GB"/>
              </w:rPr>
              <w:t xml:space="preserve">duly notified in advance </w:t>
            </w:r>
            <w:r w:rsidRPr="001506B9">
              <w:rPr>
                <w:lang w:val="en-GB"/>
              </w:rPr>
              <w:t xml:space="preserve">and to debate agenda items without passing </w:t>
            </w:r>
            <w:r>
              <w:rPr>
                <w:lang w:val="en-GB"/>
              </w:rPr>
              <w:t xml:space="preserve">any </w:t>
            </w:r>
            <w:r w:rsidRPr="001506B9">
              <w:rPr>
                <w:lang w:val="en-GB"/>
              </w:rPr>
              <w:t>resolu</w:t>
            </w:r>
            <w:r>
              <w:rPr>
                <w:lang w:val="en-GB"/>
              </w:rPr>
              <w:t>tion</w:t>
            </w:r>
            <w:r w:rsidRPr="001506B9">
              <w:rPr>
                <w:lang w:val="en-GB"/>
              </w:rPr>
              <w:t>.</w:t>
            </w:r>
          </w:p>
          <w:p w14:paraId="1892D46D" w14:textId="5B8DE1A1" w:rsidR="003E36FB" w:rsidRDefault="003E36FB" w:rsidP="003E36FB">
            <w:pPr>
              <w:rPr>
                <w:lang w:val="en-GB"/>
              </w:rPr>
            </w:pPr>
          </w:p>
          <w:p w14:paraId="6D15C436" w14:textId="77777777" w:rsidR="00B51422" w:rsidRPr="001506B9" w:rsidRDefault="00B51422" w:rsidP="003E36FB">
            <w:pPr>
              <w:rPr>
                <w:lang w:val="en-GB"/>
              </w:rPr>
            </w:pPr>
          </w:p>
          <w:p w14:paraId="69F7DFAB" w14:textId="24DFDEA1" w:rsidR="003E36FB" w:rsidRDefault="003E36FB" w:rsidP="003E36FB">
            <w:pPr>
              <w:rPr>
                <w:lang w:val="en-GB"/>
              </w:rPr>
            </w:pPr>
            <w:r w:rsidRPr="004D3D9D">
              <w:rPr>
                <w:lang w:val="en-US"/>
              </w:rPr>
              <w:t xml:space="preserve">The annual report and the Auditors' report shall be made available to the shareholders </w:t>
            </w:r>
            <w:r w:rsidR="00C52EE9">
              <w:rPr>
                <w:lang w:val="en-US"/>
              </w:rPr>
              <w:t>at least</w:t>
            </w:r>
            <w:r w:rsidRPr="004D3D9D">
              <w:rPr>
                <w:lang w:val="en-US"/>
              </w:rPr>
              <w:t xml:space="preserve"> 20 days before the annual General Meeting. If these documents are not accessible electronically, each shareholder may request that they be sent to him in good time</w:t>
            </w:r>
            <w:r>
              <w:rPr>
                <w:lang w:val="en-GB"/>
              </w:rPr>
              <w:t>.</w:t>
            </w:r>
          </w:p>
          <w:p w14:paraId="654C90AA" w14:textId="77777777" w:rsidR="003E36FB" w:rsidRPr="00424C57" w:rsidRDefault="003E36FB" w:rsidP="003E36FB">
            <w:pPr>
              <w:rPr>
                <w:lang w:val="en-GB"/>
              </w:rPr>
            </w:pPr>
          </w:p>
          <w:p w14:paraId="4556B907" w14:textId="77777777" w:rsidR="003E36FB" w:rsidRPr="00D4195F" w:rsidRDefault="003E36FB" w:rsidP="003E36FB">
            <w:pPr>
              <w:rPr>
                <w:noProof/>
                <w:lang w:val="en-GB"/>
              </w:rPr>
            </w:pPr>
          </w:p>
        </w:tc>
      </w:tr>
      <w:tr w:rsidR="003E36FB" w14:paraId="517E308E" w14:textId="77777777" w:rsidTr="005A237F">
        <w:trPr>
          <w:trHeight w:val="506"/>
        </w:trPr>
        <w:tc>
          <w:tcPr>
            <w:tcW w:w="4360" w:type="dxa"/>
          </w:tcPr>
          <w:p w14:paraId="6620EEDA" w14:textId="71066149" w:rsidR="003E36FB" w:rsidRPr="000A6503" w:rsidRDefault="00482EA3" w:rsidP="00011757">
            <w:pPr>
              <w:pStyle w:val="berschrift3"/>
              <w:rPr>
                <w:lang w:val="it-CH"/>
              </w:rPr>
            </w:pPr>
            <w:r>
              <w:rPr>
                <w:lang w:val="it-CH"/>
              </w:rPr>
              <w:lastRenderedPageBreak/>
              <w:t>Articolo</w:t>
            </w:r>
            <w:r w:rsidRPr="00F54255">
              <w:rPr>
                <w:lang w:val="it-CH"/>
              </w:rPr>
              <w:t xml:space="preserve"> </w:t>
            </w:r>
            <w:r w:rsidR="003E36FB" w:rsidRPr="000A6503">
              <w:rPr>
                <w:lang w:val="it-CH"/>
              </w:rPr>
              <w:t>11</w:t>
            </w:r>
            <w:r w:rsidR="003E36FB" w:rsidRPr="000A6503">
              <w:rPr>
                <w:lang w:val="it-CH"/>
              </w:rPr>
              <w:br/>
            </w:r>
            <w:r w:rsidR="000A6503" w:rsidRPr="000A6503">
              <w:rPr>
                <w:szCs w:val="20"/>
                <w:lang w:val="it-CH"/>
              </w:rPr>
              <w:t>Luogo</w:t>
            </w:r>
            <w:r w:rsidR="003E36FB" w:rsidRPr="000A6503">
              <w:rPr>
                <w:szCs w:val="20"/>
                <w:lang w:val="it-CH"/>
              </w:rPr>
              <w:t>/</w:t>
            </w:r>
            <w:r w:rsidR="000A6503" w:rsidRPr="000A6503">
              <w:rPr>
                <w:szCs w:val="20"/>
                <w:lang w:val="it-CH"/>
              </w:rPr>
              <w:t>Assemblea virtuale</w:t>
            </w:r>
          </w:p>
        </w:tc>
        <w:tc>
          <w:tcPr>
            <w:tcW w:w="4360" w:type="dxa"/>
          </w:tcPr>
          <w:p w14:paraId="18781304" w14:textId="728865C6" w:rsidR="003E36FB" w:rsidRDefault="003E36FB" w:rsidP="003E36FB">
            <w:pPr>
              <w:pStyle w:val="berschrift3"/>
              <w:rPr>
                <w:noProof/>
              </w:rPr>
            </w:pPr>
            <w:r>
              <w:t>Artikel 11</w:t>
            </w:r>
            <w:r>
              <w:br/>
            </w:r>
            <w:r w:rsidR="00011757">
              <w:rPr>
                <w:szCs w:val="20"/>
              </w:rPr>
              <w:t>Venue/Electronic e</w:t>
            </w:r>
            <w:r>
              <w:rPr>
                <w:szCs w:val="20"/>
              </w:rPr>
              <w:t>xecution</w:t>
            </w:r>
          </w:p>
        </w:tc>
      </w:tr>
      <w:tr w:rsidR="003E36FB" w:rsidRPr="004F57D0" w14:paraId="4926A972" w14:textId="77777777" w:rsidTr="005A237F">
        <w:trPr>
          <w:trHeight w:val="506"/>
        </w:trPr>
        <w:tc>
          <w:tcPr>
            <w:tcW w:w="4360" w:type="dxa"/>
          </w:tcPr>
          <w:p w14:paraId="712199CD" w14:textId="61581685" w:rsidR="003E36FB" w:rsidRPr="00EC495F" w:rsidRDefault="00A71444" w:rsidP="00A71444">
            <w:pPr>
              <w:rPr>
                <w:lang w:val="it-CH"/>
              </w:rPr>
            </w:pPr>
            <w:r w:rsidRPr="00EC495F">
              <w:rPr>
                <w:lang w:val="it-CH"/>
              </w:rPr>
              <w:t xml:space="preserve">Il Consiglio di amministrazione stabilisce il luogo in cui si svolge l'Assemblea generale. L'Assemblea generale può svolgersi simultaneamente in più luoghi; in tal caso, </w:t>
            </w:r>
            <w:r w:rsidR="00011757">
              <w:rPr>
                <w:lang w:val="it-CH"/>
              </w:rPr>
              <w:t>i voti</w:t>
            </w:r>
            <w:r w:rsidRPr="00EC495F">
              <w:rPr>
                <w:lang w:val="it-CH"/>
              </w:rPr>
              <w:t xml:space="preserve"> dei part</w:t>
            </w:r>
            <w:r w:rsidR="000A6503" w:rsidRPr="00EC495F">
              <w:rPr>
                <w:lang w:val="it-CH"/>
              </w:rPr>
              <w:t>ecipanti devono essere trasmessi</w:t>
            </w:r>
            <w:r w:rsidRPr="00EC495F">
              <w:rPr>
                <w:lang w:val="it-CH"/>
              </w:rPr>
              <w:t xml:space="preserve"> in diretta</w:t>
            </w:r>
            <w:r w:rsidRPr="00EC495F">
              <w:rPr>
                <w:rFonts w:ascii="Helvetica" w:hAnsi="Helvetica" w:cs="Helvetica"/>
                <w:color w:val="454545"/>
                <w:sz w:val="23"/>
                <w:szCs w:val="23"/>
                <w:shd w:val="clear" w:color="auto" w:fill="FFFFFF"/>
                <w:lang w:val="it-CH"/>
              </w:rPr>
              <w:t xml:space="preserve"> </w:t>
            </w:r>
            <w:r w:rsidRPr="00EC495F">
              <w:rPr>
                <w:lang w:val="it-CH"/>
              </w:rPr>
              <w:t>audiovisiva in tutti i luoghi in cui si svolge l’assemblea.</w:t>
            </w:r>
          </w:p>
          <w:p w14:paraId="3BCC2457" w14:textId="77777777" w:rsidR="003E36FB" w:rsidRPr="00EC495F" w:rsidRDefault="003E36FB" w:rsidP="003E36FB">
            <w:pPr>
              <w:rPr>
                <w:lang w:val="it-CH"/>
              </w:rPr>
            </w:pPr>
          </w:p>
          <w:p w14:paraId="7FD75BF3" w14:textId="11DD0CD7" w:rsidR="003E36FB" w:rsidRPr="00EC495F" w:rsidRDefault="003E36FB" w:rsidP="00A71444">
            <w:pPr>
              <w:rPr>
                <w:lang w:val="it-CH"/>
              </w:rPr>
            </w:pPr>
            <w:r w:rsidRPr="00EC495F">
              <w:rPr>
                <w:color w:val="FF0000"/>
                <w:lang w:val="it-CH"/>
              </w:rPr>
              <w:t>[</w:t>
            </w:r>
            <w:r w:rsidR="00A71444" w:rsidRPr="00EC495F">
              <w:rPr>
                <w:color w:val="FF0000"/>
                <w:lang w:val="it-CH"/>
              </w:rPr>
              <w:t>Opzione</w:t>
            </w:r>
            <w:r w:rsidRPr="00EC495F">
              <w:rPr>
                <w:color w:val="FF0000"/>
                <w:lang w:val="it-CH"/>
              </w:rPr>
              <w:t xml:space="preserve"> 1</w:t>
            </w:r>
            <w:r w:rsidRPr="00EC495F">
              <w:rPr>
                <w:lang w:val="it-CH"/>
              </w:rPr>
              <w:t xml:space="preserve">: </w:t>
            </w:r>
            <w:r w:rsidR="00A71444" w:rsidRPr="00EC495F">
              <w:rPr>
                <w:lang w:val="it-CH"/>
              </w:rPr>
              <w:t>L'Assemblea generale può svolgersi all'estero, a condiz</w:t>
            </w:r>
            <w:r w:rsidR="008764D3" w:rsidRPr="00EC495F">
              <w:rPr>
                <w:lang w:val="it-CH"/>
              </w:rPr>
              <w:t xml:space="preserve">ione che nella convocazione il Consiglio di </w:t>
            </w:r>
            <w:r w:rsidR="00A71444" w:rsidRPr="00EC495F">
              <w:rPr>
                <w:lang w:val="it-CH"/>
              </w:rPr>
              <w:t xml:space="preserve">amministrazione designi un rappresentante indipendente. Il consiglio può rinunciare </w:t>
            </w:r>
            <w:r w:rsidR="00E47E4C">
              <w:rPr>
                <w:lang w:val="it-CH"/>
              </w:rPr>
              <w:t>a designare un rappresentante indipendente</w:t>
            </w:r>
            <w:r w:rsidR="00A71444" w:rsidRPr="00EC495F">
              <w:rPr>
                <w:lang w:val="it-CH"/>
              </w:rPr>
              <w:t xml:space="preserve"> se tutti gli azionisti vi acconsentono</w:t>
            </w:r>
            <w:r w:rsidRPr="00EC495F">
              <w:rPr>
                <w:lang w:val="it-CH"/>
              </w:rPr>
              <w:t>.] [</w:t>
            </w:r>
            <w:r w:rsidR="00D9415A" w:rsidRPr="00EC495F">
              <w:rPr>
                <w:color w:val="FF0000"/>
                <w:lang w:val="it-CH"/>
              </w:rPr>
              <w:t xml:space="preserve">Opzione </w:t>
            </w:r>
            <w:r w:rsidRPr="00EC495F">
              <w:rPr>
                <w:color w:val="FF0000"/>
                <w:lang w:val="it-CH"/>
              </w:rPr>
              <w:t>2</w:t>
            </w:r>
            <w:r w:rsidR="00AB7A2F" w:rsidRPr="00EC495F">
              <w:rPr>
                <w:lang w:val="it-CH"/>
              </w:rPr>
              <w:t>:</w:t>
            </w:r>
            <w:r w:rsidR="00D9415A" w:rsidRPr="00EC495F">
              <w:rPr>
                <w:rFonts w:ascii="Times New Roman" w:hAnsi="Times New Roman"/>
                <w:b/>
                <w:caps/>
                <w:sz w:val="24"/>
                <w:szCs w:val="24"/>
                <w:lang w:val="it-CH" w:eastAsia="fr-CH"/>
              </w:rPr>
              <w:t xml:space="preserve"> </w:t>
            </w:r>
            <w:r w:rsidR="00D9415A" w:rsidRPr="00EC495F">
              <w:rPr>
                <w:lang w:val="it-CH"/>
              </w:rPr>
              <w:t>Il luogo della riunione deve trovarsi in Svizzera</w:t>
            </w:r>
            <w:r w:rsidRPr="00EC495F">
              <w:rPr>
                <w:lang w:val="it-CH"/>
              </w:rPr>
              <w:t>.]</w:t>
            </w:r>
          </w:p>
          <w:p w14:paraId="168704AD" w14:textId="77777777" w:rsidR="003E36FB" w:rsidRPr="00EC495F" w:rsidRDefault="003E36FB" w:rsidP="003E36FB">
            <w:pPr>
              <w:rPr>
                <w:lang w:val="it-CH"/>
              </w:rPr>
            </w:pPr>
          </w:p>
          <w:p w14:paraId="5DB77876" w14:textId="67C888F4" w:rsidR="00D9415A" w:rsidRPr="00EC495F" w:rsidRDefault="00D9415A" w:rsidP="00D9415A">
            <w:pPr>
              <w:rPr>
                <w:lang w:val="it-CH"/>
              </w:rPr>
            </w:pPr>
            <w:r w:rsidRPr="00EC495F">
              <w:rPr>
                <w:lang w:val="it-CH"/>
              </w:rPr>
              <w:t>Il Consiglio di amministrazione può prevedere che gli azionisti che non sono present</w:t>
            </w:r>
            <w:r w:rsidR="000A6503" w:rsidRPr="00EC495F">
              <w:rPr>
                <w:lang w:val="it-CH"/>
              </w:rPr>
              <w:t>i nel luogo in cui si svolge l’A</w:t>
            </w:r>
            <w:r w:rsidRPr="00EC495F">
              <w:rPr>
                <w:lang w:val="it-CH"/>
              </w:rPr>
              <w:t>ssemblea generale possano esercitare i loro diritti per via elettronica.</w:t>
            </w:r>
          </w:p>
          <w:p w14:paraId="3C655481" w14:textId="77777777" w:rsidR="00D9415A" w:rsidRPr="00EC495F" w:rsidRDefault="00D9415A" w:rsidP="00D9415A">
            <w:pPr>
              <w:rPr>
                <w:lang w:val="it-CH"/>
              </w:rPr>
            </w:pPr>
          </w:p>
          <w:p w14:paraId="6295244D" w14:textId="2602A883" w:rsidR="00D9415A" w:rsidRPr="00EC495F" w:rsidRDefault="000A6503" w:rsidP="00D9415A">
            <w:pPr>
              <w:rPr>
                <w:lang w:val="it-CH"/>
              </w:rPr>
            </w:pPr>
            <w:r w:rsidRPr="00EC495F">
              <w:rPr>
                <w:lang w:val="it-CH"/>
              </w:rPr>
              <w:t>L'A</w:t>
            </w:r>
            <w:r w:rsidR="00D9415A" w:rsidRPr="00EC495F">
              <w:rPr>
                <w:lang w:val="it-CH"/>
              </w:rPr>
              <w:t xml:space="preserve">ssemblea generale può svolgersi anche senza luogo </w:t>
            </w:r>
            <w:r w:rsidR="001B3C08" w:rsidRPr="00EC495F">
              <w:rPr>
                <w:lang w:val="it-CH"/>
              </w:rPr>
              <w:t xml:space="preserve">di riunione </w:t>
            </w:r>
            <w:r w:rsidR="00D9415A" w:rsidRPr="00EC495F">
              <w:rPr>
                <w:lang w:val="it-CH"/>
              </w:rPr>
              <w:t xml:space="preserve">fisico, esclusivamente </w:t>
            </w:r>
            <w:r w:rsidR="00E47E4C">
              <w:rPr>
                <w:lang w:val="it-CH"/>
              </w:rPr>
              <w:t>mediane mezzi elettronici</w:t>
            </w:r>
            <w:r w:rsidR="00D9415A" w:rsidRPr="00EC495F">
              <w:rPr>
                <w:lang w:val="it-CH"/>
              </w:rPr>
              <w:t xml:space="preserve"> (inclusi telefono, videoconferenza </w:t>
            </w:r>
            <w:r w:rsidR="00E47E4C" w:rsidRPr="00E47E4C">
              <w:rPr>
                <w:lang w:val="it-CH"/>
              </w:rPr>
              <w:t xml:space="preserve"> o altri mezzi di comunicazione audiovisivi o elettronici</w:t>
            </w:r>
            <w:r w:rsidR="00AB7A2F" w:rsidRPr="00EC495F">
              <w:rPr>
                <w:lang w:val="it-CH"/>
              </w:rPr>
              <w:t xml:space="preserve">). [In tal caso, il Consiglio di </w:t>
            </w:r>
            <w:r w:rsidR="00D9415A" w:rsidRPr="00EC495F">
              <w:rPr>
                <w:lang w:val="it-CH"/>
              </w:rPr>
              <w:t>amministrazione può rinunciare alla designazione di un</w:t>
            </w:r>
            <w:r w:rsidR="001B3C08" w:rsidRPr="00EC495F">
              <w:rPr>
                <w:lang w:val="it-CH"/>
              </w:rPr>
              <w:t xml:space="preserve"> rappresentante indipendente</w:t>
            </w:r>
            <w:r w:rsidR="00D9415A" w:rsidRPr="00EC495F">
              <w:rPr>
                <w:lang w:val="it-CH"/>
              </w:rPr>
              <w:t>.]</w:t>
            </w:r>
          </w:p>
          <w:p w14:paraId="0E9E8B39" w14:textId="77777777" w:rsidR="00D9415A" w:rsidRPr="00EC495F" w:rsidRDefault="00D9415A" w:rsidP="00D9415A">
            <w:pPr>
              <w:rPr>
                <w:lang w:val="it-CH"/>
              </w:rPr>
            </w:pPr>
          </w:p>
          <w:p w14:paraId="4BEB0F05" w14:textId="290BC6C0" w:rsidR="003E36FB" w:rsidRPr="00EC495F" w:rsidRDefault="000A6503" w:rsidP="00706661">
            <w:pPr>
              <w:rPr>
                <w:lang w:val="it-CH"/>
              </w:rPr>
            </w:pPr>
            <w:r w:rsidRPr="00EC495F">
              <w:rPr>
                <w:lang w:val="it-CH"/>
              </w:rPr>
              <w:t>Il C</w:t>
            </w:r>
            <w:r w:rsidR="00B268EA" w:rsidRPr="00EC495F">
              <w:rPr>
                <w:lang w:val="it-CH"/>
              </w:rPr>
              <w:t xml:space="preserve">onsiglio di </w:t>
            </w:r>
            <w:r w:rsidR="00D9415A" w:rsidRPr="00EC495F">
              <w:rPr>
                <w:lang w:val="it-CH"/>
              </w:rPr>
              <w:t>amministrazione disciplina l'impiego di mezzi elettronici. Garantisce</w:t>
            </w:r>
            <w:r w:rsidR="00E47E4C">
              <w:rPr>
                <w:lang w:val="it-CH"/>
              </w:rPr>
              <w:t xml:space="preserve"> che</w:t>
            </w:r>
            <w:r w:rsidR="00D9415A" w:rsidRPr="00EC495F">
              <w:rPr>
                <w:lang w:val="it-CH"/>
              </w:rPr>
              <w:t xml:space="preserve"> l'identità dei partecipanti</w:t>
            </w:r>
            <w:r w:rsidR="00E47E4C">
              <w:rPr>
                <w:lang w:val="it-CH"/>
              </w:rPr>
              <w:t xml:space="preserve"> sia accertata</w:t>
            </w:r>
            <w:r w:rsidR="00D9415A" w:rsidRPr="00EC495F">
              <w:rPr>
                <w:lang w:val="it-CH"/>
              </w:rPr>
              <w:t xml:space="preserve">, </w:t>
            </w:r>
            <w:r w:rsidR="00706661">
              <w:rPr>
                <w:lang w:val="it-CH"/>
              </w:rPr>
              <w:t>che i voti in seno all'Assemblea generale siano trasmessi in diretta</w:t>
            </w:r>
            <w:r w:rsidR="00D9415A" w:rsidRPr="00EC495F">
              <w:rPr>
                <w:lang w:val="it-CH"/>
              </w:rPr>
              <w:t xml:space="preserve">, </w:t>
            </w:r>
            <w:r w:rsidR="00706661">
              <w:rPr>
                <w:lang w:val="it-CH"/>
              </w:rPr>
              <w:t>che</w:t>
            </w:r>
            <w:r w:rsidR="00D9415A" w:rsidRPr="00EC495F">
              <w:rPr>
                <w:lang w:val="it-CH"/>
              </w:rPr>
              <w:t xml:space="preserve"> ogni partecipante </w:t>
            </w:r>
            <w:r w:rsidR="00706661">
              <w:rPr>
                <w:lang w:val="it-CH"/>
              </w:rPr>
              <w:t>presentare proposte e prendere parte alle discussioni</w:t>
            </w:r>
            <w:r w:rsidR="00D9415A" w:rsidRPr="00EC495F">
              <w:rPr>
                <w:lang w:val="it-CH"/>
              </w:rPr>
              <w:t xml:space="preserve">, </w:t>
            </w:r>
            <w:r w:rsidR="00706661">
              <w:rPr>
                <w:lang w:val="it-CH"/>
              </w:rPr>
              <w:t>e che l'esito delle votazioni non possa essere alterato</w:t>
            </w:r>
            <w:r w:rsidR="00D9415A" w:rsidRPr="00EC495F">
              <w:rPr>
                <w:lang w:val="it-CH"/>
              </w:rPr>
              <w:t>.</w:t>
            </w:r>
          </w:p>
        </w:tc>
        <w:tc>
          <w:tcPr>
            <w:tcW w:w="4360" w:type="dxa"/>
          </w:tcPr>
          <w:p w14:paraId="53191E4E" w14:textId="402649FF" w:rsidR="003E36FB" w:rsidRPr="00EC495F" w:rsidRDefault="003E36FB" w:rsidP="003E36FB">
            <w:pPr>
              <w:rPr>
                <w:lang w:val="en-US"/>
              </w:rPr>
            </w:pPr>
            <w:r w:rsidRPr="00EC495F">
              <w:rPr>
                <w:lang w:val="en-US"/>
              </w:rPr>
              <w:t>The Board of Directors shall determine the venue of the General Meeting. The General Meeting may be held at several venues simultaneously. In this case, the votes of the attendees must be transmitted instantly in picture and sound to all venues.</w:t>
            </w:r>
          </w:p>
          <w:p w14:paraId="468B7B29" w14:textId="4DEC40CA" w:rsidR="003E36FB" w:rsidRDefault="003E36FB" w:rsidP="003E36FB">
            <w:pPr>
              <w:rPr>
                <w:lang w:val="en-US"/>
              </w:rPr>
            </w:pPr>
          </w:p>
          <w:p w14:paraId="7B7E722D" w14:textId="77777777" w:rsidR="00011757" w:rsidRPr="00EC495F" w:rsidRDefault="00011757" w:rsidP="003E36FB">
            <w:pPr>
              <w:rPr>
                <w:lang w:val="en-US"/>
              </w:rPr>
            </w:pPr>
          </w:p>
          <w:p w14:paraId="1D958E5C" w14:textId="17F19D45" w:rsidR="003E36FB" w:rsidRPr="00EC495F" w:rsidRDefault="003E36FB" w:rsidP="003E36FB">
            <w:pPr>
              <w:rPr>
                <w:lang w:val="en-US"/>
              </w:rPr>
            </w:pPr>
            <w:r w:rsidRPr="00EC495F">
              <w:rPr>
                <w:color w:val="FF0000"/>
                <w:lang w:val="en-US"/>
              </w:rPr>
              <w:t>[Option 1</w:t>
            </w:r>
            <w:r w:rsidRPr="00EC495F">
              <w:rPr>
                <w:lang w:val="en-US"/>
              </w:rPr>
              <w:t xml:space="preserve">: The General Meeting may be held abroad provided that the Board of Directors appoints an independent proxy in the notice convening the meeting. The Board of Directors may waive the appointment of an independent proxy provided that all shareholders agree.] </w:t>
            </w:r>
            <w:r w:rsidRPr="00EC495F">
              <w:rPr>
                <w:color w:val="FF0000"/>
                <w:lang w:val="en-US"/>
              </w:rPr>
              <w:t>[Option 2</w:t>
            </w:r>
            <w:r w:rsidRPr="00EC495F">
              <w:rPr>
                <w:lang w:val="en-US"/>
              </w:rPr>
              <w:t>: The venue has to be located in Switzerland.]</w:t>
            </w:r>
          </w:p>
          <w:p w14:paraId="7967687D" w14:textId="77777777" w:rsidR="003E36FB" w:rsidRPr="00EC495F" w:rsidRDefault="003E36FB" w:rsidP="003E36FB">
            <w:pPr>
              <w:rPr>
                <w:lang w:val="en-US"/>
              </w:rPr>
            </w:pPr>
          </w:p>
          <w:p w14:paraId="7EEF2981" w14:textId="0F208663" w:rsidR="003E36FB" w:rsidRPr="00EC495F" w:rsidRDefault="003E36FB" w:rsidP="003E36FB">
            <w:pPr>
              <w:rPr>
                <w:lang w:val="en-US"/>
              </w:rPr>
            </w:pPr>
            <w:r w:rsidRPr="00EC495F">
              <w:rPr>
                <w:lang w:val="en-US"/>
              </w:rPr>
              <w:t>The Board of Directors may determine that shareholders who are not present at the venue of the General Meeting may exercise their rights by electronic means.</w:t>
            </w:r>
          </w:p>
          <w:p w14:paraId="6DD04AEB" w14:textId="77777777" w:rsidR="003E36FB" w:rsidRPr="00EC495F" w:rsidRDefault="003E36FB" w:rsidP="003E36FB">
            <w:pPr>
              <w:rPr>
                <w:lang w:val="en-US"/>
              </w:rPr>
            </w:pPr>
          </w:p>
          <w:p w14:paraId="381845AE" w14:textId="6AD71A18" w:rsidR="003E36FB" w:rsidRPr="00EC495F" w:rsidRDefault="003E36FB" w:rsidP="003E36FB">
            <w:pPr>
              <w:rPr>
                <w:lang w:val="en-US"/>
              </w:rPr>
            </w:pPr>
            <w:r w:rsidRPr="00EC495F">
              <w:rPr>
                <w:lang w:val="en-US"/>
              </w:rPr>
              <w:t>The General Meeting may also be conducted without a physical venue exclusively by way of electronic means (including by way of telephone, video conference or other audiovisual or electronic means of communication). [In this case, the Board of Directors may waive the appointment of an independent proxy.]</w:t>
            </w:r>
          </w:p>
          <w:p w14:paraId="258FC1A0" w14:textId="23D0739D" w:rsidR="003E36FB" w:rsidRPr="00EC495F" w:rsidRDefault="003E36FB" w:rsidP="003E36FB">
            <w:pPr>
              <w:rPr>
                <w:lang w:val="en-US"/>
              </w:rPr>
            </w:pPr>
          </w:p>
          <w:p w14:paraId="1D8546E2" w14:textId="77777777" w:rsidR="003E36FB" w:rsidRPr="00EC495F" w:rsidRDefault="003E36FB" w:rsidP="000B44F8">
            <w:pPr>
              <w:rPr>
                <w:lang w:val="en-US"/>
              </w:rPr>
            </w:pPr>
            <w:r w:rsidRPr="00EC495F">
              <w:rPr>
                <w:lang w:val="en-US"/>
              </w:rPr>
              <w:t>The Board of Directors shall regulate the use of electronic means. It shall ensure that the identity of the attendees is established, that the votes are transmitted immediately during the General Meeting, that each attendee can submit motions and participate in the discussion, and that the voti</w:t>
            </w:r>
            <w:r w:rsidR="000B44F8" w:rsidRPr="00EC495F">
              <w:rPr>
                <w:lang w:val="en-US"/>
              </w:rPr>
              <w:t>ng results cannot be distorted.</w:t>
            </w:r>
          </w:p>
          <w:p w14:paraId="13AC041E" w14:textId="73A50A33" w:rsidR="000B44F8" w:rsidRPr="00EC495F" w:rsidRDefault="000B44F8" w:rsidP="000B44F8">
            <w:pPr>
              <w:rPr>
                <w:lang w:val="en-US"/>
              </w:rPr>
            </w:pPr>
          </w:p>
        </w:tc>
      </w:tr>
      <w:tr w:rsidR="003E36FB" w14:paraId="1733094B" w14:textId="77777777" w:rsidTr="005A237F">
        <w:trPr>
          <w:trHeight w:val="506"/>
        </w:trPr>
        <w:tc>
          <w:tcPr>
            <w:tcW w:w="4360" w:type="dxa"/>
          </w:tcPr>
          <w:p w14:paraId="7C7441BB" w14:textId="1FE98159" w:rsidR="003E36FB" w:rsidRPr="00E704E3" w:rsidRDefault="00482EA3" w:rsidP="00CE217B">
            <w:pPr>
              <w:pStyle w:val="berschrift3"/>
              <w:rPr>
                <w:lang w:val="it-CH"/>
              </w:rPr>
            </w:pPr>
            <w:r w:rsidRPr="00E704E3">
              <w:rPr>
                <w:lang w:val="it-CH"/>
              </w:rPr>
              <w:t xml:space="preserve">Articolo </w:t>
            </w:r>
            <w:r w:rsidR="003E36FB" w:rsidRPr="00E704E3">
              <w:rPr>
                <w:lang w:val="it-CH"/>
              </w:rPr>
              <w:t>12</w:t>
            </w:r>
            <w:r w:rsidR="003E36FB" w:rsidRPr="00E704E3">
              <w:rPr>
                <w:lang w:val="it-CH"/>
              </w:rPr>
              <w:br/>
            </w:r>
            <w:r w:rsidR="00CE217B" w:rsidRPr="00E704E3">
              <w:rPr>
                <w:szCs w:val="20"/>
                <w:lang w:val="it-CH"/>
              </w:rPr>
              <w:t>Assemblea universale</w:t>
            </w:r>
          </w:p>
        </w:tc>
        <w:tc>
          <w:tcPr>
            <w:tcW w:w="4360" w:type="dxa"/>
          </w:tcPr>
          <w:p w14:paraId="130A8F95" w14:textId="7F7C34B6" w:rsidR="003E36FB" w:rsidRPr="00A4050A" w:rsidRDefault="003E36FB" w:rsidP="003E36FB">
            <w:pPr>
              <w:pStyle w:val="berschrift3"/>
              <w:rPr>
                <w:noProof/>
              </w:rPr>
            </w:pPr>
            <w:r>
              <w:rPr>
                <w:noProof/>
              </w:rPr>
              <w:t>Article 12</w:t>
            </w:r>
            <w:r>
              <w:rPr>
                <w:noProof/>
              </w:rPr>
              <w:br/>
            </w:r>
            <w:r>
              <w:t>Plenary Meeting</w:t>
            </w:r>
          </w:p>
        </w:tc>
      </w:tr>
      <w:tr w:rsidR="003E36FB" w:rsidRPr="0001056E" w14:paraId="292BB487" w14:textId="77777777" w:rsidTr="005A237F">
        <w:trPr>
          <w:trHeight w:val="506"/>
        </w:trPr>
        <w:tc>
          <w:tcPr>
            <w:tcW w:w="4360" w:type="dxa"/>
          </w:tcPr>
          <w:p w14:paraId="3D5DCB9A" w14:textId="3CB9D907" w:rsidR="007D224B" w:rsidRPr="00E704E3" w:rsidRDefault="007D224B" w:rsidP="007D224B">
            <w:pPr>
              <w:rPr>
                <w:lang w:val="it-CH"/>
              </w:rPr>
            </w:pPr>
            <w:r w:rsidRPr="00E704E3">
              <w:rPr>
                <w:lang w:val="it-CH"/>
              </w:rPr>
              <w:t xml:space="preserve">I proprietari o i rappresentanti </w:t>
            </w:r>
            <w:r w:rsidR="0065114F" w:rsidRPr="00E704E3">
              <w:rPr>
                <w:lang w:val="it-CH"/>
              </w:rPr>
              <w:t>di tutte le</w:t>
            </w:r>
            <w:r w:rsidRPr="00E704E3">
              <w:rPr>
                <w:lang w:val="it-CH"/>
              </w:rPr>
              <w:t xml:space="preserve"> azioni possono, purché ne</w:t>
            </w:r>
            <w:r w:rsidR="0065114F" w:rsidRPr="00E704E3">
              <w:rPr>
                <w:lang w:val="it-CH"/>
              </w:rPr>
              <w:t>ssuno vi si opponga, tenere un’A</w:t>
            </w:r>
            <w:r w:rsidRPr="00E704E3">
              <w:rPr>
                <w:lang w:val="it-CH"/>
              </w:rPr>
              <w:t xml:space="preserve">ssemblea generale senza osservare le prescrizioni formali </w:t>
            </w:r>
            <w:r w:rsidR="0099001B">
              <w:rPr>
                <w:lang w:val="it-CH"/>
              </w:rPr>
              <w:t xml:space="preserve">relative alla </w:t>
            </w:r>
            <w:r w:rsidRPr="00E704E3">
              <w:rPr>
                <w:lang w:val="it-CH"/>
              </w:rPr>
              <w:t>convocazione.</w:t>
            </w:r>
          </w:p>
          <w:p w14:paraId="5258AEA8" w14:textId="42A12284" w:rsidR="007D224B" w:rsidRDefault="007D224B" w:rsidP="007D224B">
            <w:pPr>
              <w:rPr>
                <w:lang w:val="it-CH"/>
              </w:rPr>
            </w:pPr>
          </w:p>
          <w:p w14:paraId="3AB5FAD2" w14:textId="77777777" w:rsidR="0099001B" w:rsidRPr="00E704E3" w:rsidRDefault="0099001B" w:rsidP="007D224B">
            <w:pPr>
              <w:rPr>
                <w:lang w:val="it-CH"/>
              </w:rPr>
            </w:pPr>
          </w:p>
          <w:p w14:paraId="2F314976" w14:textId="60130CB7" w:rsidR="007D224B" w:rsidRPr="00E704E3" w:rsidRDefault="0099001B" w:rsidP="007D224B">
            <w:pPr>
              <w:rPr>
                <w:lang w:val="it-CH"/>
              </w:rPr>
            </w:pPr>
            <w:r w:rsidRPr="0099001B">
              <w:rPr>
                <w:lang w:val="it-CH"/>
              </w:rPr>
              <w:t>Finché i proprietari o i rappresentanti di tutte le azioni vi partecipano, siffatta assemblea può validamente trattare tutti g</w:t>
            </w:r>
            <w:r>
              <w:rPr>
                <w:lang w:val="it-CH"/>
              </w:rPr>
              <w:t>li argomenti di spettanza dell’A</w:t>
            </w:r>
            <w:r w:rsidRPr="0099001B">
              <w:rPr>
                <w:lang w:val="it-CH"/>
              </w:rPr>
              <w:t>ssemblea generale e deliberare su di ess</w:t>
            </w:r>
            <w:r>
              <w:rPr>
                <w:lang w:val="it-CH"/>
              </w:rPr>
              <w:t>i</w:t>
            </w:r>
            <w:r w:rsidR="007D224B" w:rsidRPr="00E704E3">
              <w:rPr>
                <w:lang w:val="it-CH"/>
              </w:rPr>
              <w:t>.</w:t>
            </w:r>
          </w:p>
          <w:p w14:paraId="10DBF2F6" w14:textId="77777777" w:rsidR="007D224B" w:rsidRPr="00E704E3" w:rsidRDefault="007D224B" w:rsidP="007D224B">
            <w:pPr>
              <w:rPr>
                <w:lang w:val="it-CH"/>
              </w:rPr>
            </w:pPr>
          </w:p>
          <w:p w14:paraId="1C9235F0" w14:textId="07C12649" w:rsidR="003E36FB" w:rsidRPr="00E704E3" w:rsidRDefault="0099001B" w:rsidP="007D224B">
            <w:pPr>
              <w:rPr>
                <w:lang w:val="it-CH"/>
              </w:rPr>
            </w:pPr>
            <w:r>
              <w:rPr>
                <w:lang w:val="it-CH"/>
              </w:rPr>
              <w:lastRenderedPageBreak/>
              <w:t>Un’A</w:t>
            </w:r>
            <w:r w:rsidRPr="0099001B">
              <w:rPr>
                <w:lang w:val="it-CH"/>
              </w:rPr>
              <w:t>ssemblea generale può tenersi senza osservare le disposizioni sulla convocazione anche nel caso in cui le deliberazioni siano prese in forma scritta, sia questa su supporto cartaceo o elettronico</w:t>
            </w:r>
            <w:r>
              <w:rPr>
                <w:lang w:val="it-CH"/>
              </w:rPr>
              <w:t xml:space="preserve"> </w:t>
            </w:r>
            <w:r w:rsidRPr="00E704E3">
              <w:rPr>
                <w:lang w:val="it-CH"/>
              </w:rPr>
              <w:t>(inclusi e-mail o altri mezzi di trasmissione che permettano la prova scritta della deliberazione)</w:t>
            </w:r>
            <w:r w:rsidRPr="0099001B">
              <w:rPr>
                <w:lang w:val="it-CH"/>
              </w:rPr>
              <w:t>, sempre che un azionista o un suo rappresentante non abbia chiesto la deliberazione orale</w:t>
            </w:r>
            <w:r>
              <w:rPr>
                <w:lang w:val="it-CH"/>
              </w:rPr>
              <w:t>.</w:t>
            </w:r>
            <w:r w:rsidRPr="0099001B">
              <w:rPr>
                <w:lang w:val="it-CH"/>
              </w:rPr>
              <w:t xml:space="preserve"> </w:t>
            </w:r>
            <w:r w:rsidR="0065114F" w:rsidRPr="00E704E3">
              <w:rPr>
                <w:lang w:val="it-CH"/>
              </w:rPr>
              <w:t>[Opzionale: Il C</w:t>
            </w:r>
            <w:r w:rsidR="007D224B" w:rsidRPr="00E704E3">
              <w:rPr>
                <w:lang w:val="it-CH"/>
              </w:rPr>
              <w:t>onsiglio d</w:t>
            </w:r>
            <w:r w:rsidR="0065114F" w:rsidRPr="00E704E3">
              <w:rPr>
                <w:lang w:val="it-CH"/>
              </w:rPr>
              <w:t xml:space="preserve">i </w:t>
            </w:r>
            <w:r w:rsidR="007D224B" w:rsidRPr="00E704E3">
              <w:rPr>
                <w:lang w:val="it-CH"/>
              </w:rPr>
              <w:t>amministrazione stabilisce il termine entro il quale gli azionisti devono esprimere il proprio voto. L’assenza di risposta entro il termine è considerata astensione.]</w:t>
            </w:r>
          </w:p>
          <w:p w14:paraId="663D043C" w14:textId="18B616B7" w:rsidR="003E36FB" w:rsidRPr="00E704E3" w:rsidRDefault="003E36FB" w:rsidP="003E36FB">
            <w:pPr>
              <w:rPr>
                <w:lang w:val="it-CH"/>
              </w:rPr>
            </w:pPr>
          </w:p>
        </w:tc>
        <w:tc>
          <w:tcPr>
            <w:tcW w:w="4360" w:type="dxa"/>
          </w:tcPr>
          <w:p w14:paraId="4DD86F87" w14:textId="77777777" w:rsidR="003E36FB" w:rsidRDefault="003E36FB" w:rsidP="003E36FB">
            <w:pPr>
              <w:rPr>
                <w:lang w:val="en-GB"/>
              </w:rPr>
            </w:pPr>
            <w:r w:rsidRPr="004F57D0">
              <w:rPr>
                <w:lang w:val="en-US"/>
              </w:rPr>
              <w:lastRenderedPageBreak/>
              <w:t xml:space="preserve">The owners or representatives of all the Company's shares may, if no objection is raised, hold a Meeting of Shareholders without </w:t>
            </w:r>
            <w:r w:rsidRPr="006C5072">
              <w:rPr>
                <w:lang w:val="en-GB"/>
              </w:rPr>
              <w:t>complying with the formal requirements for convening meetings.</w:t>
            </w:r>
          </w:p>
          <w:p w14:paraId="033B5FF2" w14:textId="77777777" w:rsidR="003E36FB" w:rsidRDefault="003E36FB" w:rsidP="003E36FB">
            <w:pPr>
              <w:rPr>
                <w:lang w:val="en-GB"/>
              </w:rPr>
            </w:pPr>
          </w:p>
          <w:p w14:paraId="2FFB3EE2" w14:textId="7FDDBE8A" w:rsidR="003E36FB" w:rsidRPr="0099001B" w:rsidRDefault="003E36FB" w:rsidP="003E36FB">
            <w:pPr>
              <w:rPr>
                <w:lang w:val="en-GB"/>
              </w:rPr>
            </w:pPr>
            <w:r>
              <w:rPr>
                <w:lang w:val="en-GB"/>
              </w:rPr>
              <w:t>This meeting may</w:t>
            </w:r>
            <w:r w:rsidRPr="004A278A">
              <w:rPr>
                <w:lang w:val="en-GB"/>
              </w:rPr>
              <w:t xml:space="preserve"> validly discuss and pass binding resolutions on all matters within the remit of </w:t>
            </w:r>
            <w:r>
              <w:rPr>
                <w:lang w:val="en-GB"/>
              </w:rPr>
              <w:t>the Meeting of Shareholders</w:t>
            </w:r>
            <w:r w:rsidRPr="004A278A">
              <w:rPr>
                <w:lang w:val="en-GB"/>
              </w:rPr>
              <w:t>, provided that the owners or representatives of all the shares are present</w:t>
            </w:r>
            <w:r>
              <w:rPr>
                <w:lang w:val="en-GB"/>
              </w:rPr>
              <w:t xml:space="preserve"> or represented</w:t>
            </w:r>
            <w:r w:rsidR="0099001B">
              <w:rPr>
                <w:lang w:val="en-GB"/>
              </w:rPr>
              <w:t>.</w:t>
            </w:r>
          </w:p>
          <w:p w14:paraId="544364E5" w14:textId="77777777" w:rsidR="003E36FB" w:rsidRDefault="003E36FB" w:rsidP="003E36FB">
            <w:pPr>
              <w:rPr>
                <w:noProof/>
                <w:lang w:val="en-US"/>
              </w:rPr>
            </w:pPr>
          </w:p>
          <w:p w14:paraId="26A817AA" w14:textId="77777777" w:rsidR="003E36FB" w:rsidRPr="00EC2BD0" w:rsidRDefault="003E36FB" w:rsidP="003E36FB">
            <w:pPr>
              <w:rPr>
                <w:noProof/>
                <w:lang w:val="en-US"/>
              </w:rPr>
            </w:pPr>
            <w:r w:rsidRPr="00EC2BD0">
              <w:rPr>
                <w:noProof/>
                <w:lang w:val="en-US"/>
              </w:rPr>
              <w:lastRenderedPageBreak/>
              <w:t xml:space="preserve">A General Meeting may also be held without complying with the rules applicable to the </w:t>
            </w:r>
            <w:r w:rsidRPr="0099001B">
              <w:rPr>
                <w:noProof/>
                <w:lang w:val="en-US"/>
              </w:rPr>
              <w:t>convocation of meetings if the resolutions are passed in writing on paper or in electronic form (including by way of e-mail or any other form of transmission enabling the resolution to be evidenced by way of text), unless a shareholder or his/her representative</w:t>
            </w:r>
            <w:r w:rsidRPr="00EC2BD0">
              <w:rPr>
                <w:noProof/>
                <w:lang w:val="en-US"/>
              </w:rPr>
              <w:t xml:space="preserve"> requests verbal deliberations. [Optional: The Board of Directors shall set the deadline within which the shareholders shall exercise their vote. Silence during the deadline shall be considered as abstention.]</w:t>
            </w:r>
          </w:p>
          <w:p w14:paraId="7DA11EE8" w14:textId="54A83699" w:rsidR="003E36FB" w:rsidRPr="00A07440" w:rsidRDefault="003E36FB" w:rsidP="003E36FB">
            <w:pPr>
              <w:rPr>
                <w:noProof/>
                <w:lang w:val="en-US"/>
              </w:rPr>
            </w:pPr>
          </w:p>
        </w:tc>
      </w:tr>
      <w:tr w:rsidR="003E36FB" w:rsidRPr="004F57D0" w14:paraId="3DA4D515" w14:textId="77777777" w:rsidTr="005A237F">
        <w:trPr>
          <w:trHeight w:val="506"/>
        </w:trPr>
        <w:tc>
          <w:tcPr>
            <w:tcW w:w="4360" w:type="dxa"/>
          </w:tcPr>
          <w:p w14:paraId="0CB95778" w14:textId="7064F8F7" w:rsidR="003E36FB" w:rsidRPr="00415E9A" w:rsidRDefault="00482EA3" w:rsidP="003E36FB">
            <w:pPr>
              <w:pStyle w:val="berschrift3"/>
              <w:rPr>
                <w:lang w:val="it-CH"/>
              </w:rPr>
            </w:pPr>
            <w:r w:rsidRPr="00415E9A">
              <w:rPr>
                <w:lang w:val="it-CH"/>
              </w:rPr>
              <w:lastRenderedPageBreak/>
              <w:t xml:space="preserve">Articolo </w:t>
            </w:r>
            <w:r w:rsidR="003E36FB" w:rsidRPr="00415E9A">
              <w:rPr>
                <w:lang w:val="it-CH"/>
              </w:rPr>
              <w:t>13</w:t>
            </w:r>
            <w:r w:rsidR="003E36FB" w:rsidRPr="00415E9A">
              <w:rPr>
                <w:lang w:val="it-CH"/>
              </w:rPr>
              <w:br/>
            </w:r>
            <w:r w:rsidR="00415E9A" w:rsidRPr="00415E9A">
              <w:rPr>
                <w:szCs w:val="20"/>
                <w:lang w:val="it-CH"/>
              </w:rPr>
              <w:t xml:space="preserve">Presidenza e </w:t>
            </w:r>
            <w:r w:rsidR="00415E9A">
              <w:rPr>
                <w:szCs w:val="20"/>
                <w:lang w:val="it-CH"/>
              </w:rPr>
              <w:t xml:space="preserve">processo </w:t>
            </w:r>
            <w:r w:rsidR="00415E9A" w:rsidRPr="00415E9A">
              <w:rPr>
                <w:szCs w:val="20"/>
                <w:lang w:val="it-CH"/>
              </w:rPr>
              <w:t>verbale;</w:t>
            </w:r>
            <w:r w:rsidR="000A6503">
              <w:rPr>
                <w:szCs w:val="20"/>
                <w:lang w:val="it-CH"/>
              </w:rPr>
              <w:t xml:space="preserve"> partecipazione dei membri del Consiglio di </w:t>
            </w:r>
            <w:r w:rsidR="00415E9A" w:rsidRPr="00415E9A">
              <w:rPr>
                <w:szCs w:val="20"/>
                <w:lang w:val="it-CH"/>
              </w:rPr>
              <w:t>amministrazione</w:t>
            </w:r>
          </w:p>
        </w:tc>
        <w:tc>
          <w:tcPr>
            <w:tcW w:w="4360" w:type="dxa"/>
          </w:tcPr>
          <w:p w14:paraId="3D5D4174" w14:textId="3BAAFD47" w:rsidR="003E36FB" w:rsidRPr="00465E61" w:rsidRDefault="003E36FB" w:rsidP="003E36FB">
            <w:pPr>
              <w:pStyle w:val="berschrift3"/>
              <w:rPr>
                <w:lang w:val="en-US"/>
              </w:rPr>
            </w:pPr>
            <w:r w:rsidRPr="00465E61">
              <w:rPr>
                <w:noProof/>
                <w:lang w:val="en-US"/>
              </w:rPr>
              <w:t>Article 1</w:t>
            </w:r>
            <w:r>
              <w:rPr>
                <w:noProof/>
                <w:lang w:val="en-US"/>
              </w:rPr>
              <w:t>3</w:t>
            </w:r>
            <w:r w:rsidRPr="00465E61">
              <w:rPr>
                <w:noProof/>
                <w:lang w:val="en-US"/>
              </w:rPr>
              <w:br/>
            </w:r>
            <w:r w:rsidRPr="007E7EA6">
              <w:rPr>
                <w:lang w:val="en-US"/>
              </w:rPr>
              <w:t xml:space="preserve"> Chairperson and Minutes; Participation of the </w:t>
            </w:r>
            <w:r>
              <w:rPr>
                <w:lang w:val="en-US"/>
              </w:rPr>
              <w:t>Members of the Board</w:t>
            </w:r>
          </w:p>
        </w:tc>
      </w:tr>
      <w:tr w:rsidR="003E36FB" w:rsidRPr="004F57D0" w14:paraId="217902B8" w14:textId="77777777" w:rsidTr="005A237F">
        <w:trPr>
          <w:trHeight w:val="506"/>
        </w:trPr>
        <w:tc>
          <w:tcPr>
            <w:tcW w:w="4360" w:type="dxa"/>
          </w:tcPr>
          <w:p w14:paraId="65A18D89" w14:textId="665ECEC6" w:rsidR="0065114F" w:rsidRPr="0065114F" w:rsidRDefault="0065114F" w:rsidP="0065114F">
            <w:pPr>
              <w:rPr>
                <w:lang w:val="it-CH"/>
              </w:rPr>
            </w:pPr>
            <w:r>
              <w:rPr>
                <w:lang w:val="it-CH"/>
              </w:rPr>
              <w:t>L’A</w:t>
            </w:r>
            <w:r w:rsidRPr="0065114F">
              <w:rPr>
                <w:lang w:val="it-CH"/>
              </w:rPr>
              <w:t>ssemblea generale è presieduta dal presi</w:t>
            </w:r>
            <w:r w:rsidR="00415E9A">
              <w:rPr>
                <w:lang w:val="it-CH"/>
              </w:rPr>
              <w:t xml:space="preserve">dente o da un altro membro del Consiglio di </w:t>
            </w:r>
            <w:r w:rsidRPr="0065114F">
              <w:rPr>
                <w:lang w:val="it-CH"/>
              </w:rPr>
              <w:t>amministraz</w:t>
            </w:r>
            <w:r w:rsidR="00415E9A">
              <w:rPr>
                <w:lang w:val="it-CH"/>
              </w:rPr>
              <w:t xml:space="preserve">ione. In assenza di membri del Consiglio di </w:t>
            </w:r>
            <w:r w:rsidRPr="0065114F">
              <w:rPr>
                <w:lang w:val="it-CH"/>
              </w:rPr>
              <w:t xml:space="preserve">amministrazione, </w:t>
            </w:r>
            <w:r w:rsidR="00415E9A">
              <w:rPr>
                <w:lang w:val="it-CH"/>
              </w:rPr>
              <w:t xml:space="preserve">il presidente è </w:t>
            </w:r>
            <w:r w:rsidR="00CF456B">
              <w:rPr>
                <w:lang w:val="it-CH"/>
              </w:rPr>
              <w:t>nominato</w:t>
            </w:r>
            <w:r w:rsidR="00415E9A">
              <w:rPr>
                <w:lang w:val="it-CH"/>
              </w:rPr>
              <w:t xml:space="preserve"> dall’A</w:t>
            </w:r>
            <w:r w:rsidRPr="0065114F">
              <w:rPr>
                <w:lang w:val="it-CH"/>
              </w:rPr>
              <w:t xml:space="preserve">ssemblea generale. Il presidente nomina il segretario e gli scrutatori, </w:t>
            </w:r>
            <w:r w:rsidR="00CF456B">
              <w:rPr>
                <w:lang w:val="it-CH"/>
              </w:rPr>
              <w:t>che</w:t>
            </w:r>
            <w:r w:rsidRPr="0065114F">
              <w:rPr>
                <w:lang w:val="it-CH"/>
              </w:rPr>
              <w:t xml:space="preserve"> non devono necessariamente essere azionisti.</w:t>
            </w:r>
          </w:p>
          <w:p w14:paraId="01BFB390" w14:textId="0D10C256" w:rsidR="0065114F" w:rsidRDefault="0065114F" w:rsidP="0065114F">
            <w:pPr>
              <w:rPr>
                <w:lang w:val="it-CH"/>
              </w:rPr>
            </w:pPr>
          </w:p>
          <w:p w14:paraId="56FC0B06" w14:textId="77777777" w:rsidR="00CF456B" w:rsidRPr="0065114F" w:rsidRDefault="00CF456B" w:rsidP="0065114F">
            <w:pPr>
              <w:rPr>
                <w:lang w:val="it-CH"/>
              </w:rPr>
            </w:pPr>
          </w:p>
          <w:p w14:paraId="6D629963" w14:textId="7E657C49" w:rsidR="003E36FB" w:rsidRDefault="007066EC" w:rsidP="0065114F">
            <w:pPr>
              <w:rPr>
                <w:lang w:val="it-CH"/>
              </w:rPr>
            </w:pPr>
            <w:r>
              <w:rPr>
                <w:lang w:val="it-CH"/>
              </w:rPr>
              <w:t xml:space="preserve">Il Consiglio di </w:t>
            </w:r>
            <w:r w:rsidR="0065114F" w:rsidRPr="0065114F">
              <w:rPr>
                <w:lang w:val="it-CH"/>
              </w:rPr>
              <w:t xml:space="preserve">amministrazione provvede alla </w:t>
            </w:r>
            <w:r w:rsidR="00CF456B">
              <w:rPr>
                <w:lang w:val="it-CH"/>
              </w:rPr>
              <w:t>tenuta</w:t>
            </w:r>
            <w:r w:rsidR="0065114F" w:rsidRPr="0065114F">
              <w:rPr>
                <w:lang w:val="it-CH"/>
              </w:rPr>
              <w:t xml:space="preserve"> del </w:t>
            </w:r>
            <w:r>
              <w:rPr>
                <w:lang w:val="it-CH"/>
              </w:rPr>
              <w:t xml:space="preserve">processo </w:t>
            </w:r>
            <w:r w:rsidR="0065114F" w:rsidRPr="0065114F">
              <w:rPr>
                <w:lang w:val="it-CH"/>
              </w:rPr>
              <w:t xml:space="preserve">verbale, il quale </w:t>
            </w:r>
            <w:r w:rsidR="00CF456B">
              <w:rPr>
                <w:lang w:val="it-CH"/>
              </w:rPr>
              <w:t>indica</w:t>
            </w:r>
            <w:r w:rsidR="0065114F" w:rsidRPr="0065114F">
              <w:rPr>
                <w:lang w:val="it-CH"/>
              </w:rPr>
              <w:t>:</w:t>
            </w:r>
          </w:p>
          <w:p w14:paraId="20D4FE16" w14:textId="77777777" w:rsidR="0065114F" w:rsidRPr="0065114F" w:rsidRDefault="0065114F" w:rsidP="0065114F">
            <w:pPr>
              <w:rPr>
                <w:lang w:val="it-CH"/>
              </w:rPr>
            </w:pPr>
          </w:p>
          <w:p w14:paraId="283DCC05" w14:textId="7C6105EB" w:rsidR="007066EC" w:rsidRPr="007066EC" w:rsidRDefault="007066EC" w:rsidP="007066EC">
            <w:pPr>
              <w:pStyle w:val="Listenabsatz"/>
              <w:numPr>
                <w:ilvl w:val="0"/>
                <w:numId w:val="42"/>
              </w:numPr>
              <w:rPr>
                <w:lang w:val="it-CH"/>
              </w:rPr>
            </w:pPr>
            <w:r w:rsidRPr="007066EC">
              <w:rPr>
                <w:lang w:val="it-CH"/>
              </w:rPr>
              <w:t>la data, l’ora d’inizio e di fine, n</w:t>
            </w:r>
            <w:r>
              <w:rPr>
                <w:lang w:val="it-CH"/>
              </w:rPr>
              <w:t>onché la forma e il luogo dell’A</w:t>
            </w:r>
            <w:r w:rsidRPr="007066EC">
              <w:rPr>
                <w:lang w:val="it-CH"/>
              </w:rPr>
              <w:t>ssemblea generale;</w:t>
            </w:r>
          </w:p>
          <w:p w14:paraId="65C8A95D" w14:textId="77777777" w:rsidR="007066EC" w:rsidRPr="007066EC" w:rsidRDefault="007066EC" w:rsidP="007066EC">
            <w:pPr>
              <w:pStyle w:val="Listenabsatz"/>
              <w:rPr>
                <w:lang w:val="it-CH"/>
              </w:rPr>
            </w:pPr>
          </w:p>
          <w:p w14:paraId="5E1654E9" w14:textId="3BFDA428" w:rsidR="007066EC" w:rsidRPr="007066EC" w:rsidRDefault="007066EC" w:rsidP="007066EC">
            <w:pPr>
              <w:pStyle w:val="Listenabsatz"/>
              <w:numPr>
                <w:ilvl w:val="0"/>
                <w:numId w:val="42"/>
              </w:numPr>
              <w:rPr>
                <w:lang w:val="it-CH"/>
              </w:rPr>
            </w:pPr>
            <w:r w:rsidRPr="007066EC">
              <w:rPr>
                <w:lang w:val="it-CH"/>
              </w:rPr>
              <w:t xml:space="preserve">il numero, la specie, il valore nominale e la categoria delle azioni rappresentate, con </w:t>
            </w:r>
            <w:r>
              <w:rPr>
                <w:lang w:val="it-CH"/>
              </w:rPr>
              <w:t>la menzione</w:t>
            </w:r>
            <w:r w:rsidRPr="007066EC">
              <w:rPr>
                <w:lang w:val="it-CH"/>
              </w:rPr>
              <w:t xml:space="preserve"> delle azioni rappresentate dal rappresentante indipendente, dai rappresentanti </w:t>
            </w:r>
            <w:r w:rsidR="00746465">
              <w:rPr>
                <w:lang w:val="it-CH"/>
              </w:rPr>
              <w:t>appartenenti</w:t>
            </w:r>
            <w:r>
              <w:rPr>
                <w:lang w:val="it-CH"/>
              </w:rPr>
              <w:t xml:space="preserve"> a un organo s</w:t>
            </w:r>
            <w:r w:rsidRPr="007066EC">
              <w:rPr>
                <w:lang w:val="it-CH"/>
              </w:rPr>
              <w:t>ocietari</w:t>
            </w:r>
            <w:r w:rsidR="00CF456B">
              <w:rPr>
                <w:lang w:val="it-CH"/>
              </w:rPr>
              <w:t>o o dai rappresentanti</w:t>
            </w:r>
            <w:r>
              <w:rPr>
                <w:lang w:val="it-CH"/>
              </w:rPr>
              <w:t xml:space="preserve"> </w:t>
            </w:r>
            <w:r w:rsidRPr="007066EC">
              <w:rPr>
                <w:lang w:val="it-CH"/>
              </w:rPr>
              <w:t>depositari;</w:t>
            </w:r>
          </w:p>
          <w:p w14:paraId="19C45FB7" w14:textId="77777777" w:rsidR="007066EC" w:rsidRPr="007066EC" w:rsidRDefault="007066EC" w:rsidP="007066EC">
            <w:pPr>
              <w:pStyle w:val="Listenabsatz"/>
              <w:rPr>
                <w:lang w:val="it-CH"/>
              </w:rPr>
            </w:pPr>
          </w:p>
          <w:p w14:paraId="1D98A6A1" w14:textId="1B271DD9" w:rsidR="007066EC" w:rsidRPr="007066EC" w:rsidRDefault="007066EC" w:rsidP="007066EC">
            <w:pPr>
              <w:pStyle w:val="Listenabsatz"/>
              <w:numPr>
                <w:ilvl w:val="0"/>
                <w:numId w:val="42"/>
              </w:numPr>
              <w:rPr>
                <w:lang w:val="it-CH"/>
              </w:rPr>
            </w:pPr>
            <w:r w:rsidRPr="007066EC">
              <w:rPr>
                <w:lang w:val="it-CH"/>
              </w:rPr>
              <w:t xml:space="preserve">le deliberazioni e i risultati delle </w:t>
            </w:r>
            <w:r>
              <w:rPr>
                <w:lang w:val="it-CH"/>
              </w:rPr>
              <w:t>nomine</w:t>
            </w:r>
            <w:r w:rsidRPr="007066EC">
              <w:rPr>
                <w:lang w:val="it-CH"/>
              </w:rPr>
              <w:t>;</w:t>
            </w:r>
          </w:p>
          <w:p w14:paraId="043D3C58" w14:textId="77777777" w:rsidR="007066EC" w:rsidRPr="007066EC" w:rsidRDefault="007066EC" w:rsidP="007066EC">
            <w:pPr>
              <w:pStyle w:val="Listenabsatz"/>
              <w:rPr>
                <w:lang w:val="it-CH"/>
              </w:rPr>
            </w:pPr>
          </w:p>
          <w:p w14:paraId="3C40A4E1" w14:textId="1076D9ED" w:rsidR="007066EC" w:rsidRPr="007066EC" w:rsidRDefault="007066EC" w:rsidP="007066EC">
            <w:pPr>
              <w:pStyle w:val="Listenabsatz"/>
              <w:numPr>
                <w:ilvl w:val="0"/>
                <w:numId w:val="42"/>
              </w:numPr>
              <w:rPr>
                <w:lang w:val="it-CH"/>
              </w:rPr>
            </w:pPr>
            <w:r w:rsidRPr="007066EC">
              <w:rPr>
                <w:lang w:val="it-CH"/>
              </w:rPr>
              <w:t>le domand</w:t>
            </w:r>
            <w:r w:rsidR="00BD6EA9">
              <w:rPr>
                <w:lang w:val="it-CH"/>
              </w:rPr>
              <w:t>e di ragguagli poste durante l’A</w:t>
            </w:r>
            <w:r w:rsidRPr="007066EC">
              <w:rPr>
                <w:lang w:val="it-CH"/>
              </w:rPr>
              <w:t>ssemblea generale e le relative risposte;</w:t>
            </w:r>
          </w:p>
          <w:p w14:paraId="17022C53" w14:textId="77777777" w:rsidR="007066EC" w:rsidRPr="007066EC" w:rsidRDefault="007066EC" w:rsidP="007066EC">
            <w:pPr>
              <w:pStyle w:val="Listenabsatz"/>
              <w:rPr>
                <w:lang w:val="it-CH"/>
              </w:rPr>
            </w:pPr>
          </w:p>
          <w:p w14:paraId="496B24CC" w14:textId="5A16751F" w:rsidR="007066EC" w:rsidRPr="007066EC" w:rsidRDefault="007066EC" w:rsidP="007066EC">
            <w:pPr>
              <w:pStyle w:val="Listenabsatz"/>
              <w:numPr>
                <w:ilvl w:val="0"/>
                <w:numId w:val="42"/>
              </w:numPr>
              <w:rPr>
                <w:lang w:val="it-CH"/>
              </w:rPr>
            </w:pPr>
            <w:r w:rsidRPr="007066EC">
              <w:rPr>
                <w:lang w:val="it-CH"/>
              </w:rPr>
              <w:t xml:space="preserve">le dichiarazioni </w:t>
            </w:r>
            <w:r>
              <w:rPr>
                <w:lang w:val="it-CH"/>
              </w:rPr>
              <w:t>date</w:t>
            </w:r>
            <w:r w:rsidRPr="007066EC">
              <w:rPr>
                <w:lang w:val="it-CH"/>
              </w:rPr>
              <w:t xml:space="preserve"> a verbale dagli azionisti;</w:t>
            </w:r>
          </w:p>
          <w:p w14:paraId="2E6F8C3D" w14:textId="77777777" w:rsidR="007066EC" w:rsidRPr="007066EC" w:rsidRDefault="007066EC" w:rsidP="007066EC">
            <w:pPr>
              <w:pStyle w:val="Listenabsatz"/>
              <w:rPr>
                <w:lang w:val="it-CH"/>
              </w:rPr>
            </w:pPr>
          </w:p>
          <w:p w14:paraId="67050B4A" w14:textId="738704D9" w:rsidR="003E36FB" w:rsidRDefault="00746465" w:rsidP="00746465">
            <w:pPr>
              <w:pStyle w:val="Listenabsatz"/>
              <w:numPr>
                <w:ilvl w:val="0"/>
                <w:numId w:val="42"/>
              </w:numPr>
              <w:rPr>
                <w:lang w:val="it-CH"/>
              </w:rPr>
            </w:pPr>
            <w:r w:rsidRPr="00746465">
              <w:rPr>
                <w:lang w:val="it-CH"/>
              </w:rPr>
              <w:t>i problemi tecnici rilevanti sor</w:t>
            </w:r>
            <w:r>
              <w:rPr>
                <w:lang w:val="it-CH"/>
              </w:rPr>
              <w:t>ti durante lo svolgimento dell’A</w:t>
            </w:r>
            <w:r w:rsidRPr="00746465">
              <w:rPr>
                <w:lang w:val="it-CH"/>
              </w:rPr>
              <w:t>ssemblea generale</w:t>
            </w:r>
            <w:r w:rsidR="007066EC" w:rsidRPr="007066EC">
              <w:rPr>
                <w:lang w:val="it-CH"/>
              </w:rPr>
              <w:t>.</w:t>
            </w:r>
          </w:p>
          <w:p w14:paraId="6B7BF0DB" w14:textId="7D8EA396" w:rsidR="007066EC" w:rsidRPr="007066EC" w:rsidRDefault="007066EC" w:rsidP="007066EC">
            <w:pPr>
              <w:rPr>
                <w:lang w:val="it-CH"/>
              </w:rPr>
            </w:pPr>
          </w:p>
          <w:p w14:paraId="5AE01048" w14:textId="607922E5" w:rsidR="007066EC" w:rsidRPr="007066EC" w:rsidRDefault="007066EC" w:rsidP="007066EC">
            <w:pPr>
              <w:rPr>
                <w:lang w:val="it-CH"/>
              </w:rPr>
            </w:pPr>
            <w:r w:rsidRPr="007066EC">
              <w:rPr>
                <w:lang w:val="it-CH"/>
              </w:rPr>
              <w:t xml:space="preserve">Il </w:t>
            </w:r>
            <w:r>
              <w:rPr>
                <w:lang w:val="it-CH"/>
              </w:rPr>
              <w:t xml:space="preserve">processo </w:t>
            </w:r>
            <w:r w:rsidRPr="007066EC">
              <w:rPr>
                <w:lang w:val="it-CH"/>
              </w:rPr>
              <w:t xml:space="preserve">verbale </w:t>
            </w:r>
            <w:r w:rsidR="00746465">
              <w:rPr>
                <w:lang w:val="it-CH"/>
              </w:rPr>
              <w:t>deve essere firmato</w:t>
            </w:r>
            <w:r w:rsidRPr="007066EC">
              <w:rPr>
                <w:lang w:val="it-CH"/>
              </w:rPr>
              <w:t xml:space="preserve"> dal president</w:t>
            </w:r>
            <w:r w:rsidR="00AB3F20">
              <w:rPr>
                <w:lang w:val="it-CH"/>
              </w:rPr>
              <w:t>e dell’A</w:t>
            </w:r>
            <w:r w:rsidR="0048315B">
              <w:rPr>
                <w:lang w:val="it-CH"/>
              </w:rPr>
              <w:t xml:space="preserve">ssemblea generale e </w:t>
            </w:r>
            <w:r w:rsidR="00746465">
              <w:rPr>
                <w:lang w:val="it-CH"/>
              </w:rPr>
              <w:t>dal segretario.</w:t>
            </w:r>
          </w:p>
          <w:p w14:paraId="60DD738B" w14:textId="77777777" w:rsidR="007066EC" w:rsidRPr="007066EC" w:rsidRDefault="007066EC" w:rsidP="007066EC">
            <w:pPr>
              <w:rPr>
                <w:lang w:val="it-CH"/>
              </w:rPr>
            </w:pPr>
          </w:p>
          <w:p w14:paraId="60D37DFC" w14:textId="77777777" w:rsidR="003E36FB" w:rsidRDefault="007066EC" w:rsidP="007066EC">
            <w:pPr>
              <w:rPr>
                <w:lang w:val="it-CH"/>
              </w:rPr>
            </w:pPr>
            <w:r w:rsidRPr="007066EC">
              <w:rPr>
                <w:lang w:val="it-CH"/>
              </w:rPr>
              <w:t xml:space="preserve">Ogni azionista può chiedere che il </w:t>
            </w:r>
            <w:r w:rsidR="0048315B">
              <w:rPr>
                <w:lang w:val="it-CH"/>
              </w:rPr>
              <w:t xml:space="preserve">processo </w:t>
            </w:r>
            <w:r w:rsidRPr="007066EC">
              <w:rPr>
                <w:lang w:val="it-CH"/>
              </w:rPr>
              <w:t>verbale gli sia reso acc</w:t>
            </w:r>
            <w:r w:rsidR="0048315B">
              <w:rPr>
                <w:lang w:val="it-CH"/>
              </w:rPr>
              <w:t>essibile entro 30 giorni dall’A</w:t>
            </w:r>
            <w:r w:rsidRPr="007066EC">
              <w:rPr>
                <w:lang w:val="it-CH"/>
              </w:rPr>
              <w:t>ssemblea generale.</w:t>
            </w:r>
          </w:p>
          <w:p w14:paraId="3F5D2683" w14:textId="19C2CA31" w:rsidR="0048315B" w:rsidRPr="007066EC" w:rsidRDefault="0048315B" w:rsidP="007066EC">
            <w:pPr>
              <w:rPr>
                <w:lang w:val="it-CH"/>
              </w:rPr>
            </w:pPr>
          </w:p>
        </w:tc>
        <w:tc>
          <w:tcPr>
            <w:tcW w:w="4360" w:type="dxa"/>
          </w:tcPr>
          <w:p w14:paraId="739B5770" w14:textId="77777777" w:rsidR="003E36FB" w:rsidRDefault="003E36FB" w:rsidP="003E36FB">
            <w:pPr>
              <w:rPr>
                <w:lang w:val="en-GB"/>
              </w:rPr>
            </w:pPr>
            <w:r w:rsidRPr="003335F8">
              <w:rPr>
                <w:lang w:val="en-GB"/>
              </w:rPr>
              <w:lastRenderedPageBreak/>
              <w:t xml:space="preserve">The Meeting of Shareholders shall be chaired by the </w:t>
            </w:r>
            <w:r>
              <w:rPr>
                <w:lang w:val="en-GB"/>
              </w:rPr>
              <w:t>chairman</w:t>
            </w:r>
            <w:r w:rsidRPr="003335F8">
              <w:rPr>
                <w:lang w:val="en-GB"/>
              </w:rPr>
              <w:t xml:space="preserve"> of the Board of Directors or by another member of the Board of Directors. </w:t>
            </w:r>
            <w:r w:rsidRPr="00ED47C9">
              <w:rPr>
                <w:lang w:val="en-GB"/>
              </w:rPr>
              <w:t xml:space="preserve">If no member of the Board of Directors is present, the </w:t>
            </w:r>
            <w:r>
              <w:rPr>
                <w:lang w:val="en-GB"/>
              </w:rPr>
              <w:t>chairperson</w:t>
            </w:r>
            <w:r w:rsidRPr="003335F8">
              <w:rPr>
                <w:lang w:val="en-GB"/>
              </w:rPr>
              <w:t xml:space="preserve"> </w:t>
            </w:r>
            <w:r w:rsidRPr="00ED47C9">
              <w:rPr>
                <w:lang w:val="en-GB"/>
              </w:rPr>
              <w:t>sh</w:t>
            </w:r>
            <w:r>
              <w:rPr>
                <w:lang w:val="en-GB"/>
              </w:rPr>
              <w:t xml:space="preserve">all be appointed by the </w:t>
            </w:r>
            <w:r w:rsidRPr="00ED47C9">
              <w:rPr>
                <w:lang w:val="en-GB"/>
              </w:rPr>
              <w:t>Meeting of Shareholders.</w:t>
            </w:r>
            <w:r>
              <w:rPr>
                <w:lang w:val="en-GB"/>
              </w:rPr>
              <w:t xml:space="preserve"> </w:t>
            </w:r>
            <w:r w:rsidRPr="00ED47C9">
              <w:rPr>
                <w:lang w:val="en-GB"/>
              </w:rPr>
              <w:t xml:space="preserve">The </w:t>
            </w:r>
            <w:r>
              <w:rPr>
                <w:lang w:val="en-GB"/>
              </w:rPr>
              <w:t>chairperson</w:t>
            </w:r>
            <w:r w:rsidRPr="003335F8">
              <w:rPr>
                <w:lang w:val="en-GB"/>
              </w:rPr>
              <w:t xml:space="preserve"> </w:t>
            </w:r>
            <w:r w:rsidRPr="00ED47C9">
              <w:rPr>
                <w:lang w:val="en-GB"/>
              </w:rPr>
              <w:t xml:space="preserve">designates the secretary and the </w:t>
            </w:r>
            <w:r>
              <w:rPr>
                <w:lang w:val="en-GB"/>
              </w:rPr>
              <w:t xml:space="preserve">scrutineer </w:t>
            </w:r>
            <w:r w:rsidRPr="008F53A4">
              <w:rPr>
                <w:lang w:val="en-US"/>
              </w:rPr>
              <w:t xml:space="preserve">who </w:t>
            </w:r>
            <w:r>
              <w:rPr>
                <w:lang w:val="en-GB"/>
              </w:rPr>
              <w:t>do</w:t>
            </w:r>
            <w:r w:rsidRPr="008F53A4">
              <w:rPr>
                <w:lang w:val="en-GB"/>
              </w:rPr>
              <w:t xml:space="preserve"> not </w:t>
            </w:r>
            <w:r>
              <w:rPr>
                <w:lang w:val="en-GB"/>
              </w:rPr>
              <w:t xml:space="preserve">need to </w:t>
            </w:r>
            <w:r w:rsidRPr="008F53A4">
              <w:rPr>
                <w:lang w:val="en-GB"/>
              </w:rPr>
              <w:t>be shareholders.</w:t>
            </w:r>
          </w:p>
          <w:p w14:paraId="43A6E532" w14:textId="77777777" w:rsidR="003E36FB" w:rsidRPr="008F53A4" w:rsidRDefault="003E36FB" w:rsidP="003E36FB">
            <w:pPr>
              <w:rPr>
                <w:lang w:val="en-GB"/>
              </w:rPr>
            </w:pPr>
          </w:p>
          <w:p w14:paraId="57A7534F" w14:textId="7FC62178" w:rsidR="003E36FB" w:rsidRDefault="003E36FB" w:rsidP="003E36FB">
            <w:pPr>
              <w:rPr>
                <w:lang w:val="en-GB"/>
              </w:rPr>
            </w:pPr>
            <w:r w:rsidRPr="00955740">
              <w:rPr>
                <w:lang w:val="en-GB"/>
              </w:rPr>
              <w:t>The Board of Directors shall ensure that the minutes are kept. The minutes record:</w:t>
            </w:r>
          </w:p>
          <w:p w14:paraId="6EFEF56C" w14:textId="77777777" w:rsidR="003E36FB" w:rsidRPr="00955740" w:rsidRDefault="003E36FB" w:rsidP="003E36FB">
            <w:pPr>
              <w:rPr>
                <w:lang w:val="en-GB"/>
              </w:rPr>
            </w:pPr>
          </w:p>
          <w:p w14:paraId="20E99B2F" w14:textId="77777777" w:rsidR="003E36FB" w:rsidRDefault="003E36FB" w:rsidP="003E36FB">
            <w:pPr>
              <w:pStyle w:val="Listenabsatz"/>
              <w:numPr>
                <w:ilvl w:val="0"/>
                <w:numId w:val="43"/>
              </w:numPr>
              <w:rPr>
                <w:lang w:val="en-GB"/>
              </w:rPr>
            </w:pPr>
            <w:r w:rsidRPr="00955740">
              <w:rPr>
                <w:lang w:val="en-GB"/>
              </w:rPr>
              <w:t>the date, the beginning and the end as well as the type and place of the meeting;</w:t>
            </w:r>
          </w:p>
          <w:p w14:paraId="447D7E3D" w14:textId="77777777" w:rsidR="00B57BB4" w:rsidRDefault="00B57BB4" w:rsidP="00B57BB4">
            <w:pPr>
              <w:pStyle w:val="Listenabsatz"/>
              <w:rPr>
                <w:lang w:val="en-GB"/>
              </w:rPr>
            </w:pPr>
          </w:p>
          <w:p w14:paraId="4EAF099B" w14:textId="77777777" w:rsidR="003E36FB" w:rsidRDefault="003E36FB" w:rsidP="003E36FB">
            <w:pPr>
              <w:pStyle w:val="Listenabsatz"/>
              <w:numPr>
                <w:ilvl w:val="0"/>
                <w:numId w:val="43"/>
              </w:numPr>
              <w:rPr>
                <w:lang w:val="en-GB"/>
              </w:rPr>
            </w:pPr>
            <w:r w:rsidRPr="00955740">
              <w:rPr>
                <w:lang w:val="en-GB"/>
              </w:rPr>
              <w:t>the number, type, nominal value and category of shares represented, specifying the shares represented by the independent proxy, by the proxy holders of corporate bodies or by proxy holders of deposited shares;</w:t>
            </w:r>
          </w:p>
          <w:p w14:paraId="25AD95C4" w14:textId="7B2DA099" w:rsidR="00B57BB4" w:rsidRDefault="00B57BB4" w:rsidP="00B57BB4">
            <w:pPr>
              <w:pStyle w:val="Listenabsatz"/>
              <w:rPr>
                <w:lang w:val="en-GB"/>
              </w:rPr>
            </w:pPr>
          </w:p>
          <w:p w14:paraId="2076F68F" w14:textId="77777777" w:rsidR="00746465" w:rsidRDefault="00746465" w:rsidP="00B57BB4">
            <w:pPr>
              <w:pStyle w:val="Listenabsatz"/>
              <w:rPr>
                <w:lang w:val="en-GB"/>
              </w:rPr>
            </w:pPr>
          </w:p>
          <w:p w14:paraId="7BCFB338" w14:textId="266A422A" w:rsidR="003E36FB" w:rsidRDefault="003E36FB" w:rsidP="00057293">
            <w:pPr>
              <w:pStyle w:val="Listenabsatz"/>
              <w:numPr>
                <w:ilvl w:val="0"/>
                <w:numId w:val="43"/>
              </w:numPr>
              <w:rPr>
                <w:lang w:val="en-GB"/>
              </w:rPr>
            </w:pPr>
            <w:r w:rsidRPr="00955740">
              <w:rPr>
                <w:lang w:val="en-GB"/>
              </w:rPr>
              <w:t>the resolutions and the election results;</w:t>
            </w:r>
          </w:p>
          <w:p w14:paraId="23DB988B" w14:textId="2533833D" w:rsidR="00B57BB4" w:rsidRDefault="00B57BB4" w:rsidP="00B57BB4">
            <w:pPr>
              <w:pStyle w:val="Listenabsatz"/>
              <w:rPr>
                <w:lang w:val="en-GB"/>
              </w:rPr>
            </w:pPr>
          </w:p>
          <w:p w14:paraId="443E8F14" w14:textId="77777777" w:rsidR="00746465" w:rsidRPr="00057293" w:rsidRDefault="00746465" w:rsidP="00B57BB4">
            <w:pPr>
              <w:pStyle w:val="Listenabsatz"/>
              <w:rPr>
                <w:lang w:val="en-GB"/>
              </w:rPr>
            </w:pPr>
          </w:p>
          <w:p w14:paraId="531853F1" w14:textId="0F606705" w:rsidR="003E36FB" w:rsidRDefault="003E36FB" w:rsidP="00057293">
            <w:pPr>
              <w:pStyle w:val="Listenabsatz"/>
              <w:numPr>
                <w:ilvl w:val="0"/>
                <w:numId w:val="43"/>
              </w:numPr>
              <w:rPr>
                <w:lang w:val="en-GB"/>
              </w:rPr>
            </w:pPr>
            <w:r w:rsidRPr="00955740">
              <w:rPr>
                <w:lang w:val="en-GB"/>
              </w:rPr>
              <w:t>the information requests made at the meeting and answers given thereto;</w:t>
            </w:r>
          </w:p>
          <w:p w14:paraId="21038E80" w14:textId="6207F9ED" w:rsidR="00B57BB4" w:rsidRDefault="00B57BB4" w:rsidP="00B57BB4">
            <w:pPr>
              <w:pStyle w:val="Listenabsatz"/>
              <w:rPr>
                <w:lang w:val="en-GB"/>
              </w:rPr>
            </w:pPr>
          </w:p>
          <w:p w14:paraId="670BE18C" w14:textId="77777777" w:rsidR="00746465" w:rsidRPr="00057293" w:rsidRDefault="00746465" w:rsidP="00B57BB4">
            <w:pPr>
              <w:pStyle w:val="Listenabsatz"/>
              <w:rPr>
                <w:lang w:val="en-GB"/>
              </w:rPr>
            </w:pPr>
          </w:p>
          <w:p w14:paraId="799E5A16" w14:textId="4E6436AB" w:rsidR="003E36FB" w:rsidRDefault="003E36FB" w:rsidP="00057293">
            <w:pPr>
              <w:pStyle w:val="Listenabsatz"/>
              <w:numPr>
                <w:ilvl w:val="0"/>
                <w:numId w:val="43"/>
              </w:numPr>
              <w:rPr>
                <w:lang w:val="en-GB"/>
              </w:rPr>
            </w:pPr>
            <w:r w:rsidRPr="00955740">
              <w:rPr>
                <w:lang w:val="en-GB"/>
              </w:rPr>
              <w:t xml:space="preserve">the statements made by the shareholders </w:t>
            </w:r>
            <w:r w:rsidR="00067B89">
              <w:rPr>
                <w:lang w:val="en-GB"/>
              </w:rPr>
              <w:t>on</w:t>
            </w:r>
            <w:r w:rsidRPr="00955740">
              <w:rPr>
                <w:lang w:val="en-GB"/>
              </w:rPr>
              <w:t xml:space="preserve"> record in the minutes;</w:t>
            </w:r>
          </w:p>
          <w:p w14:paraId="2FE456F3" w14:textId="77777777" w:rsidR="00B57BB4" w:rsidRPr="00057293" w:rsidRDefault="00B57BB4" w:rsidP="00B57BB4">
            <w:pPr>
              <w:pStyle w:val="Listenabsatz"/>
              <w:rPr>
                <w:lang w:val="en-GB"/>
              </w:rPr>
            </w:pPr>
          </w:p>
          <w:p w14:paraId="39122E0A" w14:textId="61D7DBCD" w:rsidR="003E36FB" w:rsidRDefault="003E36FB" w:rsidP="003E36FB">
            <w:pPr>
              <w:pStyle w:val="Listenabsatz"/>
              <w:numPr>
                <w:ilvl w:val="0"/>
                <w:numId w:val="43"/>
              </w:numPr>
              <w:rPr>
                <w:lang w:val="en-GB"/>
              </w:rPr>
            </w:pPr>
            <w:r w:rsidRPr="00955740">
              <w:rPr>
                <w:lang w:val="en-GB"/>
              </w:rPr>
              <w:t>relevant technical problems encountered in the conduct of the meeting.</w:t>
            </w:r>
          </w:p>
          <w:p w14:paraId="06CB3FD7" w14:textId="5CDAEF92" w:rsidR="003E36FB" w:rsidRDefault="003E36FB" w:rsidP="003E36FB">
            <w:pPr>
              <w:pStyle w:val="Listenabsatz"/>
              <w:rPr>
                <w:lang w:val="en-GB"/>
              </w:rPr>
            </w:pPr>
          </w:p>
          <w:p w14:paraId="562591C6" w14:textId="77777777" w:rsidR="00746465" w:rsidRPr="00955740" w:rsidRDefault="00746465" w:rsidP="003E36FB">
            <w:pPr>
              <w:pStyle w:val="Listenabsatz"/>
              <w:rPr>
                <w:lang w:val="en-GB"/>
              </w:rPr>
            </w:pPr>
          </w:p>
          <w:p w14:paraId="097D1120" w14:textId="00FDF76B" w:rsidR="003E36FB" w:rsidRDefault="003E36FB" w:rsidP="003E36FB">
            <w:pPr>
              <w:rPr>
                <w:lang w:val="en-GB"/>
              </w:rPr>
            </w:pPr>
            <w:r w:rsidRPr="00955740">
              <w:rPr>
                <w:lang w:val="en-GB"/>
              </w:rPr>
              <w:t xml:space="preserve">The minutes shall be signed by the acting chairman of the General Meeting and the </w:t>
            </w:r>
            <w:r w:rsidR="00067B89">
              <w:rPr>
                <w:lang w:val="en-GB"/>
              </w:rPr>
              <w:t>secretary</w:t>
            </w:r>
            <w:r w:rsidRPr="00955740">
              <w:rPr>
                <w:lang w:val="en-GB"/>
              </w:rPr>
              <w:t xml:space="preserve">. </w:t>
            </w:r>
          </w:p>
          <w:p w14:paraId="1B8E0CC7" w14:textId="2E35CBB5" w:rsidR="003E36FB" w:rsidRDefault="003E36FB" w:rsidP="003E36FB">
            <w:pPr>
              <w:rPr>
                <w:lang w:val="en-GB"/>
              </w:rPr>
            </w:pPr>
          </w:p>
          <w:p w14:paraId="60D4A75C" w14:textId="77777777" w:rsidR="00746465" w:rsidRPr="00955740" w:rsidRDefault="00746465" w:rsidP="003E36FB">
            <w:pPr>
              <w:rPr>
                <w:lang w:val="en-GB"/>
              </w:rPr>
            </w:pPr>
          </w:p>
          <w:p w14:paraId="2ACEE7A0" w14:textId="50106857" w:rsidR="003E36FB" w:rsidRPr="004F34D1" w:rsidRDefault="003E36FB" w:rsidP="003E36FB">
            <w:pPr>
              <w:rPr>
                <w:lang w:val="en-GB"/>
              </w:rPr>
            </w:pPr>
            <w:r w:rsidRPr="00955740">
              <w:rPr>
                <w:lang w:val="en-GB"/>
              </w:rPr>
              <w:t>Any shareholder may request that the minutes be made available to him/her within 30 days following the General Meeting.</w:t>
            </w:r>
          </w:p>
          <w:p w14:paraId="5E98A82F" w14:textId="77777777" w:rsidR="003E36FB" w:rsidRPr="00955740" w:rsidRDefault="003E36FB" w:rsidP="009B1E1E">
            <w:pPr>
              <w:rPr>
                <w:noProof/>
                <w:lang w:val="en-US"/>
              </w:rPr>
            </w:pPr>
          </w:p>
        </w:tc>
      </w:tr>
      <w:tr w:rsidR="003E36FB" w:rsidRPr="004F57D0" w14:paraId="733DD72C" w14:textId="77777777" w:rsidTr="005A237F">
        <w:trPr>
          <w:trHeight w:val="506"/>
        </w:trPr>
        <w:tc>
          <w:tcPr>
            <w:tcW w:w="4360" w:type="dxa"/>
          </w:tcPr>
          <w:p w14:paraId="3A6A190C" w14:textId="79082661" w:rsidR="003E36FB" w:rsidRPr="0048315B" w:rsidRDefault="00482EA3" w:rsidP="0048315B">
            <w:pPr>
              <w:pStyle w:val="berschrift3"/>
              <w:rPr>
                <w:szCs w:val="20"/>
                <w:lang w:val="it-CH"/>
              </w:rPr>
            </w:pPr>
            <w:r>
              <w:rPr>
                <w:lang w:val="it-CH"/>
              </w:rPr>
              <w:lastRenderedPageBreak/>
              <w:t>Articolo</w:t>
            </w:r>
            <w:r w:rsidRPr="00F54255">
              <w:rPr>
                <w:lang w:val="it-CH"/>
              </w:rPr>
              <w:t xml:space="preserve"> </w:t>
            </w:r>
            <w:r w:rsidR="003E36FB" w:rsidRPr="0048315B">
              <w:rPr>
                <w:lang w:val="it-CH"/>
              </w:rPr>
              <w:t>14</w:t>
            </w:r>
            <w:r w:rsidR="003E36FB" w:rsidRPr="0048315B">
              <w:rPr>
                <w:lang w:val="it-CH"/>
              </w:rPr>
              <w:br/>
            </w:r>
            <w:r w:rsidR="0048315B" w:rsidRPr="0048315B">
              <w:rPr>
                <w:szCs w:val="20"/>
                <w:lang w:val="it-CH"/>
              </w:rPr>
              <w:t xml:space="preserve">Diritto di voto </w:t>
            </w:r>
            <w:r w:rsidR="0048315B">
              <w:rPr>
                <w:szCs w:val="20"/>
                <w:lang w:val="it-CH"/>
              </w:rPr>
              <w:t>e</w:t>
            </w:r>
            <w:r w:rsidR="0048315B" w:rsidRPr="0048315B">
              <w:rPr>
                <w:szCs w:val="20"/>
                <w:lang w:val="it-CH"/>
              </w:rPr>
              <w:t xml:space="preserve"> rappresentanza</w:t>
            </w:r>
            <w:r w:rsidR="0048315B">
              <w:rPr>
                <w:szCs w:val="20"/>
                <w:lang w:val="it-CH"/>
              </w:rPr>
              <w:t xml:space="preserve"> </w:t>
            </w:r>
          </w:p>
        </w:tc>
        <w:tc>
          <w:tcPr>
            <w:tcW w:w="4360" w:type="dxa"/>
          </w:tcPr>
          <w:p w14:paraId="134FB0C9" w14:textId="1940870D" w:rsidR="003E36FB" w:rsidRPr="009E47CC" w:rsidRDefault="003E36FB" w:rsidP="003E36FB">
            <w:pPr>
              <w:pStyle w:val="berschrift3"/>
              <w:rPr>
                <w:noProof/>
                <w:lang w:val="en-US"/>
              </w:rPr>
            </w:pPr>
            <w:r w:rsidRPr="009E47CC">
              <w:rPr>
                <w:noProof/>
                <w:lang w:val="en-US"/>
              </w:rPr>
              <w:t>Article 1</w:t>
            </w:r>
            <w:r>
              <w:rPr>
                <w:noProof/>
                <w:lang w:val="en-US"/>
              </w:rPr>
              <w:t>4</w:t>
            </w:r>
            <w:r w:rsidRPr="009E47CC">
              <w:rPr>
                <w:noProof/>
                <w:lang w:val="en-US"/>
              </w:rPr>
              <w:br/>
            </w:r>
            <w:r w:rsidRPr="00A07440">
              <w:rPr>
                <w:lang w:val="en-US"/>
              </w:rPr>
              <w:t>Voting Right and Proxy</w:t>
            </w:r>
          </w:p>
        </w:tc>
      </w:tr>
      <w:tr w:rsidR="003E36FB" w:rsidRPr="004F57D0" w14:paraId="4DD4EBC9" w14:textId="77777777" w:rsidTr="005A237F">
        <w:trPr>
          <w:trHeight w:val="506"/>
        </w:trPr>
        <w:tc>
          <w:tcPr>
            <w:tcW w:w="4360" w:type="dxa"/>
          </w:tcPr>
          <w:p w14:paraId="1AD243BF" w14:textId="39D40834" w:rsidR="0048315B" w:rsidRPr="0048315B" w:rsidRDefault="0048315B" w:rsidP="0048315B">
            <w:pPr>
              <w:rPr>
                <w:lang w:val="it-CH"/>
              </w:rPr>
            </w:pPr>
            <w:r w:rsidRPr="0048315B">
              <w:rPr>
                <w:lang w:val="it-CH"/>
              </w:rPr>
              <w:t>Ogni azione confer</w:t>
            </w:r>
            <w:r>
              <w:rPr>
                <w:lang w:val="it-CH"/>
              </w:rPr>
              <w:t>isce il diritto a</w:t>
            </w:r>
            <w:r w:rsidR="00F57E4A">
              <w:rPr>
                <w:lang w:val="it-CH"/>
              </w:rPr>
              <w:t>d</w:t>
            </w:r>
            <w:r>
              <w:rPr>
                <w:lang w:val="it-CH"/>
              </w:rPr>
              <w:t xml:space="preserve"> un voto nell’A</w:t>
            </w:r>
            <w:r w:rsidRPr="0048315B">
              <w:rPr>
                <w:lang w:val="it-CH"/>
              </w:rPr>
              <w:t>ssemblea generale.</w:t>
            </w:r>
          </w:p>
          <w:p w14:paraId="0F7DB0AF" w14:textId="77777777" w:rsidR="0048315B" w:rsidRPr="0048315B" w:rsidRDefault="0048315B" w:rsidP="0048315B">
            <w:pPr>
              <w:rPr>
                <w:lang w:val="it-CH"/>
              </w:rPr>
            </w:pPr>
          </w:p>
          <w:p w14:paraId="63EFE930" w14:textId="4399B32E" w:rsidR="0048315B" w:rsidRPr="0048315B" w:rsidRDefault="0048315B" w:rsidP="0048315B">
            <w:pPr>
              <w:rPr>
                <w:lang w:val="it-CH"/>
              </w:rPr>
            </w:pPr>
            <w:r w:rsidRPr="0048315B">
              <w:rPr>
                <w:lang w:val="it-CH"/>
              </w:rPr>
              <w:t>Ogni azionista con diritto di voto può esercitare i propri diritti personalme</w:t>
            </w:r>
            <w:r w:rsidR="00F57E4A">
              <w:rPr>
                <w:lang w:val="it-CH"/>
              </w:rPr>
              <w:t xml:space="preserve">nte o farsi rappresentare da </w:t>
            </w:r>
            <w:r w:rsidRPr="0048315B">
              <w:rPr>
                <w:lang w:val="it-CH"/>
              </w:rPr>
              <w:t>[</w:t>
            </w:r>
            <w:r w:rsidR="00F57E4A" w:rsidRPr="00F57E4A">
              <w:rPr>
                <w:u w:val="single"/>
                <w:lang w:val="it-CH"/>
              </w:rPr>
              <w:t xml:space="preserve">un </w:t>
            </w:r>
            <w:r w:rsidRPr="00F57E4A">
              <w:rPr>
                <w:u w:val="single"/>
                <w:lang w:val="it-CH"/>
              </w:rPr>
              <w:t>te</w:t>
            </w:r>
            <w:r w:rsidRPr="0048315B">
              <w:rPr>
                <w:u w:val="single"/>
                <w:lang w:val="it-CH"/>
              </w:rPr>
              <w:t>rzo</w:t>
            </w:r>
            <w:r w:rsidR="00BD6EA9">
              <w:rPr>
                <w:u w:val="single"/>
                <w:lang w:val="it-CH"/>
              </w:rPr>
              <w:t xml:space="preserve"> che non deve </w:t>
            </w:r>
            <w:r w:rsidR="00F57E4A">
              <w:rPr>
                <w:u w:val="single"/>
                <w:lang w:val="it-CH"/>
              </w:rPr>
              <w:t xml:space="preserve">necessariamente </w:t>
            </w:r>
            <w:r w:rsidR="00BD6EA9">
              <w:rPr>
                <w:u w:val="single"/>
                <w:lang w:val="it-CH"/>
              </w:rPr>
              <w:t>essere azionista]/</w:t>
            </w:r>
            <w:r w:rsidRPr="0048315B">
              <w:rPr>
                <w:u w:val="single"/>
                <w:lang w:val="it-CH"/>
              </w:rPr>
              <w:t>[</w:t>
            </w:r>
            <w:r w:rsidR="00F57E4A">
              <w:rPr>
                <w:u w:val="single"/>
                <w:lang w:val="it-CH"/>
              </w:rPr>
              <w:t xml:space="preserve">un </w:t>
            </w:r>
            <w:r w:rsidRPr="0048315B">
              <w:rPr>
                <w:u w:val="single"/>
                <w:lang w:val="it-CH"/>
              </w:rPr>
              <w:t>altro azionista</w:t>
            </w:r>
            <w:r w:rsidRPr="0048315B">
              <w:rPr>
                <w:lang w:val="it-CH"/>
              </w:rPr>
              <w:t>]. Il rappresentante deve presentare una procura, la quale deve essere comprovabile mediante testo scrit</w:t>
            </w:r>
            <w:r>
              <w:rPr>
                <w:lang w:val="it-CH"/>
              </w:rPr>
              <w:t xml:space="preserve">to o altra forma approvata dal Consiglio di </w:t>
            </w:r>
            <w:r w:rsidRPr="0048315B">
              <w:rPr>
                <w:lang w:val="it-CH"/>
              </w:rPr>
              <w:t xml:space="preserve">amministrazione. I rappresentanti legali non necessitano </w:t>
            </w:r>
            <w:r>
              <w:rPr>
                <w:lang w:val="it-CH"/>
              </w:rPr>
              <w:t xml:space="preserve">una </w:t>
            </w:r>
            <w:r w:rsidRPr="0048315B">
              <w:rPr>
                <w:lang w:val="it-CH"/>
              </w:rPr>
              <w:t xml:space="preserve">procura </w:t>
            </w:r>
            <w:r>
              <w:rPr>
                <w:lang w:val="it-CH"/>
              </w:rPr>
              <w:t>distinta</w:t>
            </w:r>
            <w:r w:rsidRPr="0048315B">
              <w:rPr>
                <w:lang w:val="it-CH"/>
              </w:rPr>
              <w:t>.</w:t>
            </w:r>
          </w:p>
          <w:p w14:paraId="05D1B873" w14:textId="30999BC4" w:rsidR="0048315B" w:rsidRDefault="0048315B" w:rsidP="0048315B">
            <w:pPr>
              <w:rPr>
                <w:lang w:val="it-CH"/>
              </w:rPr>
            </w:pPr>
          </w:p>
          <w:p w14:paraId="0FF97AEF" w14:textId="77777777" w:rsidR="00F57E4A" w:rsidRPr="0048315B" w:rsidRDefault="00F57E4A" w:rsidP="0048315B">
            <w:pPr>
              <w:rPr>
                <w:lang w:val="it-CH"/>
              </w:rPr>
            </w:pPr>
          </w:p>
          <w:p w14:paraId="08563702" w14:textId="33E4C6CC" w:rsidR="003E36FB" w:rsidRPr="0048315B" w:rsidRDefault="0048315B" w:rsidP="00F57E4A">
            <w:pPr>
              <w:rPr>
                <w:lang w:val="it-CH"/>
              </w:rPr>
            </w:pPr>
            <w:r w:rsidRPr="0048315B">
              <w:rPr>
                <w:lang w:val="it-CH"/>
              </w:rPr>
              <w:t>Ha diritto di voto chi è iscritto come azionista con diritto di voto nel libro delle azioni e ha adempiuto agli obblighi di notifica conf</w:t>
            </w:r>
            <w:r w:rsidR="006B32F7">
              <w:rPr>
                <w:lang w:val="it-CH"/>
              </w:rPr>
              <w:t xml:space="preserve">ormemente all’art. 697j CO. Il Consiglio di </w:t>
            </w:r>
            <w:r w:rsidRPr="0048315B">
              <w:rPr>
                <w:lang w:val="it-CH"/>
              </w:rPr>
              <w:t xml:space="preserve">amministrazione stabilisce la data di riferimento per le iscrizioni nel libro delle azioni, </w:t>
            </w:r>
            <w:r w:rsidR="00F57E4A">
              <w:rPr>
                <w:lang w:val="it-CH"/>
              </w:rPr>
              <w:t>che</w:t>
            </w:r>
            <w:r w:rsidRPr="0048315B">
              <w:rPr>
                <w:lang w:val="it-CH"/>
              </w:rPr>
              <w:t xml:space="preserve"> non può essere anteriore </w:t>
            </w:r>
            <w:r w:rsidR="00F57E4A">
              <w:rPr>
                <w:lang w:val="it-CH"/>
              </w:rPr>
              <w:t>all'invio</w:t>
            </w:r>
            <w:r w:rsidRPr="0048315B">
              <w:rPr>
                <w:lang w:val="it-CH"/>
              </w:rPr>
              <w:t xml:space="preserve"> d</w:t>
            </w:r>
            <w:r w:rsidR="006B32F7">
              <w:rPr>
                <w:lang w:val="it-CH"/>
              </w:rPr>
              <w:t>ella convocazione all’A</w:t>
            </w:r>
            <w:r w:rsidR="00807C5E">
              <w:rPr>
                <w:lang w:val="it-CH"/>
              </w:rPr>
              <w:t>ssemblea generale.</w:t>
            </w:r>
          </w:p>
        </w:tc>
        <w:tc>
          <w:tcPr>
            <w:tcW w:w="4360" w:type="dxa"/>
          </w:tcPr>
          <w:p w14:paraId="6E890B29" w14:textId="77777777" w:rsidR="003E36FB" w:rsidRDefault="003E36FB" w:rsidP="003E36FB">
            <w:pPr>
              <w:rPr>
                <w:lang w:val="en-GB"/>
              </w:rPr>
            </w:pPr>
            <w:r w:rsidRPr="000B12F6">
              <w:rPr>
                <w:lang w:val="en-GB"/>
              </w:rPr>
              <w:t>E</w:t>
            </w:r>
            <w:r w:rsidRPr="00ED25A3">
              <w:rPr>
                <w:lang w:val="en-GB"/>
              </w:rPr>
              <w:t xml:space="preserve">ach share </w:t>
            </w:r>
            <w:r>
              <w:rPr>
                <w:lang w:val="en-GB"/>
              </w:rPr>
              <w:t>conveys the right to one vote at the Meeting</w:t>
            </w:r>
            <w:r w:rsidRPr="00ED25A3">
              <w:rPr>
                <w:lang w:val="en-GB"/>
              </w:rPr>
              <w:t xml:space="preserve"> of Shareholders.</w:t>
            </w:r>
          </w:p>
          <w:p w14:paraId="1A7E1005" w14:textId="77777777" w:rsidR="003E36FB" w:rsidRPr="00424C57" w:rsidRDefault="003E36FB" w:rsidP="003E36FB">
            <w:pPr>
              <w:rPr>
                <w:lang w:val="en-GB"/>
              </w:rPr>
            </w:pPr>
          </w:p>
          <w:p w14:paraId="5DF66C91" w14:textId="0D24FB30" w:rsidR="003E36FB" w:rsidRPr="009B1E1E" w:rsidRDefault="003E36FB" w:rsidP="003E36FB">
            <w:pPr>
              <w:rPr>
                <w:color w:val="CC0099"/>
                <w:lang w:val="en-GB"/>
              </w:rPr>
            </w:pPr>
            <w:r w:rsidRPr="00FE4FB9">
              <w:rPr>
                <w:lang w:val="en-GB"/>
              </w:rPr>
              <w:t>Each shareholder entitled to vote m</w:t>
            </w:r>
            <w:r>
              <w:rPr>
                <w:lang w:val="en-GB"/>
              </w:rPr>
              <w:t xml:space="preserve">ay represent his or her shares at the </w:t>
            </w:r>
            <w:r w:rsidRPr="00FE4FB9">
              <w:rPr>
                <w:lang w:val="en-GB"/>
              </w:rPr>
              <w:t xml:space="preserve">Meeting of Shareholders or may </w:t>
            </w:r>
            <w:r>
              <w:rPr>
                <w:lang w:val="en-GB"/>
              </w:rPr>
              <w:t xml:space="preserve">have them represented by </w:t>
            </w:r>
            <w:r w:rsidRPr="00FE4FB9">
              <w:rPr>
                <w:lang w:val="en-GB"/>
              </w:rPr>
              <w:t>[</w:t>
            </w:r>
            <w:r w:rsidRPr="007A68F0">
              <w:rPr>
                <w:u w:val="single"/>
                <w:lang w:val="en-GB"/>
              </w:rPr>
              <w:t>a third party</w:t>
            </w:r>
            <w:r>
              <w:rPr>
                <w:u w:val="single"/>
                <w:lang w:val="en-GB"/>
              </w:rPr>
              <w:t>,</w:t>
            </w:r>
            <w:r w:rsidRPr="007A68F0">
              <w:rPr>
                <w:u w:val="single"/>
                <w:lang w:val="en-GB"/>
              </w:rPr>
              <w:t xml:space="preserve"> who </w:t>
            </w:r>
            <w:r>
              <w:rPr>
                <w:u w:val="single"/>
                <w:lang w:val="en-GB"/>
              </w:rPr>
              <w:t xml:space="preserve">does not </w:t>
            </w:r>
            <w:r w:rsidRPr="007A68F0">
              <w:rPr>
                <w:u w:val="single"/>
                <w:lang w:val="en-GB"/>
              </w:rPr>
              <w:t xml:space="preserve">need </w:t>
            </w:r>
            <w:r>
              <w:rPr>
                <w:u w:val="single"/>
                <w:lang w:val="en-GB"/>
              </w:rPr>
              <w:t xml:space="preserve">to </w:t>
            </w:r>
            <w:r w:rsidRPr="007A68F0">
              <w:rPr>
                <w:u w:val="single"/>
                <w:lang w:val="en-GB"/>
              </w:rPr>
              <w:t>be a shareholder</w:t>
            </w:r>
            <w:r w:rsidR="00067B89">
              <w:rPr>
                <w:u w:val="single"/>
                <w:lang w:val="en-GB"/>
              </w:rPr>
              <w:t>]</w:t>
            </w:r>
            <w:r w:rsidRPr="004F34D1">
              <w:rPr>
                <w:lang w:val="en-GB"/>
              </w:rPr>
              <w:t>/</w:t>
            </w:r>
            <w:r w:rsidRPr="004F34D1">
              <w:rPr>
                <w:u w:val="single"/>
                <w:lang w:val="en-GB"/>
              </w:rPr>
              <w:t>[another shareholder</w:t>
            </w:r>
            <w:r w:rsidRPr="004F34D1">
              <w:rPr>
                <w:lang w:val="en-GB"/>
              </w:rPr>
              <w:t>]. The representative must present a proxy.</w:t>
            </w:r>
            <w:r w:rsidR="009B1F6E" w:rsidRPr="004F34D1">
              <w:rPr>
                <w:lang w:val="en-GB"/>
              </w:rPr>
              <w:t xml:space="preserve"> </w:t>
            </w:r>
            <w:r w:rsidR="009B1F6E" w:rsidRPr="004F34D1">
              <w:rPr>
                <w:lang w:val="en-US"/>
              </w:rPr>
              <w:t>The power of attorney must be verifiable by means of text or any other form approved by the Board of Directors. Legal representatives, however, do not require a separate power of attorney.</w:t>
            </w:r>
          </w:p>
          <w:p w14:paraId="614C64B5" w14:textId="77777777" w:rsidR="003E36FB" w:rsidRDefault="003E36FB" w:rsidP="003E36FB">
            <w:pPr>
              <w:rPr>
                <w:lang w:val="en-GB"/>
              </w:rPr>
            </w:pPr>
          </w:p>
          <w:p w14:paraId="0419F8C3" w14:textId="77777777" w:rsidR="003E36FB" w:rsidRDefault="003E36FB" w:rsidP="003E36FB">
            <w:pPr>
              <w:rPr>
                <w:lang w:val="en-GB"/>
              </w:rPr>
            </w:pPr>
            <w:r w:rsidRPr="00F90449">
              <w:rPr>
                <w:lang w:val="en-GB"/>
              </w:rPr>
              <w:t xml:space="preserve">Any person that is registered in the share register as a </w:t>
            </w:r>
            <w:r w:rsidR="00067B89" w:rsidRPr="00F90449">
              <w:rPr>
                <w:lang w:val="en-GB"/>
              </w:rPr>
              <w:t>shareholder</w:t>
            </w:r>
            <w:r w:rsidRPr="00F90449">
              <w:rPr>
                <w:lang w:val="en-GB"/>
              </w:rPr>
              <w:t xml:space="preserve"> with voting rights and that has complied with his/her notification duties pursuant to art. 697j CO shall be entitled to vote. The Board of Directors shall determine the cut-off date for entries in the share register, which may not be before the notices convening the General Meeting have been sent out.</w:t>
            </w:r>
          </w:p>
          <w:p w14:paraId="3D785EAD" w14:textId="2B3DFCDA" w:rsidR="006B32F7" w:rsidRPr="00F90449" w:rsidRDefault="006B32F7" w:rsidP="003E36FB">
            <w:pPr>
              <w:rPr>
                <w:lang w:val="en-GB"/>
              </w:rPr>
            </w:pPr>
          </w:p>
        </w:tc>
      </w:tr>
      <w:tr w:rsidR="003E36FB" w14:paraId="61BB98AD" w14:textId="77777777" w:rsidTr="005A237F">
        <w:trPr>
          <w:trHeight w:val="506"/>
        </w:trPr>
        <w:tc>
          <w:tcPr>
            <w:tcW w:w="4360" w:type="dxa"/>
          </w:tcPr>
          <w:p w14:paraId="7C666F28" w14:textId="53084AB7" w:rsidR="003E36FB" w:rsidRPr="002E7485" w:rsidRDefault="00482EA3" w:rsidP="006B32F7">
            <w:pPr>
              <w:pStyle w:val="berschrift3"/>
            </w:pPr>
            <w:r>
              <w:rPr>
                <w:lang w:val="it-CH"/>
              </w:rPr>
              <w:t>Articolo</w:t>
            </w:r>
            <w:r w:rsidRPr="00F54255">
              <w:rPr>
                <w:lang w:val="it-CH"/>
              </w:rPr>
              <w:t xml:space="preserve"> </w:t>
            </w:r>
            <w:r w:rsidR="003E36FB">
              <w:t>15</w:t>
            </w:r>
            <w:r w:rsidR="003E36FB">
              <w:br/>
            </w:r>
            <w:r w:rsidR="006B32F7" w:rsidRPr="006B32F7">
              <w:rPr>
                <w:szCs w:val="20"/>
                <w:lang w:val="it-CH"/>
              </w:rPr>
              <w:t>Deliberazioni</w:t>
            </w:r>
          </w:p>
        </w:tc>
        <w:tc>
          <w:tcPr>
            <w:tcW w:w="4360" w:type="dxa"/>
          </w:tcPr>
          <w:p w14:paraId="00C35C61" w14:textId="6C770147" w:rsidR="003E36FB" w:rsidRPr="00A4050A" w:rsidRDefault="003E36FB" w:rsidP="003E36FB">
            <w:pPr>
              <w:pStyle w:val="berschrift3"/>
              <w:rPr>
                <w:noProof/>
              </w:rPr>
            </w:pPr>
            <w:r>
              <w:rPr>
                <w:noProof/>
              </w:rPr>
              <w:t>Article 15</w:t>
            </w:r>
            <w:r>
              <w:rPr>
                <w:noProof/>
              </w:rPr>
              <w:br/>
              <w:t>Resolutions</w:t>
            </w:r>
          </w:p>
        </w:tc>
      </w:tr>
      <w:tr w:rsidR="003E36FB" w:rsidRPr="004F57D0" w14:paraId="3DC80669" w14:textId="77777777" w:rsidTr="005A237F">
        <w:trPr>
          <w:trHeight w:val="506"/>
        </w:trPr>
        <w:tc>
          <w:tcPr>
            <w:tcW w:w="4360" w:type="dxa"/>
          </w:tcPr>
          <w:p w14:paraId="6C88256F" w14:textId="7E452C06" w:rsidR="006B32F7" w:rsidRPr="006B32F7" w:rsidRDefault="00807C5E" w:rsidP="006B32F7">
            <w:pPr>
              <w:rPr>
                <w:lang w:val="it-CH"/>
              </w:rPr>
            </w:pPr>
            <w:r>
              <w:rPr>
                <w:lang w:val="it-CH"/>
              </w:rPr>
              <w:t>S</w:t>
            </w:r>
            <w:r w:rsidRPr="00807C5E">
              <w:rPr>
                <w:lang w:val="it-CH"/>
              </w:rPr>
              <w:t>alvo contraria disposizione della legge o dello statuto, l’assemblea generale prende le sue deliberazioni e fa le nomine di sua competenza a maggioranza</w:t>
            </w:r>
            <w:r w:rsidR="006B32F7" w:rsidRPr="006B32F7">
              <w:rPr>
                <w:lang w:val="it-CH"/>
              </w:rPr>
              <w:t xml:space="preserve"> dei voti </w:t>
            </w:r>
            <w:r w:rsidR="006B32F7" w:rsidRPr="006B32F7">
              <w:rPr>
                <w:u w:val="single"/>
                <w:lang w:val="it-CH"/>
              </w:rPr>
              <w:t>[rappresentati]/[espressi</w:t>
            </w:r>
            <w:r w:rsidR="006B32F7" w:rsidRPr="006B32F7">
              <w:rPr>
                <w:lang w:val="it-CH"/>
              </w:rPr>
              <w:t>].</w:t>
            </w:r>
          </w:p>
          <w:p w14:paraId="3E11073D" w14:textId="7134AD8E" w:rsidR="006B32F7" w:rsidRPr="006B32F7" w:rsidRDefault="00CB200B" w:rsidP="006B32F7">
            <w:pPr>
              <w:rPr>
                <w:lang w:val="it-CH"/>
              </w:rPr>
            </w:pPr>
            <w:r>
              <w:rPr>
                <w:lang w:val="it-CH"/>
              </w:rPr>
              <w:t xml:space="preserve"> </w:t>
            </w:r>
            <w:r w:rsidR="00162B89">
              <w:rPr>
                <w:lang w:val="it-CH"/>
              </w:rPr>
              <w:t xml:space="preserve"> </w:t>
            </w:r>
          </w:p>
          <w:p w14:paraId="3655E5CA" w14:textId="70FF8558" w:rsidR="003E36FB" w:rsidRDefault="00557193" w:rsidP="006B32F7">
            <w:pPr>
              <w:rPr>
                <w:lang w:val="it-CH"/>
              </w:rPr>
            </w:pPr>
            <w:r>
              <w:rPr>
                <w:lang w:val="it-CH"/>
              </w:rPr>
              <w:t xml:space="preserve">Una </w:t>
            </w:r>
            <w:r w:rsidR="00C62FA7" w:rsidRPr="006B32F7">
              <w:rPr>
                <w:lang w:val="it-CH"/>
              </w:rPr>
              <w:t>deliberazione</w:t>
            </w:r>
            <w:r w:rsidR="00C62FA7" w:rsidRPr="00C62FA7">
              <w:rPr>
                <w:lang w:val="it-CH"/>
              </w:rPr>
              <w:t xml:space="preserve"> è valida se adottata con almeno</w:t>
            </w:r>
            <w:r w:rsidR="006B32F7" w:rsidRPr="006B32F7">
              <w:rPr>
                <w:lang w:val="it-CH"/>
              </w:rPr>
              <w:t xml:space="preserve"> </w:t>
            </w:r>
            <w:r w:rsidR="00CB200B">
              <w:rPr>
                <w:lang w:val="it-CH"/>
              </w:rPr>
              <w:t xml:space="preserve">(i) </w:t>
            </w:r>
            <w:r w:rsidR="00CB200B" w:rsidRPr="00CB200B">
              <w:rPr>
                <w:lang w:val="it-CH"/>
              </w:rPr>
              <w:t>[</w:t>
            </w:r>
            <w:r w:rsidR="006B32F7" w:rsidRPr="006B32F7">
              <w:rPr>
                <w:lang w:val="it-CH"/>
              </w:rPr>
              <w:t xml:space="preserve">i due terzi </w:t>
            </w:r>
            <w:r w:rsidR="00CB200B" w:rsidRPr="00CB200B">
              <w:rPr>
                <w:rStyle w:val="Textproposal"/>
                <w:rFonts w:cs="Arial"/>
                <w:lang w:val="it-CH"/>
              </w:rPr>
              <w:t>(66</w:t>
            </w:r>
            <w:r w:rsidR="00CB200B" w:rsidRPr="00CB200B">
              <w:rPr>
                <w:color w:val="000000"/>
                <w:vertAlign w:val="superscript"/>
                <w:lang w:val="it-CH"/>
              </w:rPr>
              <w:t>2</w:t>
            </w:r>
            <w:r w:rsidR="00CB200B" w:rsidRPr="00CB200B">
              <w:rPr>
                <w:color w:val="000000"/>
                <w:lang w:val="it-CH"/>
              </w:rPr>
              <w:t>/</w:t>
            </w:r>
            <w:r w:rsidR="00CB200B" w:rsidRPr="00CB200B">
              <w:rPr>
                <w:color w:val="000000"/>
                <w:vertAlign w:val="subscript"/>
                <w:lang w:val="it-CH"/>
              </w:rPr>
              <w:t xml:space="preserve">3 </w:t>
            </w:r>
            <w:r w:rsidR="00807C5E">
              <w:rPr>
                <w:rStyle w:val="Textproposal"/>
                <w:rFonts w:cs="Arial"/>
                <w:lang w:val="it-CH"/>
              </w:rPr>
              <w:t>percento</w:t>
            </w:r>
            <w:r w:rsidR="00CB200B" w:rsidRPr="00CB200B">
              <w:rPr>
                <w:lang w:val="it-CH"/>
              </w:rPr>
              <w:t xml:space="preserve"> </w:t>
            </w:r>
            <w:r w:rsidR="00C62FA7" w:rsidRPr="006B32F7">
              <w:rPr>
                <w:lang w:val="it-CH"/>
              </w:rPr>
              <w:t>[</w:t>
            </w:r>
            <w:r w:rsidR="00C62FA7" w:rsidRPr="00C62FA7">
              <w:rPr>
                <w:u w:val="single"/>
                <w:lang w:val="it-CH"/>
              </w:rPr>
              <w:t xml:space="preserve">dei voti </w:t>
            </w:r>
            <w:r w:rsidR="00162B89" w:rsidRPr="00C62FA7">
              <w:rPr>
                <w:u w:val="single"/>
                <w:lang w:val="it-CH"/>
              </w:rPr>
              <w:t>rappresentati</w:t>
            </w:r>
            <w:r>
              <w:rPr>
                <w:u w:val="single"/>
                <w:lang w:val="it-CH"/>
              </w:rPr>
              <w:t xml:space="preserve"> all'</w:t>
            </w:r>
            <w:r w:rsidR="006B32F7" w:rsidRPr="006B32F7">
              <w:rPr>
                <w:u w:val="single"/>
                <w:lang w:val="it-CH"/>
              </w:rPr>
              <w:t>assemblea]/[</w:t>
            </w:r>
            <w:r>
              <w:rPr>
                <w:u w:val="single"/>
                <w:lang w:val="it-CH"/>
              </w:rPr>
              <w:t xml:space="preserve">di tutti i voti </w:t>
            </w:r>
            <w:r w:rsidR="00162B89">
              <w:rPr>
                <w:u w:val="single"/>
                <w:lang w:val="it-CH"/>
              </w:rPr>
              <w:t>delle azioni emesse dalla S</w:t>
            </w:r>
            <w:r w:rsidR="006B32F7" w:rsidRPr="006B32F7">
              <w:rPr>
                <w:u w:val="single"/>
                <w:lang w:val="it-CH"/>
              </w:rPr>
              <w:t>ocietà</w:t>
            </w:r>
            <w:r w:rsidR="006B32F7" w:rsidRPr="006B32F7">
              <w:rPr>
                <w:lang w:val="it-CH"/>
              </w:rPr>
              <w:t xml:space="preserve">] </w:t>
            </w:r>
            <w:r w:rsidR="00C62FA7">
              <w:rPr>
                <w:lang w:val="it-CH"/>
              </w:rPr>
              <w:t>e</w:t>
            </w:r>
            <w:r w:rsidR="006B32F7" w:rsidRPr="006B32F7">
              <w:rPr>
                <w:lang w:val="it-CH"/>
              </w:rPr>
              <w:t xml:space="preserve"> </w:t>
            </w:r>
            <w:r w:rsidR="00162B89" w:rsidRPr="00162B89">
              <w:rPr>
                <w:lang w:val="it-CH"/>
              </w:rPr>
              <w:t>[</w:t>
            </w:r>
            <w:r w:rsidR="006B32F7" w:rsidRPr="006B32F7">
              <w:rPr>
                <w:lang w:val="it-CH"/>
              </w:rPr>
              <w:t xml:space="preserve">la </w:t>
            </w:r>
            <w:r w:rsidR="006B32F7" w:rsidRPr="00BD6EA9">
              <w:rPr>
                <w:lang w:val="it-CH"/>
              </w:rPr>
              <w:t xml:space="preserve">maggioranza </w:t>
            </w:r>
            <w:r>
              <w:rPr>
                <w:lang w:val="it-CH"/>
              </w:rPr>
              <w:t xml:space="preserve">assoluta </w:t>
            </w:r>
            <w:r w:rsidR="006B32F7" w:rsidRPr="00BD6EA9">
              <w:rPr>
                <w:lang w:val="it-CH"/>
              </w:rPr>
              <w:t>del valore nominale</w:t>
            </w:r>
            <w:r>
              <w:rPr>
                <w:lang w:val="it-CH"/>
              </w:rPr>
              <w:t xml:space="preserve"> complessivo delle azioni</w:t>
            </w:r>
            <w:r w:rsidR="006B32F7" w:rsidRPr="00BD6EA9">
              <w:rPr>
                <w:lang w:val="it-CH"/>
              </w:rPr>
              <w:t xml:space="preserve"> [</w:t>
            </w:r>
            <w:r w:rsidR="006B32F7" w:rsidRPr="00BD6EA9">
              <w:rPr>
                <w:u w:val="single"/>
                <w:lang w:val="it-CH"/>
              </w:rPr>
              <w:t>r</w:t>
            </w:r>
            <w:r>
              <w:rPr>
                <w:u w:val="single"/>
                <w:lang w:val="it-CH"/>
              </w:rPr>
              <w:t>appresentate]/[emesse</w:t>
            </w:r>
            <w:r w:rsidR="00C62FA7">
              <w:rPr>
                <w:lang w:val="it-CH"/>
              </w:rPr>
              <w:t xml:space="preserve">], [e </w:t>
            </w:r>
            <w:r w:rsidR="00162B89" w:rsidRPr="00BD6EA9">
              <w:rPr>
                <w:lang w:val="it-CH"/>
              </w:rPr>
              <w:t>(ii) [</w:t>
            </w:r>
            <w:r w:rsidR="006B32F7" w:rsidRPr="00BD6EA9">
              <w:rPr>
                <w:lang w:val="it-CH"/>
              </w:rPr>
              <w:t xml:space="preserve">i due terzi </w:t>
            </w:r>
            <w:r w:rsidR="00162B89" w:rsidRPr="00BD6EA9">
              <w:rPr>
                <w:rStyle w:val="Textproposal"/>
                <w:rFonts w:cs="Arial"/>
                <w:lang w:val="it-CH"/>
              </w:rPr>
              <w:t>(66</w:t>
            </w:r>
            <w:r w:rsidR="00162B89" w:rsidRPr="00BD6EA9">
              <w:rPr>
                <w:color w:val="000000"/>
                <w:vertAlign w:val="superscript"/>
                <w:lang w:val="it-CH"/>
              </w:rPr>
              <w:t>2</w:t>
            </w:r>
            <w:r w:rsidR="00162B89" w:rsidRPr="00BD6EA9">
              <w:rPr>
                <w:color w:val="000000"/>
                <w:lang w:val="it-CH"/>
              </w:rPr>
              <w:t>/</w:t>
            </w:r>
            <w:r w:rsidR="00162B89" w:rsidRPr="00BD6EA9">
              <w:rPr>
                <w:color w:val="000000"/>
                <w:vertAlign w:val="subscript"/>
                <w:lang w:val="it-CH"/>
              </w:rPr>
              <w:t>3</w:t>
            </w:r>
            <w:r w:rsidR="00807C5E" w:rsidRPr="00807C5E">
              <w:rPr>
                <w:rStyle w:val="Textproposal"/>
                <w:rFonts w:cs="Arial"/>
                <w:lang w:val="it-CH"/>
              </w:rPr>
              <w:t xml:space="preserve"> percento</w:t>
            </w:r>
            <w:r w:rsidR="00162B89" w:rsidRPr="00BD6EA9">
              <w:rPr>
                <w:lang w:val="it-CH"/>
              </w:rPr>
              <w:t xml:space="preserve">] </w:t>
            </w:r>
            <w:r>
              <w:rPr>
                <w:lang w:val="it-CH"/>
              </w:rPr>
              <w:t>di tutti i voti</w:t>
            </w:r>
            <w:r w:rsidR="000D4503" w:rsidRPr="00BD6EA9">
              <w:rPr>
                <w:lang w:val="it-CH"/>
              </w:rPr>
              <w:t xml:space="preserve"> delle Azioni P</w:t>
            </w:r>
            <w:r w:rsidR="006B32F7" w:rsidRPr="00BD6EA9">
              <w:rPr>
                <w:lang w:val="it-CH"/>
              </w:rPr>
              <w:t>rivilegiate</w:t>
            </w:r>
            <w:r w:rsidR="006B32F7" w:rsidRPr="00BD6EA9">
              <w:rPr>
                <w:u w:val="single"/>
                <w:lang w:val="it-CH"/>
              </w:rPr>
              <w:t xml:space="preserve"> [rappresentate</w:t>
            </w:r>
            <w:r>
              <w:rPr>
                <w:u w:val="single"/>
                <w:lang w:val="it-CH"/>
              </w:rPr>
              <w:t xml:space="preserve"> all'Assemblea generale</w:t>
            </w:r>
            <w:r w:rsidR="006B32F7" w:rsidRPr="00BD6EA9">
              <w:rPr>
                <w:u w:val="single"/>
                <w:lang w:val="it-CH"/>
              </w:rPr>
              <w:t>]/[emesse</w:t>
            </w:r>
            <w:r w:rsidR="00C62FA7">
              <w:rPr>
                <w:u w:val="single"/>
                <w:lang w:val="it-CH"/>
              </w:rPr>
              <w:t xml:space="preserve"> dalla Società</w:t>
            </w:r>
            <w:r>
              <w:rPr>
                <w:lang w:val="it-CH"/>
              </w:rPr>
              <w:t xml:space="preserve">]] </w:t>
            </w:r>
            <w:r w:rsidR="006B32F7" w:rsidRPr="00BD6EA9">
              <w:rPr>
                <w:lang w:val="it-CH"/>
              </w:rPr>
              <w:t>nei seguenti casi:</w:t>
            </w:r>
          </w:p>
          <w:p w14:paraId="636BED68" w14:textId="45CBCBCA" w:rsidR="006B32F7" w:rsidRPr="006B32F7" w:rsidRDefault="006B32F7" w:rsidP="006B32F7">
            <w:pPr>
              <w:rPr>
                <w:lang w:val="it-CH"/>
              </w:rPr>
            </w:pPr>
          </w:p>
        </w:tc>
        <w:tc>
          <w:tcPr>
            <w:tcW w:w="4360" w:type="dxa"/>
          </w:tcPr>
          <w:p w14:paraId="3E7F8B78" w14:textId="1F22DFCB" w:rsidR="003E36FB" w:rsidRDefault="003E36FB" w:rsidP="003E36FB">
            <w:pPr>
              <w:rPr>
                <w:lang w:val="en-GB"/>
              </w:rPr>
            </w:pPr>
            <w:r w:rsidRPr="00FF49AA">
              <w:rPr>
                <w:lang w:val="en-GB"/>
              </w:rPr>
              <w:t>Unless ot</w:t>
            </w:r>
            <w:r>
              <w:rPr>
                <w:lang w:val="en-GB"/>
              </w:rPr>
              <w:t>herwise provided by law or the A</w:t>
            </w:r>
            <w:r w:rsidRPr="00FF49AA">
              <w:rPr>
                <w:lang w:val="en-GB"/>
              </w:rPr>
              <w:t xml:space="preserve">rticles of </w:t>
            </w:r>
            <w:r>
              <w:rPr>
                <w:lang w:val="en-GB"/>
              </w:rPr>
              <w:t>Incorporation, the M</w:t>
            </w:r>
            <w:r w:rsidRPr="00FF49AA">
              <w:rPr>
                <w:lang w:val="en-GB"/>
              </w:rPr>
              <w:t xml:space="preserve">eeting </w:t>
            </w:r>
            <w:r>
              <w:rPr>
                <w:lang w:val="en-GB"/>
              </w:rPr>
              <w:t xml:space="preserve">of Shareholders </w:t>
            </w:r>
            <w:r w:rsidRPr="00FF49AA">
              <w:rPr>
                <w:lang w:val="en-GB"/>
              </w:rPr>
              <w:t xml:space="preserve">passes resolutions and conducts elections by </w:t>
            </w:r>
            <w:r w:rsidR="00E07E71">
              <w:rPr>
                <w:lang w:val="en-GB"/>
              </w:rPr>
              <w:t>the</w:t>
            </w:r>
            <w:r w:rsidR="00B51EBE">
              <w:rPr>
                <w:lang w:val="en-GB"/>
              </w:rPr>
              <w:t xml:space="preserve"> </w:t>
            </w:r>
            <w:r w:rsidRPr="00FF49AA">
              <w:rPr>
                <w:lang w:val="en-GB"/>
              </w:rPr>
              <w:t xml:space="preserve">majority of </w:t>
            </w:r>
            <w:r>
              <w:rPr>
                <w:lang w:val="en-GB"/>
              </w:rPr>
              <w:t>all votes</w:t>
            </w:r>
            <w:r w:rsidRPr="00FF49AA">
              <w:rPr>
                <w:lang w:val="en-GB"/>
              </w:rPr>
              <w:t xml:space="preserve"> </w:t>
            </w:r>
            <w:r>
              <w:rPr>
                <w:lang w:val="en-GB"/>
              </w:rPr>
              <w:t>[</w:t>
            </w:r>
            <w:r w:rsidRPr="00E93254">
              <w:rPr>
                <w:u w:val="single"/>
                <w:lang w:val="en-GB"/>
              </w:rPr>
              <w:t>represented/cast</w:t>
            </w:r>
            <w:r>
              <w:rPr>
                <w:lang w:val="en-GB"/>
              </w:rPr>
              <w:t>]</w:t>
            </w:r>
            <w:r w:rsidRPr="00FF49AA">
              <w:rPr>
                <w:lang w:val="en-GB"/>
              </w:rPr>
              <w:t>.</w:t>
            </w:r>
          </w:p>
          <w:p w14:paraId="3E164885" w14:textId="77777777" w:rsidR="003E36FB" w:rsidRPr="00FF49AA" w:rsidRDefault="003E36FB" w:rsidP="003E36FB">
            <w:pPr>
              <w:rPr>
                <w:lang w:val="en-GB"/>
              </w:rPr>
            </w:pPr>
          </w:p>
          <w:p w14:paraId="77E8EC8E" w14:textId="175F641D" w:rsidR="003E36FB" w:rsidRPr="00AB6E2D" w:rsidRDefault="003E36FB" w:rsidP="003E36FB">
            <w:pPr>
              <w:rPr>
                <w:noProof/>
                <w:lang w:val="en-US"/>
              </w:rPr>
            </w:pPr>
            <w:r w:rsidRPr="007A68F0">
              <w:rPr>
                <w:rStyle w:val="Textproposal"/>
                <w:rFonts w:cs="Arial"/>
                <w:lang w:val="en-US"/>
              </w:rPr>
              <w:t>A resolution passed by at least (i)</w:t>
            </w:r>
            <w:r w:rsidRPr="007A68F0">
              <w:rPr>
                <w:lang w:val="en-US"/>
              </w:rPr>
              <w:t xml:space="preserve"> [</w:t>
            </w:r>
            <w:r w:rsidRPr="000B12F6">
              <w:rPr>
                <w:rStyle w:val="Textproposal"/>
                <w:rFonts w:cs="Arial"/>
                <w:lang w:val="en-US"/>
              </w:rPr>
              <w:t>two thirds (66</w:t>
            </w:r>
            <w:r w:rsidRPr="000B12F6">
              <w:rPr>
                <w:color w:val="000000"/>
                <w:vertAlign w:val="superscript"/>
                <w:lang w:val="en-US"/>
              </w:rPr>
              <w:t>2</w:t>
            </w:r>
            <w:r w:rsidRPr="000B12F6">
              <w:rPr>
                <w:color w:val="000000"/>
                <w:lang w:val="en-US"/>
              </w:rPr>
              <w:t>/</w:t>
            </w:r>
            <w:r w:rsidRPr="000B12F6">
              <w:rPr>
                <w:color w:val="000000"/>
                <w:vertAlign w:val="subscript"/>
                <w:lang w:val="en-US"/>
              </w:rPr>
              <w:t>3</w:t>
            </w:r>
            <w:r>
              <w:rPr>
                <w:color w:val="000000"/>
                <w:vertAlign w:val="subscript"/>
                <w:lang w:val="en-US"/>
              </w:rPr>
              <w:t xml:space="preserve"> </w:t>
            </w:r>
            <w:r w:rsidR="00807C5E">
              <w:rPr>
                <w:rStyle w:val="Textproposal"/>
                <w:rFonts w:cs="Arial"/>
                <w:lang w:val="en-US"/>
              </w:rPr>
              <w:t>per cent</w:t>
            </w:r>
            <w:r w:rsidRPr="000B12F6">
              <w:rPr>
                <w:rStyle w:val="Textproposal"/>
                <w:rFonts w:cs="Arial"/>
                <w:lang w:val="en-US"/>
              </w:rPr>
              <w:t>)</w:t>
            </w:r>
            <w:r w:rsidRPr="007A68F0">
              <w:rPr>
                <w:lang w:val="en-US"/>
              </w:rPr>
              <w:t>] [</w:t>
            </w:r>
            <w:r w:rsidRPr="00AB6E2D">
              <w:rPr>
                <w:rStyle w:val="Textproposal"/>
                <w:rFonts w:cs="Arial"/>
                <w:u w:val="single"/>
                <w:lang w:val="en-US"/>
              </w:rPr>
              <w:t>of the votes represented at the meeting]</w:t>
            </w:r>
            <w:r w:rsidRPr="00A11E97">
              <w:rPr>
                <w:rStyle w:val="Textproposal"/>
                <w:rFonts w:cs="Arial"/>
                <w:lang w:val="en-US"/>
              </w:rPr>
              <w:t>/</w:t>
            </w:r>
            <w:r w:rsidRPr="00AB6E2D">
              <w:rPr>
                <w:rStyle w:val="Textproposal"/>
                <w:rFonts w:cs="Arial"/>
                <w:u w:val="single"/>
                <w:lang w:val="en-US"/>
              </w:rPr>
              <w:t>[of all votes of shares issued by the Company</w:t>
            </w:r>
            <w:r w:rsidRPr="007A68F0">
              <w:rPr>
                <w:lang w:val="en-US"/>
              </w:rPr>
              <w:t xml:space="preserve">] </w:t>
            </w:r>
            <w:r w:rsidRPr="007A68F0">
              <w:rPr>
                <w:rStyle w:val="Textproposal"/>
                <w:rFonts w:cs="Arial"/>
                <w:lang w:val="en-US"/>
              </w:rPr>
              <w:t xml:space="preserve">and </w:t>
            </w:r>
            <w:r w:rsidRPr="007A68F0">
              <w:rPr>
                <w:lang w:val="en-US"/>
              </w:rPr>
              <w:t>[</w:t>
            </w:r>
            <w:r w:rsidRPr="00BF3430">
              <w:rPr>
                <w:rStyle w:val="Textproposal"/>
                <w:rFonts w:cs="Arial"/>
                <w:lang w:val="en-US"/>
              </w:rPr>
              <w:t xml:space="preserve">the absolute majority of the </w:t>
            </w:r>
            <w:r>
              <w:rPr>
                <w:rStyle w:val="Textproposal"/>
                <w:rFonts w:cs="Arial"/>
                <w:lang w:val="en-US"/>
              </w:rPr>
              <w:t xml:space="preserve">aggregate </w:t>
            </w:r>
            <w:r w:rsidRPr="00BF3430">
              <w:rPr>
                <w:rStyle w:val="Textproposal"/>
                <w:rFonts w:cs="Arial"/>
                <w:lang w:val="en-US"/>
              </w:rPr>
              <w:t>nominal</w:t>
            </w:r>
            <w:r>
              <w:rPr>
                <w:rStyle w:val="Textproposal"/>
                <w:rFonts w:cs="Arial"/>
                <w:lang w:val="en-US"/>
              </w:rPr>
              <w:t xml:space="preserve"> value</w:t>
            </w:r>
            <w:r w:rsidRPr="00BF3430">
              <w:rPr>
                <w:rStyle w:val="Textproposal"/>
                <w:rFonts w:cs="Arial"/>
                <w:lang w:val="en-US"/>
              </w:rPr>
              <w:t xml:space="preserve"> of the shares</w:t>
            </w:r>
            <w:r w:rsidRPr="007A68F0">
              <w:rPr>
                <w:rStyle w:val="Textproposal"/>
                <w:rFonts w:cs="Arial"/>
                <w:lang w:val="en-US"/>
              </w:rPr>
              <w:t xml:space="preserve"> </w:t>
            </w:r>
            <w:r w:rsidRPr="007A68F0">
              <w:rPr>
                <w:lang w:val="en-US"/>
              </w:rPr>
              <w:t>[</w:t>
            </w:r>
            <w:r w:rsidRPr="00AB6E2D">
              <w:rPr>
                <w:rStyle w:val="Textproposal"/>
                <w:rFonts w:cs="Arial"/>
                <w:u w:val="single"/>
                <w:lang w:val="en-US"/>
              </w:rPr>
              <w:t>represented]</w:t>
            </w:r>
            <w:r w:rsidRPr="00A11E97">
              <w:rPr>
                <w:rStyle w:val="Textproposal"/>
                <w:rFonts w:cs="Arial"/>
                <w:lang w:val="en-US"/>
              </w:rPr>
              <w:t>/</w:t>
            </w:r>
            <w:r w:rsidRPr="00AB6E2D">
              <w:rPr>
                <w:rStyle w:val="Textproposal"/>
                <w:rFonts w:cs="Arial"/>
                <w:u w:val="single"/>
                <w:lang w:val="en-US"/>
              </w:rPr>
              <w:t>[issued</w:t>
            </w:r>
            <w:r w:rsidRPr="007A68F0">
              <w:rPr>
                <w:lang w:val="en-US"/>
              </w:rPr>
              <w:t>]</w:t>
            </w:r>
            <w:r w:rsidRPr="00BF3430">
              <w:rPr>
                <w:u w:val="single"/>
                <w:lang w:val="en-US"/>
              </w:rPr>
              <w:t>]</w:t>
            </w:r>
            <w:r w:rsidRPr="007A68F0">
              <w:rPr>
                <w:rStyle w:val="Textproposal"/>
                <w:rFonts w:cs="Arial"/>
                <w:lang w:val="en-US"/>
              </w:rPr>
              <w:t xml:space="preserve"> </w:t>
            </w:r>
            <w:r w:rsidRPr="007A68F0">
              <w:rPr>
                <w:lang w:val="en-US"/>
              </w:rPr>
              <w:t>[</w:t>
            </w:r>
            <w:r w:rsidRPr="007A68F0">
              <w:rPr>
                <w:rStyle w:val="Textproposal"/>
                <w:rFonts w:cs="Arial"/>
                <w:lang w:val="en-US"/>
              </w:rPr>
              <w:t xml:space="preserve">and (ii) </w:t>
            </w:r>
            <w:r w:rsidRPr="007A68F0">
              <w:rPr>
                <w:lang w:val="en-US"/>
              </w:rPr>
              <w:t>[</w:t>
            </w:r>
            <w:r w:rsidRPr="00A11E97">
              <w:rPr>
                <w:rStyle w:val="Textproposal"/>
                <w:rFonts w:cs="Arial"/>
                <w:lang w:val="en-US"/>
              </w:rPr>
              <w:t>two thirds (66</w:t>
            </w:r>
            <w:r w:rsidRPr="00A11E97">
              <w:rPr>
                <w:color w:val="000000"/>
                <w:vertAlign w:val="superscript"/>
                <w:lang w:val="en-US"/>
              </w:rPr>
              <w:t>2</w:t>
            </w:r>
            <w:r w:rsidRPr="00A11E97">
              <w:rPr>
                <w:color w:val="000000"/>
                <w:lang w:val="en-US"/>
              </w:rPr>
              <w:t>/</w:t>
            </w:r>
            <w:r w:rsidRPr="00A11E97">
              <w:rPr>
                <w:color w:val="000000"/>
                <w:vertAlign w:val="subscript"/>
                <w:lang w:val="en-US"/>
              </w:rPr>
              <w:t>3</w:t>
            </w:r>
            <w:r w:rsidR="00807C5E">
              <w:rPr>
                <w:rStyle w:val="Textproposal"/>
                <w:rFonts w:cs="Arial"/>
                <w:lang w:val="en-US"/>
              </w:rPr>
              <w:t xml:space="preserve"> per cent</w:t>
            </w:r>
            <w:r w:rsidRPr="00A11E97">
              <w:rPr>
                <w:rStyle w:val="Textproposal"/>
                <w:rFonts w:cs="Arial"/>
                <w:lang w:val="en-US"/>
              </w:rPr>
              <w:t>)</w:t>
            </w:r>
            <w:r w:rsidRPr="00BF3430">
              <w:rPr>
                <w:lang w:val="en-US"/>
              </w:rPr>
              <w:t>]</w:t>
            </w:r>
            <w:r w:rsidRPr="007A68F0">
              <w:rPr>
                <w:lang w:val="en-US"/>
              </w:rPr>
              <w:t xml:space="preserve"> </w:t>
            </w:r>
            <w:r w:rsidRPr="007A68F0">
              <w:rPr>
                <w:rStyle w:val="Textproposal"/>
                <w:rFonts w:cs="Arial"/>
                <w:lang w:val="en-US"/>
              </w:rPr>
              <w:t xml:space="preserve">of </w:t>
            </w:r>
            <w:r>
              <w:rPr>
                <w:rStyle w:val="Textproposal"/>
                <w:rFonts w:cs="Arial"/>
                <w:lang w:val="en-US"/>
              </w:rPr>
              <w:t>all</w:t>
            </w:r>
            <w:r w:rsidRPr="007A68F0">
              <w:rPr>
                <w:rStyle w:val="Textproposal"/>
                <w:rFonts w:cs="Arial"/>
                <w:lang w:val="en-US"/>
              </w:rPr>
              <w:t xml:space="preserve"> votes of the </w:t>
            </w:r>
            <w:r>
              <w:rPr>
                <w:rStyle w:val="Textproposal"/>
                <w:rFonts w:cs="Arial"/>
                <w:lang w:val="en-US"/>
              </w:rPr>
              <w:t>P</w:t>
            </w:r>
            <w:r w:rsidRPr="00BF3430">
              <w:rPr>
                <w:rStyle w:val="Textproposal"/>
                <w:rFonts w:cs="Arial"/>
                <w:lang w:val="en-US"/>
              </w:rPr>
              <w:t xml:space="preserve">referred </w:t>
            </w:r>
            <w:r>
              <w:rPr>
                <w:rStyle w:val="Textproposal"/>
                <w:rFonts w:cs="Arial"/>
                <w:lang w:val="en-US"/>
              </w:rPr>
              <w:t>S</w:t>
            </w:r>
            <w:r w:rsidRPr="00BF3430">
              <w:rPr>
                <w:rStyle w:val="Textproposal"/>
                <w:rFonts w:cs="Arial"/>
                <w:lang w:val="en-US"/>
              </w:rPr>
              <w:t>hares</w:t>
            </w:r>
            <w:r>
              <w:rPr>
                <w:rStyle w:val="Textproposal"/>
                <w:rFonts w:cs="Arial"/>
                <w:lang w:val="en-US"/>
              </w:rPr>
              <w:t xml:space="preserve"> [</w:t>
            </w:r>
            <w:r w:rsidRPr="00AB6E2D">
              <w:rPr>
                <w:rStyle w:val="Textproposal"/>
                <w:rFonts w:cs="Arial"/>
                <w:u w:val="single"/>
                <w:lang w:val="en-US"/>
              </w:rPr>
              <w:t xml:space="preserve">represented at the </w:t>
            </w:r>
            <w:r>
              <w:rPr>
                <w:rStyle w:val="Textproposal"/>
                <w:rFonts w:cs="Arial"/>
                <w:u w:val="single"/>
                <w:lang w:val="en-US"/>
              </w:rPr>
              <w:t>M</w:t>
            </w:r>
            <w:r w:rsidRPr="00AB6E2D">
              <w:rPr>
                <w:rStyle w:val="Textproposal"/>
                <w:rFonts w:cs="Arial"/>
                <w:u w:val="single"/>
                <w:lang w:val="en-US"/>
              </w:rPr>
              <w:t>eeting</w:t>
            </w:r>
            <w:r>
              <w:rPr>
                <w:rStyle w:val="Textproposal"/>
                <w:rFonts w:cs="Arial"/>
                <w:u w:val="single"/>
                <w:lang w:val="en-US"/>
              </w:rPr>
              <w:t xml:space="preserve"> of Shareholders</w:t>
            </w:r>
            <w:r>
              <w:rPr>
                <w:rStyle w:val="Textproposal"/>
                <w:rFonts w:cs="Arial"/>
                <w:lang w:val="en-US"/>
              </w:rPr>
              <w:t>]</w:t>
            </w:r>
            <w:r w:rsidRPr="007A68F0">
              <w:rPr>
                <w:rStyle w:val="Textproposal"/>
                <w:rFonts w:cs="Arial"/>
                <w:lang w:val="en-US"/>
              </w:rPr>
              <w:t>/</w:t>
            </w:r>
            <w:r>
              <w:rPr>
                <w:rStyle w:val="Textproposal"/>
                <w:rFonts w:cs="Arial"/>
                <w:lang w:val="en-US"/>
              </w:rPr>
              <w:t>[</w:t>
            </w:r>
            <w:r w:rsidRPr="00AB6E2D">
              <w:rPr>
                <w:rStyle w:val="Textproposal"/>
                <w:rFonts w:cs="Arial"/>
                <w:u w:val="single"/>
                <w:lang w:val="en-US"/>
              </w:rPr>
              <w:t>issued by the Company</w:t>
            </w:r>
            <w:r w:rsidRPr="007A68F0">
              <w:rPr>
                <w:lang w:val="en-US"/>
              </w:rPr>
              <w:t>]</w:t>
            </w:r>
            <w:r>
              <w:rPr>
                <w:lang w:val="en-US"/>
              </w:rPr>
              <w:t>]</w:t>
            </w:r>
            <w:r w:rsidRPr="007A68F0">
              <w:rPr>
                <w:rStyle w:val="Textproposal"/>
                <w:rFonts w:cs="Arial"/>
                <w:lang w:val="en-US"/>
              </w:rPr>
              <w:t xml:space="preserve"> is required for:</w:t>
            </w:r>
          </w:p>
        </w:tc>
      </w:tr>
      <w:tr w:rsidR="003E36FB" w:rsidRPr="004F57D0" w14:paraId="0122BB5B" w14:textId="77777777" w:rsidTr="005A237F">
        <w:trPr>
          <w:trHeight w:val="506"/>
        </w:trPr>
        <w:tc>
          <w:tcPr>
            <w:tcW w:w="4360" w:type="dxa"/>
          </w:tcPr>
          <w:p w14:paraId="65A1BFB8" w14:textId="480AF4C0" w:rsidR="00CB200B" w:rsidRPr="00744D9F" w:rsidRDefault="00CB200B" w:rsidP="00EC7522">
            <w:pPr>
              <w:pStyle w:val="Liste1231"/>
              <w:numPr>
                <w:ilvl w:val="0"/>
                <w:numId w:val="32"/>
              </w:numPr>
              <w:tabs>
                <w:tab w:val="clear" w:pos="709"/>
                <w:tab w:val="num" w:pos="426"/>
              </w:tabs>
              <w:spacing w:after="0" w:line="240" w:lineRule="auto"/>
              <w:ind w:left="425" w:hanging="425"/>
              <w:rPr>
                <w:szCs w:val="22"/>
                <w:lang w:val="it-CH"/>
              </w:rPr>
            </w:pPr>
            <w:r w:rsidRPr="00CB200B">
              <w:rPr>
                <w:szCs w:val="22"/>
                <w:lang w:val="it-CH"/>
              </w:rPr>
              <w:t>la modifica</w:t>
            </w:r>
            <w:r>
              <w:rPr>
                <w:szCs w:val="22"/>
                <w:lang w:val="it-CH"/>
              </w:rPr>
              <w:t>zione</w:t>
            </w:r>
            <w:r w:rsidRPr="00CB200B">
              <w:rPr>
                <w:szCs w:val="22"/>
                <w:lang w:val="it-CH"/>
              </w:rPr>
              <w:t xml:space="preserve"> dello scopo sociale </w:t>
            </w:r>
            <w:r w:rsidR="00557193">
              <w:rPr>
                <w:szCs w:val="22"/>
                <w:lang w:val="it-CH"/>
              </w:rPr>
              <w:t xml:space="preserve">della Società </w:t>
            </w:r>
            <w:r w:rsidRPr="00CB200B">
              <w:rPr>
                <w:lang w:val="it-CH"/>
              </w:rPr>
              <w:t>[</w:t>
            </w:r>
            <w:r>
              <w:rPr>
                <w:szCs w:val="22"/>
                <w:lang w:val="it-CH"/>
              </w:rPr>
              <w:t>e dello Statuto</w:t>
            </w:r>
            <w:r w:rsidRPr="00CB200B">
              <w:rPr>
                <w:lang w:val="it-CH"/>
              </w:rPr>
              <w:t>];</w:t>
            </w:r>
          </w:p>
          <w:p w14:paraId="18F353EB" w14:textId="77777777" w:rsidR="00744D9F" w:rsidRPr="00CB200B" w:rsidRDefault="00744D9F" w:rsidP="00EC7522">
            <w:pPr>
              <w:pStyle w:val="Liste1231"/>
              <w:numPr>
                <w:ilvl w:val="0"/>
                <w:numId w:val="0"/>
              </w:numPr>
              <w:spacing w:after="0" w:line="240" w:lineRule="auto"/>
              <w:ind w:left="425"/>
              <w:rPr>
                <w:szCs w:val="22"/>
                <w:lang w:val="it-CH"/>
              </w:rPr>
            </w:pPr>
          </w:p>
          <w:p w14:paraId="0944F108" w14:textId="3670967C" w:rsidR="00CB200B" w:rsidRDefault="00587F96" w:rsidP="00EC7522">
            <w:pPr>
              <w:pStyle w:val="Liste1231"/>
              <w:numPr>
                <w:ilvl w:val="0"/>
                <w:numId w:val="32"/>
              </w:numPr>
              <w:tabs>
                <w:tab w:val="clear" w:pos="709"/>
                <w:tab w:val="num" w:pos="426"/>
              </w:tabs>
              <w:spacing w:after="0" w:line="240" w:lineRule="auto"/>
              <w:ind w:left="425" w:hanging="425"/>
              <w:rPr>
                <w:szCs w:val="22"/>
                <w:lang w:val="it-CH"/>
              </w:rPr>
            </w:pPr>
            <w:r>
              <w:rPr>
                <w:szCs w:val="22"/>
                <w:lang w:val="it-CH"/>
              </w:rPr>
              <w:t>l'</w:t>
            </w:r>
            <w:r w:rsidR="00CB200B" w:rsidRPr="00CB200B">
              <w:rPr>
                <w:szCs w:val="22"/>
                <w:lang w:val="it-CH"/>
              </w:rPr>
              <w:t>introduzion</w:t>
            </w:r>
            <w:r>
              <w:rPr>
                <w:szCs w:val="22"/>
                <w:lang w:val="it-CH"/>
              </w:rPr>
              <w:t xml:space="preserve">e o soppressione di </w:t>
            </w:r>
            <w:r w:rsidR="00144FB2">
              <w:rPr>
                <w:szCs w:val="22"/>
                <w:lang w:val="it-CH"/>
              </w:rPr>
              <w:t>azioni p</w:t>
            </w:r>
            <w:r w:rsidR="00CB200B" w:rsidRPr="00CB200B">
              <w:rPr>
                <w:szCs w:val="22"/>
                <w:lang w:val="it-CH"/>
              </w:rPr>
              <w:t>rivi</w:t>
            </w:r>
            <w:r w:rsidR="00144FB2">
              <w:rPr>
                <w:szCs w:val="22"/>
                <w:lang w:val="it-CH"/>
              </w:rPr>
              <w:t xml:space="preserve">legiate di qualsiasi tipo e forma o </w:t>
            </w:r>
            <w:r w:rsidR="00BD6EA9">
              <w:rPr>
                <w:szCs w:val="22"/>
                <w:lang w:val="it-CH"/>
              </w:rPr>
              <w:t>di a</w:t>
            </w:r>
            <w:r w:rsidR="00D72FED">
              <w:rPr>
                <w:szCs w:val="22"/>
                <w:lang w:val="it-CH"/>
              </w:rPr>
              <w:t>zioni con diritto di</w:t>
            </w:r>
            <w:r w:rsidR="00CB200B" w:rsidRPr="00CB200B">
              <w:rPr>
                <w:szCs w:val="22"/>
                <w:lang w:val="it-CH"/>
              </w:rPr>
              <w:t xml:space="preserve"> voto privilegiato;</w:t>
            </w:r>
          </w:p>
          <w:p w14:paraId="4C0839E4" w14:textId="649E9EB0" w:rsidR="00744D9F" w:rsidRPr="00CB200B" w:rsidRDefault="00744D9F" w:rsidP="00EC7522">
            <w:pPr>
              <w:pStyle w:val="Liste1231"/>
              <w:numPr>
                <w:ilvl w:val="0"/>
                <w:numId w:val="0"/>
              </w:numPr>
              <w:spacing w:after="0" w:line="240" w:lineRule="auto"/>
              <w:rPr>
                <w:szCs w:val="22"/>
                <w:lang w:val="it-CH"/>
              </w:rPr>
            </w:pPr>
          </w:p>
          <w:p w14:paraId="34DF7029" w14:textId="766A8B5A" w:rsidR="00CB200B" w:rsidRDefault="00D72FED" w:rsidP="00EC7522">
            <w:pPr>
              <w:pStyle w:val="Liste1231"/>
              <w:numPr>
                <w:ilvl w:val="0"/>
                <w:numId w:val="32"/>
              </w:numPr>
              <w:tabs>
                <w:tab w:val="clear" w:pos="709"/>
                <w:tab w:val="num" w:pos="462"/>
              </w:tabs>
              <w:spacing w:after="0" w:line="240" w:lineRule="auto"/>
              <w:ind w:left="462" w:hanging="462"/>
              <w:rPr>
                <w:szCs w:val="22"/>
                <w:lang w:val="it-CH"/>
              </w:rPr>
            </w:pPr>
            <w:r w:rsidRPr="00D72FED">
              <w:rPr>
                <w:szCs w:val="22"/>
                <w:lang w:val="it-CH"/>
              </w:rPr>
              <w:t>la riunione di azioni, sempre che non richieda il consenso di tutti gli azionisti interessati</w:t>
            </w:r>
            <w:r w:rsidR="00CB200B" w:rsidRPr="00D72FED">
              <w:rPr>
                <w:szCs w:val="22"/>
                <w:lang w:val="it-CH"/>
              </w:rPr>
              <w:t>;</w:t>
            </w:r>
          </w:p>
          <w:p w14:paraId="7070F719" w14:textId="061412A0" w:rsidR="00EC7522" w:rsidRPr="00D72FED" w:rsidRDefault="00EC7522" w:rsidP="00EC7522">
            <w:pPr>
              <w:pStyle w:val="Liste1231"/>
              <w:numPr>
                <w:ilvl w:val="0"/>
                <w:numId w:val="0"/>
              </w:numPr>
              <w:spacing w:after="0" w:line="240" w:lineRule="auto"/>
              <w:rPr>
                <w:szCs w:val="22"/>
                <w:lang w:val="it-CH"/>
              </w:rPr>
            </w:pPr>
          </w:p>
          <w:p w14:paraId="7ADEADD5" w14:textId="36AAEA0B" w:rsidR="00CB200B" w:rsidRDefault="00EC7522" w:rsidP="00EC7522">
            <w:pPr>
              <w:pStyle w:val="Liste1231"/>
              <w:numPr>
                <w:ilvl w:val="0"/>
                <w:numId w:val="32"/>
              </w:numPr>
              <w:tabs>
                <w:tab w:val="clear" w:pos="709"/>
                <w:tab w:val="num" w:pos="426"/>
              </w:tabs>
              <w:spacing w:after="0" w:line="240" w:lineRule="auto"/>
              <w:ind w:left="425" w:hanging="425"/>
              <w:rPr>
                <w:szCs w:val="22"/>
                <w:lang w:val="it-CH"/>
              </w:rPr>
            </w:pPr>
            <w:r>
              <w:rPr>
                <w:szCs w:val="22"/>
                <w:lang w:val="it-CH"/>
              </w:rPr>
              <w:t xml:space="preserve">la </w:t>
            </w:r>
            <w:r w:rsidR="00CB200B" w:rsidRPr="00CB200B">
              <w:rPr>
                <w:szCs w:val="22"/>
                <w:lang w:val="it-CH"/>
              </w:rPr>
              <w:t>limitazione della trasferi</w:t>
            </w:r>
            <w:r w:rsidR="00144FB2">
              <w:rPr>
                <w:szCs w:val="22"/>
                <w:lang w:val="it-CH"/>
              </w:rPr>
              <w:t>bilità delle azioni nominative nonchè</w:t>
            </w:r>
            <w:r w:rsidR="00CB200B" w:rsidRPr="00CB200B">
              <w:rPr>
                <w:szCs w:val="22"/>
                <w:lang w:val="it-CH"/>
              </w:rPr>
              <w:t xml:space="preserve"> </w:t>
            </w:r>
            <w:r w:rsidR="00144FB2">
              <w:rPr>
                <w:szCs w:val="22"/>
                <w:lang w:val="it-CH"/>
              </w:rPr>
              <w:t>la</w:t>
            </w:r>
            <w:r w:rsidR="00CB200B" w:rsidRPr="00CB200B">
              <w:rPr>
                <w:szCs w:val="22"/>
                <w:lang w:val="it-CH"/>
              </w:rPr>
              <w:t xml:space="preserve"> facilitazione </w:t>
            </w:r>
            <w:r w:rsidR="00144FB2">
              <w:rPr>
                <w:szCs w:val="22"/>
                <w:lang w:val="it-CH"/>
              </w:rPr>
              <w:t xml:space="preserve">o l'eliminazione di limitazioni </w:t>
            </w:r>
            <w:r w:rsidR="00CB200B" w:rsidRPr="00CB200B">
              <w:rPr>
                <w:szCs w:val="22"/>
                <w:lang w:val="it-CH"/>
              </w:rPr>
              <w:t>alla trasferibilità</w:t>
            </w:r>
            <w:r w:rsidR="00144FB2">
              <w:rPr>
                <w:szCs w:val="22"/>
                <w:lang w:val="it-CH"/>
              </w:rPr>
              <w:t xml:space="preserve"> delle azioni nominative</w:t>
            </w:r>
            <w:r w:rsidR="00CB200B" w:rsidRPr="00CB200B">
              <w:rPr>
                <w:szCs w:val="22"/>
                <w:lang w:val="it-CH"/>
              </w:rPr>
              <w:t>;</w:t>
            </w:r>
          </w:p>
          <w:p w14:paraId="69D421E5" w14:textId="57F937CB" w:rsidR="00EC7522" w:rsidRPr="00CB200B" w:rsidRDefault="00EC7522" w:rsidP="00EC7522">
            <w:pPr>
              <w:pStyle w:val="Liste1231"/>
              <w:numPr>
                <w:ilvl w:val="0"/>
                <w:numId w:val="0"/>
              </w:numPr>
              <w:spacing w:after="0"/>
              <w:rPr>
                <w:szCs w:val="22"/>
                <w:lang w:val="it-CH"/>
              </w:rPr>
            </w:pPr>
          </w:p>
          <w:p w14:paraId="4BBFB585" w14:textId="38FBD302" w:rsidR="00CB200B" w:rsidRDefault="00F43C31" w:rsidP="00DD50E5">
            <w:pPr>
              <w:pStyle w:val="Liste1231"/>
              <w:numPr>
                <w:ilvl w:val="0"/>
                <w:numId w:val="32"/>
              </w:numPr>
              <w:tabs>
                <w:tab w:val="clear" w:pos="709"/>
                <w:tab w:val="num" w:pos="426"/>
              </w:tabs>
              <w:spacing w:after="0" w:line="240" w:lineRule="auto"/>
              <w:ind w:left="425" w:hanging="425"/>
              <w:rPr>
                <w:szCs w:val="22"/>
                <w:lang w:val="it-CH"/>
              </w:rPr>
            </w:pPr>
            <w:r w:rsidRPr="004F57D0">
              <w:rPr>
                <w:lang w:val="it-IT"/>
              </w:rPr>
              <w:t>l’introduzione di capitale condizionale o di un margine di variazione del capitale oppure la soppressione di capitale condizionale o di un margine di variazione del capitale</w:t>
            </w:r>
            <w:r w:rsidR="00CB200B" w:rsidRPr="00CB200B">
              <w:rPr>
                <w:szCs w:val="22"/>
                <w:lang w:val="it-CH"/>
              </w:rPr>
              <w:t>;</w:t>
            </w:r>
          </w:p>
          <w:p w14:paraId="5CFEA551" w14:textId="51363D90" w:rsidR="00DD50E5" w:rsidRPr="00CB200B" w:rsidRDefault="00DD50E5" w:rsidP="00DD50E5">
            <w:pPr>
              <w:pStyle w:val="Liste1231"/>
              <w:numPr>
                <w:ilvl w:val="0"/>
                <w:numId w:val="0"/>
              </w:numPr>
              <w:spacing w:after="0"/>
              <w:rPr>
                <w:szCs w:val="22"/>
                <w:lang w:val="it-CH"/>
              </w:rPr>
            </w:pPr>
          </w:p>
          <w:p w14:paraId="14A393F3" w14:textId="6831C62E" w:rsidR="00CB200B" w:rsidRDefault="00F43C31" w:rsidP="00DD50E5">
            <w:pPr>
              <w:pStyle w:val="Liste1231"/>
              <w:numPr>
                <w:ilvl w:val="0"/>
                <w:numId w:val="32"/>
              </w:numPr>
              <w:tabs>
                <w:tab w:val="clear" w:pos="709"/>
                <w:tab w:val="num" w:pos="426"/>
              </w:tabs>
              <w:spacing w:after="0" w:line="240" w:lineRule="auto"/>
              <w:ind w:left="425" w:hanging="425"/>
              <w:rPr>
                <w:szCs w:val="22"/>
                <w:lang w:val="it-CH"/>
              </w:rPr>
            </w:pPr>
            <w:r>
              <w:rPr>
                <w:szCs w:val="22"/>
                <w:lang w:val="it-CH"/>
              </w:rPr>
              <w:t>l'aumento del</w:t>
            </w:r>
            <w:r w:rsidR="00CB200B" w:rsidRPr="00CB200B">
              <w:rPr>
                <w:szCs w:val="22"/>
                <w:lang w:val="it-CH"/>
              </w:rPr>
              <w:t xml:space="preserve"> capitale </w:t>
            </w:r>
            <w:r w:rsidR="00DD50E5">
              <w:rPr>
                <w:szCs w:val="22"/>
                <w:lang w:val="it-CH"/>
              </w:rPr>
              <w:t>con</w:t>
            </w:r>
            <w:r w:rsidR="00CB200B" w:rsidRPr="00CB200B">
              <w:rPr>
                <w:szCs w:val="22"/>
                <w:lang w:val="it-CH"/>
              </w:rPr>
              <w:t xml:space="preserve"> capitale proprio, </w:t>
            </w:r>
            <w:r w:rsidR="00DD50E5">
              <w:rPr>
                <w:szCs w:val="22"/>
                <w:lang w:val="it-CH"/>
              </w:rPr>
              <w:t>mediante</w:t>
            </w:r>
            <w:r w:rsidR="00CB200B" w:rsidRPr="00CB200B">
              <w:rPr>
                <w:szCs w:val="22"/>
                <w:lang w:val="it-CH"/>
              </w:rPr>
              <w:t xml:space="preserve"> conferimenti in natura o mediante compensazione con </w:t>
            </w:r>
            <w:r w:rsidR="00DD50E5">
              <w:rPr>
                <w:szCs w:val="22"/>
                <w:lang w:val="it-CH"/>
              </w:rPr>
              <w:t xml:space="preserve">un </w:t>
            </w:r>
            <w:r w:rsidR="00CB200B" w:rsidRPr="00CB200B">
              <w:rPr>
                <w:szCs w:val="22"/>
                <w:lang w:val="it-CH"/>
              </w:rPr>
              <w:t>cred</w:t>
            </w:r>
            <w:r w:rsidR="00DD50E5">
              <w:rPr>
                <w:szCs w:val="22"/>
                <w:lang w:val="it-CH"/>
              </w:rPr>
              <w:t>ito</w:t>
            </w:r>
            <w:r w:rsidR="00CB200B" w:rsidRPr="00CB200B">
              <w:rPr>
                <w:szCs w:val="22"/>
                <w:lang w:val="it-CH"/>
              </w:rPr>
              <w:t xml:space="preserve">, </w:t>
            </w:r>
            <w:r w:rsidR="00DD50E5">
              <w:rPr>
                <w:szCs w:val="22"/>
                <w:lang w:val="it-CH"/>
              </w:rPr>
              <w:t>e la</w:t>
            </w:r>
            <w:r w:rsidR="00CB200B" w:rsidRPr="00CB200B">
              <w:rPr>
                <w:szCs w:val="22"/>
                <w:lang w:val="it-CH"/>
              </w:rPr>
              <w:t xml:space="preserve"> concessione di vantaggi </w:t>
            </w:r>
            <w:r w:rsidR="00DD50E5">
              <w:rPr>
                <w:szCs w:val="22"/>
                <w:lang w:val="it-CH"/>
              </w:rPr>
              <w:t>speciali</w:t>
            </w:r>
            <w:r w:rsidR="00CB200B" w:rsidRPr="00CB200B">
              <w:rPr>
                <w:szCs w:val="22"/>
                <w:lang w:val="it-CH"/>
              </w:rPr>
              <w:t>;</w:t>
            </w:r>
          </w:p>
          <w:p w14:paraId="079F38C1" w14:textId="3348A881" w:rsidR="00DD50E5" w:rsidRPr="00CB200B" w:rsidRDefault="00DD50E5" w:rsidP="00DD50E5">
            <w:pPr>
              <w:pStyle w:val="Liste1231"/>
              <w:numPr>
                <w:ilvl w:val="0"/>
                <w:numId w:val="0"/>
              </w:numPr>
              <w:spacing w:after="0" w:line="240" w:lineRule="auto"/>
              <w:rPr>
                <w:szCs w:val="22"/>
                <w:lang w:val="it-CH"/>
              </w:rPr>
            </w:pPr>
          </w:p>
          <w:p w14:paraId="626F8294" w14:textId="3EF5E449" w:rsidR="00CB200B" w:rsidRDefault="00DD50E5" w:rsidP="003C1A7F">
            <w:pPr>
              <w:pStyle w:val="Liste1231"/>
              <w:numPr>
                <w:ilvl w:val="0"/>
                <w:numId w:val="32"/>
              </w:numPr>
              <w:tabs>
                <w:tab w:val="clear" w:pos="709"/>
                <w:tab w:val="num" w:pos="426"/>
              </w:tabs>
              <w:spacing w:after="0" w:line="240" w:lineRule="auto"/>
              <w:ind w:left="425" w:hanging="425"/>
              <w:rPr>
                <w:szCs w:val="22"/>
                <w:lang w:val="it-CH"/>
              </w:rPr>
            </w:pPr>
            <w:r>
              <w:rPr>
                <w:szCs w:val="22"/>
                <w:lang w:val="it-CH"/>
              </w:rPr>
              <w:t xml:space="preserve">la </w:t>
            </w:r>
            <w:r w:rsidR="00CB200B" w:rsidRPr="00CB200B">
              <w:rPr>
                <w:szCs w:val="22"/>
                <w:lang w:val="it-CH"/>
              </w:rPr>
              <w:t>imitazione o soppressione del diritto d’opzione;</w:t>
            </w:r>
          </w:p>
          <w:p w14:paraId="7A439A02" w14:textId="423033F9" w:rsidR="003C1A7F" w:rsidRPr="00CB200B" w:rsidRDefault="003C1A7F" w:rsidP="003C1A7F">
            <w:pPr>
              <w:pStyle w:val="Liste1231"/>
              <w:numPr>
                <w:ilvl w:val="0"/>
                <w:numId w:val="0"/>
              </w:numPr>
              <w:spacing w:after="0" w:line="240" w:lineRule="auto"/>
              <w:rPr>
                <w:szCs w:val="22"/>
                <w:lang w:val="it-CH"/>
              </w:rPr>
            </w:pPr>
          </w:p>
          <w:p w14:paraId="6AF15589" w14:textId="052D62A8" w:rsidR="00CB200B" w:rsidRDefault="006652D1" w:rsidP="003C1A7F">
            <w:pPr>
              <w:pStyle w:val="Liste1231"/>
              <w:numPr>
                <w:ilvl w:val="0"/>
                <w:numId w:val="32"/>
              </w:numPr>
              <w:tabs>
                <w:tab w:val="clear" w:pos="709"/>
                <w:tab w:val="num" w:pos="426"/>
              </w:tabs>
              <w:spacing w:after="0" w:line="240" w:lineRule="auto"/>
              <w:ind w:left="425" w:hanging="425"/>
              <w:rPr>
                <w:szCs w:val="22"/>
                <w:lang w:val="it-CH"/>
              </w:rPr>
            </w:pPr>
            <w:r w:rsidRPr="006652D1">
              <w:rPr>
                <w:shd w:val="clear" w:color="auto" w:fill="FFFFFF"/>
                <w:lang w:val="it-CH"/>
              </w:rPr>
              <w:t>[</w:t>
            </w:r>
            <w:r w:rsidR="00DD50E5" w:rsidRPr="00DD50E5">
              <w:rPr>
                <w:szCs w:val="22"/>
                <w:lang w:val="it-CH"/>
              </w:rPr>
              <w:t xml:space="preserve">la </w:t>
            </w:r>
            <w:r w:rsidR="00CB200B" w:rsidRPr="00CB200B">
              <w:rPr>
                <w:szCs w:val="22"/>
                <w:lang w:val="it-CH"/>
              </w:rPr>
              <w:t>modifica</w:t>
            </w:r>
            <w:r w:rsidR="00DD50E5">
              <w:rPr>
                <w:szCs w:val="22"/>
                <w:lang w:val="it-CH"/>
              </w:rPr>
              <w:t>zione</w:t>
            </w:r>
            <w:r w:rsidR="00CB200B" w:rsidRPr="00CB200B">
              <w:rPr>
                <w:szCs w:val="22"/>
                <w:lang w:val="it-CH"/>
              </w:rPr>
              <w:t xml:space="preserve"> della </w:t>
            </w:r>
            <w:r w:rsidR="00B0257F">
              <w:rPr>
                <w:szCs w:val="22"/>
                <w:lang w:val="it-CH"/>
              </w:rPr>
              <w:t>ragione sociale della Società</w:t>
            </w:r>
            <w:r w:rsidR="00CB200B" w:rsidRPr="00CB200B">
              <w:rPr>
                <w:szCs w:val="22"/>
                <w:lang w:val="it-CH"/>
              </w:rPr>
              <w:t xml:space="preserve"> o</w:t>
            </w:r>
            <w:r w:rsidR="00DD50E5">
              <w:rPr>
                <w:szCs w:val="22"/>
                <w:lang w:val="it-CH"/>
              </w:rPr>
              <w:t xml:space="preserve"> il</w:t>
            </w:r>
            <w:r w:rsidR="00CB200B" w:rsidRPr="00CB200B">
              <w:rPr>
                <w:szCs w:val="22"/>
                <w:lang w:val="it-CH"/>
              </w:rPr>
              <w:t xml:space="preserve"> </w:t>
            </w:r>
            <w:r w:rsidR="00DD50E5">
              <w:rPr>
                <w:szCs w:val="22"/>
                <w:lang w:val="it-CH"/>
              </w:rPr>
              <w:t>trasferimento della sede della S</w:t>
            </w:r>
            <w:r w:rsidR="00CB200B" w:rsidRPr="00CB200B">
              <w:rPr>
                <w:szCs w:val="22"/>
                <w:lang w:val="it-CH"/>
              </w:rPr>
              <w:t>ocietà</w:t>
            </w:r>
            <w:r w:rsidRPr="006652D1">
              <w:rPr>
                <w:lang w:val="it-CH"/>
              </w:rPr>
              <w:t>]</w:t>
            </w:r>
            <w:r w:rsidR="00CB200B" w:rsidRPr="00CB200B">
              <w:rPr>
                <w:szCs w:val="22"/>
                <w:lang w:val="it-CH"/>
              </w:rPr>
              <w:t>;</w:t>
            </w:r>
          </w:p>
          <w:p w14:paraId="15796371" w14:textId="68ABAE58" w:rsidR="003C1A7F" w:rsidRPr="00CB200B" w:rsidRDefault="003C1A7F" w:rsidP="003C1A7F">
            <w:pPr>
              <w:pStyle w:val="Liste1231"/>
              <w:numPr>
                <w:ilvl w:val="0"/>
                <w:numId w:val="0"/>
              </w:numPr>
              <w:spacing w:after="0" w:line="240" w:lineRule="auto"/>
              <w:rPr>
                <w:szCs w:val="22"/>
                <w:lang w:val="it-CH"/>
              </w:rPr>
            </w:pPr>
          </w:p>
          <w:p w14:paraId="476B4694" w14:textId="79252D81" w:rsidR="00CB200B" w:rsidRDefault="006652D1" w:rsidP="003C1A7F">
            <w:pPr>
              <w:pStyle w:val="Liste1231"/>
              <w:numPr>
                <w:ilvl w:val="0"/>
                <w:numId w:val="32"/>
              </w:numPr>
              <w:tabs>
                <w:tab w:val="clear" w:pos="709"/>
                <w:tab w:val="num" w:pos="426"/>
              </w:tabs>
              <w:spacing w:after="0" w:line="240" w:lineRule="auto"/>
              <w:ind w:left="425" w:hanging="425"/>
              <w:rPr>
                <w:szCs w:val="22"/>
                <w:lang w:val="it-CH"/>
              </w:rPr>
            </w:pPr>
            <w:r w:rsidRPr="006652D1">
              <w:rPr>
                <w:shd w:val="clear" w:color="auto" w:fill="FFFFFF"/>
                <w:lang w:val="it-CH"/>
              </w:rPr>
              <w:t>[</w:t>
            </w:r>
            <w:r>
              <w:rPr>
                <w:shd w:val="clear" w:color="auto" w:fill="FFFFFF"/>
                <w:lang w:val="it-CH"/>
              </w:rPr>
              <w:t>l</w:t>
            </w:r>
            <w:r>
              <w:rPr>
                <w:szCs w:val="22"/>
                <w:lang w:val="it-CH"/>
              </w:rPr>
              <w:t>'</w:t>
            </w:r>
            <w:r w:rsidR="00CB200B" w:rsidRPr="00CB200B">
              <w:rPr>
                <w:szCs w:val="22"/>
                <w:lang w:val="it-CH"/>
              </w:rPr>
              <w:t>alienazione di tutti o della ma</w:t>
            </w:r>
            <w:r>
              <w:rPr>
                <w:szCs w:val="22"/>
                <w:lang w:val="it-CH"/>
              </w:rPr>
              <w:t>ggior parte degli attivi della S</w:t>
            </w:r>
            <w:r w:rsidR="00CB200B" w:rsidRPr="00CB200B">
              <w:rPr>
                <w:szCs w:val="22"/>
                <w:lang w:val="it-CH"/>
              </w:rPr>
              <w:t>ocietà</w:t>
            </w:r>
            <w:r w:rsidRPr="006652D1">
              <w:rPr>
                <w:lang w:val="it-CH"/>
              </w:rPr>
              <w:t>]</w:t>
            </w:r>
            <w:r w:rsidR="00CB200B" w:rsidRPr="00CB200B">
              <w:rPr>
                <w:szCs w:val="22"/>
                <w:lang w:val="it-CH"/>
              </w:rPr>
              <w:t>;</w:t>
            </w:r>
          </w:p>
          <w:p w14:paraId="224FB303" w14:textId="7703E25C" w:rsidR="003C1A7F" w:rsidRPr="00CB200B" w:rsidRDefault="003C1A7F" w:rsidP="003C1A7F">
            <w:pPr>
              <w:pStyle w:val="Liste1231"/>
              <w:numPr>
                <w:ilvl w:val="0"/>
                <w:numId w:val="0"/>
              </w:numPr>
              <w:spacing w:after="0" w:line="240" w:lineRule="auto"/>
              <w:rPr>
                <w:szCs w:val="22"/>
                <w:lang w:val="it-CH"/>
              </w:rPr>
            </w:pPr>
          </w:p>
          <w:p w14:paraId="797F857C" w14:textId="693AB902" w:rsidR="00CB200B" w:rsidRDefault="006652D1" w:rsidP="003C1A7F">
            <w:pPr>
              <w:pStyle w:val="Liste1231"/>
              <w:numPr>
                <w:ilvl w:val="0"/>
                <w:numId w:val="32"/>
              </w:numPr>
              <w:tabs>
                <w:tab w:val="clear" w:pos="709"/>
                <w:tab w:val="num" w:pos="426"/>
              </w:tabs>
              <w:spacing w:after="0" w:line="240" w:lineRule="auto"/>
              <w:ind w:left="425" w:hanging="425"/>
              <w:rPr>
                <w:szCs w:val="22"/>
                <w:lang w:val="it-CH"/>
              </w:rPr>
            </w:pPr>
            <w:r w:rsidRPr="006652D1">
              <w:rPr>
                <w:shd w:val="clear" w:color="auto" w:fill="FFFFFF"/>
                <w:lang w:val="it-CH"/>
              </w:rPr>
              <w:t>[</w:t>
            </w:r>
            <w:r>
              <w:rPr>
                <w:szCs w:val="22"/>
                <w:lang w:val="it-CH"/>
              </w:rPr>
              <w:t xml:space="preserve">la </w:t>
            </w:r>
            <w:r w:rsidR="00CB200B" w:rsidRPr="00CB200B">
              <w:rPr>
                <w:szCs w:val="22"/>
                <w:lang w:val="it-CH"/>
              </w:rPr>
              <w:t xml:space="preserve">fusione, </w:t>
            </w:r>
            <w:r w:rsidR="00B0257F">
              <w:rPr>
                <w:szCs w:val="22"/>
                <w:lang w:val="it-CH"/>
              </w:rPr>
              <w:t xml:space="preserve">la </w:t>
            </w:r>
            <w:r w:rsidR="00CB200B" w:rsidRPr="00CB200B">
              <w:rPr>
                <w:szCs w:val="22"/>
                <w:lang w:val="it-CH"/>
              </w:rPr>
              <w:t xml:space="preserve">scissione, </w:t>
            </w:r>
            <w:r w:rsidR="00B0257F">
              <w:rPr>
                <w:szCs w:val="22"/>
                <w:lang w:val="it-CH"/>
              </w:rPr>
              <w:t>la trasformazione o</w:t>
            </w:r>
            <w:r w:rsidR="00CB200B" w:rsidRPr="00CB200B">
              <w:rPr>
                <w:szCs w:val="22"/>
                <w:lang w:val="it-CH"/>
              </w:rPr>
              <w:t xml:space="preserve"> </w:t>
            </w:r>
            <w:r w:rsidR="00B0257F">
              <w:rPr>
                <w:szCs w:val="22"/>
                <w:lang w:val="it-CH"/>
              </w:rPr>
              <w:t>riorganizzazioni</w:t>
            </w:r>
            <w:r w:rsidR="00CB200B" w:rsidRPr="00CB200B">
              <w:rPr>
                <w:szCs w:val="22"/>
                <w:lang w:val="it-CH"/>
              </w:rPr>
              <w:t xml:space="preserve"> analoghe</w:t>
            </w:r>
            <w:r w:rsidRPr="006652D1">
              <w:rPr>
                <w:lang w:val="it-CH"/>
              </w:rPr>
              <w:t>]</w:t>
            </w:r>
            <w:r w:rsidR="00CB200B" w:rsidRPr="00CB200B">
              <w:rPr>
                <w:szCs w:val="22"/>
                <w:lang w:val="it-CH"/>
              </w:rPr>
              <w:t>;</w:t>
            </w:r>
          </w:p>
          <w:p w14:paraId="3CD27CBD" w14:textId="5861FFEC" w:rsidR="003C1A7F" w:rsidRPr="00CB200B" w:rsidRDefault="003C1A7F" w:rsidP="003C1A7F">
            <w:pPr>
              <w:pStyle w:val="Liste1231"/>
              <w:numPr>
                <w:ilvl w:val="0"/>
                <w:numId w:val="0"/>
              </w:numPr>
              <w:spacing w:after="0" w:line="240" w:lineRule="auto"/>
              <w:rPr>
                <w:szCs w:val="22"/>
                <w:lang w:val="it-CH"/>
              </w:rPr>
            </w:pPr>
          </w:p>
          <w:p w14:paraId="2C30F191" w14:textId="0F7AE039" w:rsidR="00CB200B" w:rsidRDefault="006652D1" w:rsidP="003C1A7F">
            <w:pPr>
              <w:pStyle w:val="Liste1231"/>
              <w:numPr>
                <w:ilvl w:val="0"/>
                <w:numId w:val="32"/>
              </w:numPr>
              <w:tabs>
                <w:tab w:val="clear" w:pos="709"/>
                <w:tab w:val="num" w:pos="426"/>
              </w:tabs>
              <w:spacing w:after="0" w:line="240" w:lineRule="auto"/>
              <w:ind w:left="425" w:hanging="425"/>
              <w:rPr>
                <w:szCs w:val="22"/>
                <w:lang w:val="it-CH"/>
              </w:rPr>
            </w:pPr>
            <w:r w:rsidRPr="006652D1">
              <w:rPr>
                <w:shd w:val="clear" w:color="auto" w:fill="FFFFFF"/>
                <w:lang w:val="it-CH"/>
              </w:rPr>
              <w:t>[</w:t>
            </w:r>
            <w:r w:rsidRPr="006652D1">
              <w:rPr>
                <w:szCs w:val="22"/>
                <w:lang w:val="it-CH"/>
              </w:rPr>
              <w:t>la</w:t>
            </w:r>
            <w:r>
              <w:rPr>
                <w:szCs w:val="22"/>
                <w:lang w:val="it-CH"/>
              </w:rPr>
              <w:t xml:space="preserve"> conversione d</w:t>
            </w:r>
            <w:r w:rsidR="00CB200B" w:rsidRPr="00CB200B">
              <w:rPr>
                <w:szCs w:val="22"/>
                <w:lang w:val="it-CH"/>
              </w:rPr>
              <w:t>i buoni di partecipazione in azioni</w:t>
            </w:r>
            <w:r w:rsidRPr="006652D1">
              <w:rPr>
                <w:lang w:val="it-CH"/>
              </w:rPr>
              <w:t>]</w:t>
            </w:r>
            <w:r w:rsidR="00CB200B" w:rsidRPr="00CB200B">
              <w:rPr>
                <w:szCs w:val="22"/>
                <w:lang w:val="it-CH"/>
              </w:rPr>
              <w:t>;</w:t>
            </w:r>
          </w:p>
          <w:p w14:paraId="77F8B136" w14:textId="6237F246" w:rsidR="003C1A7F" w:rsidRPr="00CB200B" w:rsidRDefault="003C1A7F" w:rsidP="003C1A7F">
            <w:pPr>
              <w:pStyle w:val="Liste1231"/>
              <w:numPr>
                <w:ilvl w:val="0"/>
                <w:numId w:val="0"/>
              </w:numPr>
              <w:spacing w:after="0" w:line="240" w:lineRule="auto"/>
              <w:rPr>
                <w:szCs w:val="22"/>
                <w:lang w:val="it-CH"/>
              </w:rPr>
            </w:pPr>
          </w:p>
          <w:p w14:paraId="6CB0038B" w14:textId="1E52BEE5" w:rsidR="00CB200B" w:rsidRDefault="006652D1" w:rsidP="003C1A7F">
            <w:pPr>
              <w:pStyle w:val="Liste1231"/>
              <w:numPr>
                <w:ilvl w:val="0"/>
                <w:numId w:val="32"/>
              </w:numPr>
              <w:tabs>
                <w:tab w:val="clear" w:pos="709"/>
                <w:tab w:val="num" w:pos="426"/>
              </w:tabs>
              <w:spacing w:after="0" w:line="240" w:lineRule="auto"/>
              <w:ind w:left="425" w:hanging="425"/>
              <w:rPr>
                <w:szCs w:val="22"/>
                <w:lang w:val="it-CH"/>
              </w:rPr>
            </w:pPr>
            <w:r w:rsidRPr="006652D1">
              <w:rPr>
                <w:szCs w:val="22"/>
                <w:lang w:val="it-CH"/>
              </w:rPr>
              <w:t xml:space="preserve">Il </w:t>
            </w:r>
            <w:r>
              <w:rPr>
                <w:szCs w:val="22"/>
                <w:lang w:val="it-CH"/>
              </w:rPr>
              <w:t>cambiamento</w:t>
            </w:r>
            <w:r w:rsidR="00CB200B" w:rsidRPr="00CB200B">
              <w:rPr>
                <w:szCs w:val="22"/>
                <w:lang w:val="it-CH"/>
              </w:rPr>
              <w:t xml:space="preserve"> della </w:t>
            </w:r>
            <w:r>
              <w:rPr>
                <w:szCs w:val="22"/>
                <w:lang w:val="it-CH"/>
              </w:rPr>
              <w:t>moneta</w:t>
            </w:r>
            <w:r w:rsidR="00CB200B" w:rsidRPr="00CB200B">
              <w:rPr>
                <w:szCs w:val="22"/>
                <w:lang w:val="it-CH"/>
              </w:rPr>
              <w:t xml:space="preserve"> del capitale azionario;</w:t>
            </w:r>
          </w:p>
          <w:p w14:paraId="67721BE6" w14:textId="7CFC0CCF" w:rsidR="003C1A7F" w:rsidRPr="00CB200B" w:rsidRDefault="003C1A7F" w:rsidP="003C1A7F">
            <w:pPr>
              <w:pStyle w:val="Liste1231"/>
              <w:numPr>
                <w:ilvl w:val="0"/>
                <w:numId w:val="0"/>
              </w:numPr>
              <w:spacing w:after="0" w:line="240" w:lineRule="auto"/>
              <w:rPr>
                <w:szCs w:val="22"/>
                <w:lang w:val="it-CH"/>
              </w:rPr>
            </w:pPr>
          </w:p>
          <w:p w14:paraId="3784CA5B" w14:textId="47C2579C" w:rsidR="00CB200B" w:rsidRDefault="006652D1" w:rsidP="003C1A7F">
            <w:pPr>
              <w:pStyle w:val="Liste1231"/>
              <w:numPr>
                <w:ilvl w:val="0"/>
                <w:numId w:val="32"/>
              </w:numPr>
              <w:tabs>
                <w:tab w:val="clear" w:pos="709"/>
                <w:tab w:val="num" w:pos="426"/>
              </w:tabs>
              <w:spacing w:after="0" w:line="240" w:lineRule="auto"/>
              <w:ind w:left="425" w:hanging="425"/>
              <w:rPr>
                <w:szCs w:val="22"/>
                <w:lang w:val="it-CH"/>
              </w:rPr>
            </w:pPr>
            <w:r w:rsidRPr="006652D1">
              <w:rPr>
                <w:shd w:val="clear" w:color="auto" w:fill="FFFFFF"/>
                <w:lang w:val="it-CH"/>
              </w:rPr>
              <w:t>[</w:t>
            </w:r>
            <w:r>
              <w:rPr>
                <w:shd w:val="clear" w:color="auto" w:fill="FFFFFF"/>
                <w:lang w:val="it-CH"/>
              </w:rPr>
              <w:t>l'</w:t>
            </w:r>
            <w:r w:rsidR="00CB200B" w:rsidRPr="00CB200B">
              <w:rPr>
                <w:szCs w:val="22"/>
                <w:lang w:val="it-CH"/>
              </w:rPr>
              <w:t xml:space="preserve">introduzione del voto </w:t>
            </w:r>
            <w:r>
              <w:rPr>
                <w:szCs w:val="22"/>
                <w:lang w:val="it-CH"/>
              </w:rPr>
              <w:t>preponderante del presidente nell'A</w:t>
            </w:r>
            <w:r w:rsidR="00CB200B" w:rsidRPr="00CB200B">
              <w:rPr>
                <w:szCs w:val="22"/>
                <w:lang w:val="it-CH"/>
              </w:rPr>
              <w:t>ssemblea generale</w:t>
            </w:r>
            <w:r w:rsidRPr="006652D1">
              <w:rPr>
                <w:lang w:val="it-CH"/>
              </w:rPr>
              <w:t>]</w:t>
            </w:r>
            <w:r w:rsidR="00CB200B" w:rsidRPr="00CB200B">
              <w:rPr>
                <w:szCs w:val="22"/>
                <w:lang w:val="it-CH"/>
              </w:rPr>
              <w:t>;</w:t>
            </w:r>
          </w:p>
          <w:p w14:paraId="05A7C495" w14:textId="4D7C3090" w:rsidR="003C1A7F" w:rsidRPr="00CB200B" w:rsidRDefault="003C1A7F" w:rsidP="003C1A7F">
            <w:pPr>
              <w:pStyle w:val="Liste1231"/>
              <w:numPr>
                <w:ilvl w:val="0"/>
                <w:numId w:val="0"/>
              </w:numPr>
              <w:spacing w:after="0" w:line="240" w:lineRule="auto"/>
              <w:rPr>
                <w:szCs w:val="22"/>
                <w:lang w:val="it-CH"/>
              </w:rPr>
            </w:pPr>
          </w:p>
          <w:p w14:paraId="7C53DD65" w14:textId="622A45F1" w:rsidR="00CB200B" w:rsidRDefault="006652D1" w:rsidP="003C1A7F">
            <w:pPr>
              <w:pStyle w:val="Liste1231"/>
              <w:numPr>
                <w:ilvl w:val="0"/>
                <w:numId w:val="32"/>
              </w:numPr>
              <w:tabs>
                <w:tab w:val="clear" w:pos="709"/>
                <w:tab w:val="num" w:pos="426"/>
              </w:tabs>
              <w:spacing w:after="0" w:line="240" w:lineRule="auto"/>
              <w:ind w:left="425" w:hanging="425"/>
              <w:rPr>
                <w:szCs w:val="22"/>
                <w:lang w:val="it-CH"/>
              </w:rPr>
            </w:pPr>
            <w:r>
              <w:rPr>
                <w:shd w:val="clear" w:color="auto" w:fill="FFFFFF"/>
                <w:lang w:val="it-CH"/>
              </w:rPr>
              <w:t>l'</w:t>
            </w:r>
            <w:r w:rsidRPr="00CB200B">
              <w:rPr>
                <w:szCs w:val="22"/>
                <w:lang w:val="it-CH"/>
              </w:rPr>
              <w:t xml:space="preserve">introduzione </w:t>
            </w:r>
            <w:r>
              <w:rPr>
                <w:szCs w:val="22"/>
                <w:lang w:val="it-CH"/>
              </w:rPr>
              <w:t>nello Statuto di una disposizione concernente lo svolgimento dell’A</w:t>
            </w:r>
            <w:r w:rsidR="00CB200B" w:rsidRPr="00CB200B">
              <w:rPr>
                <w:szCs w:val="22"/>
                <w:lang w:val="it-CH"/>
              </w:rPr>
              <w:t>ssemblea generale all’estero;</w:t>
            </w:r>
          </w:p>
          <w:p w14:paraId="0ACA1954" w14:textId="43AF74FF" w:rsidR="003C1A7F" w:rsidRPr="00CB200B" w:rsidRDefault="003C1A7F" w:rsidP="003C1A7F">
            <w:pPr>
              <w:pStyle w:val="Liste1231"/>
              <w:numPr>
                <w:ilvl w:val="0"/>
                <w:numId w:val="0"/>
              </w:numPr>
              <w:spacing w:after="0" w:line="240" w:lineRule="auto"/>
              <w:rPr>
                <w:szCs w:val="22"/>
                <w:lang w:val="it-CH"/>
              </w:rPr>
            </w:pPr>
          </w:p>
          <w:p w14:paraId="386171D0" w14:textId="4C09BF13" w:rsidR="00CB200B" w:rsidRDefault="006652D1" w:rsidP="003C1A7F">
            <w:pPr>
              <w:pStyle w:val="Liste1231"/>
              <w:numPr>
                <w:ilvl w:val="0"/>
                <w:numId w:val="32"/>
              </w:numPr>
              <w:tabs>
                <w:tab w:val="clear" w:pos="709"/>
                <w:tab w:val="num" w:pos="426"/>
              </w:tabs>
              <w:spacing w:after="0" w:line="240" w:lineRule="auto"/>
              <w:ind w:left="425" w:hanging="425"/>
              <w:rPr>
                <w:szCs w:val="22"/>
                <w:lang w:val="it-CH"/>
              </w:rPr>
            </w:pPr>
            <w:r w:rsidRPr="006652D1">
              <w:rPr>
                <w:szCs w:val="22"/>
                <w:lang w:val="it-CH"/>
              </w:rPr>
              <w:t>l'</w:t>
            </w:r>
            <w:r w:rsidR="00CB200B" w:rsidRPr="00CB200B">
              <w:rPr>
                <w:szCs w:val="22"/>
                <w:lang w:val="it-CH"/>
              </w:rPr>
              <w:t>introduzione</w:t>
            </w:r>
            <w:r>
              <w:rPr>
                <w:szCs w:val="22"/>
                <w:lang w:val="it-CH"/>
              </w:rPr>
              <w:t xml:space="preserve"> nello Statuto</w:t>
            </w:r>
            <w:r w:rsidR="00CB200B" w:rsidRPr="00CB200B">
              <w:rPr>
                <w:szCs w:val="22"/>
                <w:lang w:val="it-CH"/>
              </w:rPr>
              <w:t xml:space="preserve"> di una clausola compromissoria;</w:t>
            </w:r>
          </w:p>
          <w:p w14:paraId="2CF40D5A" w14:textId="6B14E874" w:rsidR="003C1A7F" w:rsidRPr="00CB200B" w:rsidRDefault="003C1A7F" w:rsidP="003C1A7F">
            <w:pPr>
              <w:pStyle w:val="Liste1231"/>
              <w:numPr>
                <w:ilvl w:val="0"/>
                <w:numId w:val="0"/>
              </w:numPr>
              <w:spacing w:after="0" w:line="240" w:lineRule="auto"/>
              <w:rPr>
                <w:szCs w:val="22"/>
                <w:lang w:val="it-CH"/>
              </w:rPr>
            </w:pPr>
          </w:p>
          <w:p w14:paraId="0D5817CD" w14:textId="30600EB9" w:rsidR="00CB200B" w:rsidRDefault="003C1A7F" w:rsidP="003C1A7F">
            <w:pPr>
              <w:pStyle w:val="Liste1231"/>
              <w:numPr>
                <w:ilvl w:val="0"/>
                <w:numId w:val="32"/>
              </w:numPr>
              <w:tabs>
                <w:tab w:val="clear" w:pos="709"/>
                <w:tab w:val="num" w:pos="426"/>
              </w:tabs>
              <w:spacing w:after="0" w:line="240" w:lineRule="auto"/>
              <w:ind w:left="425" w:hanging="425"/>
              <w:rPr>
                <w:szCs w:val="22"/>
                <w:lang w:val="it-CH"/>
              </w:rPr>
            </w:pPr>
            <w:r>
              <w:rPr>
                <w:szCs w:val="22"/>
                <w:lang w:val="it-CH"/>
              </w:rPr>
              <w:t xml:space="preserve">la </w:t>
            </w:r>
            <w:r w:rsidR="00CB200B" w:rsidRPr="00CB200B">
              <w:rPr>
                <w:szCs w:val="22"/>
                <w:lang w:val="it-CH"/>
              </w:rPr>
              <w:t>rinuncia alla designazione di un rappresentante indipendente per lo svolgimento di u</w:t>
            </w:r>
            <w:r w:rsidR="0042627F">
              <w:rPr>
                <w:szCs w:val="22"/>
                <w:lang w:val="it-CH"/>
              </w:rPr>
              <w:t>n’A</w:t>
            </w:r>
            <w:r>
              <w:rPr>
                <w:szCs w:val="22"/>
                <w:lang w:val="it-CH"/>
              </w:rPr>
              <w:t>ssemblea generale virtuale;</w:t>
            </w:r>
          </w:p>
          <w:p w14:paraId="11CDA326" w14:textId="392E1D48" w:rsidR="003C1A7F" w:rsidRPr="00CB200B" w:rsidRDefault="003C1A7F" w:rsidP="003C1A7F">
            <w:pPr>
              <w:pStyle w:val="Liste1231"/>
              <w:numPr>
                <w:ilvl w:val="0"/>
                <w:numId w:val="0"/>
              </w:numPr>
              <w:spacing w:after="0" w:line="240" w:lineRule="auto"/>
              <w:rPr>
                <w:szCs w:val="22"/>
                <w:lang w:val="it-CH"/>
              </w:rPr>
            </w:pPr>
          </w:p>
          <w:p w14:paraId="0795C1C8" w14:textId="31581C56" w:rsidR="00CB200B" w:rsidRDefault="003C1A7F" w:rsidP="003C1A7F">
            <w:pPr>
              <w:pStyle w:val="Liste1231"/>
              <w:numPr>
                <w:ilvl w:val="0"/>
                <w:numId w:val="32"/>
              </w:numPr>
              <w:tabs>
                <w:tab w:val="clear" w:pos="709"/>
                <w:tab w:val="num" w:pos="426"/>
              </w:tabs>
              <w:spacing w:after="0" w:line="240" w:lineRule="auto"/>
              <w:ind w:left="425" w:hanging="425"/>
              <w:rPr>
                <w:szCs w:val="22"/>
                <w:lang w:val="it-CH"/>
              </w:rPr>
            </w:pPr>
            <w:r w:rsidRPr="003C1A7F">
              <w:rPr>
                <w:szCs w:val="22"/>
                <w:lang w:val="it-CH"/>
              </w:rPr>
              <w:t>lo scioglimento della S</w:t>
            </w:r>
            <w:r w:rsidR="00CB200B" w:rsidRPr="003C1A7F">
              <w:rPr>
                <w:szCs w:val="22"/>
                <w:lang w:val="it-CH"/>
              </w:rPr>
              <w:t>ocietà;</w:t>
            </w:r>
          </w:p>
          <w:p w14:paraId="1C43E5F0" w14:textId="02EA74F3" w:rsidR="003C1A7F" w:rsidRPr="003C1A7F" w:rsidRDefault="003C1A7F" w:rsidP="003C1A7F">
            <w:pPr>
              <w:pStyle w:val="Liste1231"/>
              <w:numPr>
                <w:ilvl w:val="0"/>
                <w:numId w:val="0"/>
              </w:numPr>
              <w:spacing w:after="0" w:line="240" w:lineRule="auto"/>
              <w:rPr>
                <w:szCs w:val="22"/>
                <w:lang w:val="it-CH"/>
              </w:rPr>
            </w:pPr>
          </w:p>
          <w:p w14:paraId="60CCBDD8" w14:textId="032F66F3" w:rsidR="003C1A7F" w:rsidRDefault="00D630E8" w:rsidP="003C1A7F">
            <w:pPr>
              <w:pStyle w:val="Liste1231"/>
              <w:numPr>
                <w:ilvl w:val="0"/>
                <w:numId w:val="32"/>
              </w:numPr>
              <w:tabs>
                <w:tab w:val="clear" w:pos="709"/>
                <w:tab w:val="num" w:pos="426"/>
              </w:tabs>
              <w:spacing w:after="0" w:line="240" w:lineRule="auto"/>
              <w:ind w:left="425" w:hanging="425"/>
              <w:rPr>
                <w:szCs w:val="22"/>
                <w:lang w:val="it-CH"/>
              </w:rPr>
            </w:pPr>
            <w:r w:rsidRPr="00D630E8">
              <w:rPr>
                <w:lang w:val="it-CH"/>
              </w:rPr>
              <w:t>[</w:t>
            </w:r>
            <w:r w:rsidR="003C1A7F" w:rsidRPr="003C1A7F">
              <w:rPr>
                <w:szCs w:val="22"/>
                <w:lang w:val="it-CH"/>
              </w:rPr>
              <w:t>la deliberazione</w:t>
            </w:r>
            <w:r w:rsidR="00CB200B" w:rsidRPr="003C1A7F">
              <w:rPr>
                <w:szCs w:val="22"/>
                <w:lang w:val="it-CH"/>
              </w:rPr>
              <w:t xml:space="preserve"> </w:t>
            </w:r>
            <w:r w:rsidR="00D51772">
              <w:rPr>
                <w:szCs w:val="22"/>
                <w:lang w:val="it-CH"/>
              </w:rPr>
              <w:t>su</w:t>
            </w:r>
            <w:r w:rsidR="00CB200B" w:rsidRPr="003C1A7F">
              <w:rPr>
                <w:szCs w:val="22"/>
                <w:lang w:val="it-CH"/>
              </w:rPr>
              <w:t xml:space="preserve"> dividendi, acconti sui d</w:t>
            </w:r>
            <w:r w:rsidR="00D51772">
              <w:rPr>
                <w:szCs w:val="22"/>
                <w:lang w:val="it-CH"/>
              </w:rPr>
              <w:t>ividendi, rimborsi della</w:t>
            </w:r>
            <w:r w:rsidR="003C1A7F" w:rsidRPr="003C1A7F">
              <w:rPr>
                <w:szCs w:val="22"/>
                <w:lang w:val="it-CH"/>
              </w:rPr>
              <w:t xml:space="preserve"> ri</w:t>
            </w:r>
            <w:r w:rsidR="00D51772">
              <w:rPr>
                <w:szCs w:val="22"/>
                <w:lang w:val="it-CH"/>
              </w:rPr>
              <w:t>serva legale</w:t>
            </w:r>
            <w:r w:rsidR="003C1A7F" w:rsidRPr="003C1A7F">
              <w:rPr>
                <w:szCs w:val="22"/>
                <w:lang w:val="it-CH"/>
              </w:rPr>
              <w:t xml:space="preserve"> da</w:t>
            </w:r>
            <w:r w:rsidR="00CB200B" w:rsidRPr="003C1A7F">
              <w:rPr>
                <w:szCs w:val="22"/>
                <w:lang w:val="it-CH"/>
              </w:rPr>
              <w:t xml:space="preserve"> capitale o </w:t>
            </w:r>
            <w:r w:rsidR="00D51772">
              <w:rPr>
                <w:szCs w:val="22"/>
                <w:lang w:val="it-CH"/>
              </w:rPr>
              <w:t>altre distribuzioni</w:t>
            </w:r>
            <w:r w:rsidR="00CB200B" w:rsidRPr="003C1A7F">
              <w:rPr>
                <w:szCs w:val="22"/>
                <w:lang w:val="it-CH"/>
              </w:rPr>
              <w:t xml:space="preserve"> agli azionisti</w:t>
            </w:r>
            <w:r w:rsidRPr="006652D1">
              <w:rPr>
                <w:lang w:val="it-CH"/>
              </w:rPr>
              <w:t>]</w:t>
            </w:r>
            <w:r w:rsidR="00CB200B" w:rsidRPr="003C1A7F">
              <w:rPr>
                <w:szCs w:val="22"/>
                <w:lang w:val="it-CH"/>
              </w:rPr>
              <w:t>;</w:t>
            </w:r>
          </w:p>
          <w:p w14:paraId="4C7D7E98" w14:textId="10548899" w:rsidR="003C1A7F" w:rsidRDefault="003C1A7F" w:rsidP="003C1A7F">
            <w:pPr>
              <w:pStyle w:val="Liste1231"/>
              <w:numPr>
                <w:ilvl w:val="0"/>
                <w:numId w:val="0"/>
              </w:numPr>
              <w:spacing w:after="0" w:line="240" w:lineRule="auto"/>
              <w:rPr>
                <w:szCs w:val="22"/>
                <w:lang w:val="it-CH"/>
              </w:rPr>
            </w:pPr>
          </w:p>
          <w:p w14:paraId="1608FD39" w14:textId="77777777" w:rsidR="00D51772" w:rsidRPr="003C1A7F" w:rsidRDefault="00D51772" w:rsidP="003C1A7F">
            <w:pPr>
              <w:pStyle w:val="Liste1231"/>
              <w:numPr>
                <w:ilvl w:val="0"/>
                <w:numId w:val="0"/>
              </w:numPr>
              <w:spacing w:after="0" w:line="240" w:lineRule="auto"/>
              <w:rPr>
                <w:szCs w:val="22"/>
                <w:lang w:val="it-CH"/>
              </w:rPr>
            </w:pPr>
          </w:p>
          <w:p w14:paraId="53A19E36" w14:textId="109B58F9" w:rsidR="00CB200B" w:rsidRDefault="003C1A7F" w:rsidP="003C1A7F">
            <w:pPr>
              <w:pStyle w:val="Liste1231"/>
              <w:numPr>
                <w:ilvl w:val="0"/>
                <w:numId w:val="32"/>
              </w:numPr>
              <w:tabs>
                <w:tab w:val="clear" w:pos="709"/>
                <w:tab w:val="num" w:pos="426"/>
              </w:tabs>
              <w:spacing w:after="0" w:line="240" w:lineRule="auto"/>
              <w:ind w:left="425" w:hanging="425"/>
              <w:rPr>
                <w:szCs w:val="22"/>
                <w:lang w:val="it-CH"/>
              </w:rPr>
            </w:pPr>
            <w:r w:rsidRPr="00EC495F">
              <w:rPr>
                <w:lang w:val="it-CH"/>
              </w:rPr>
              <w:t>[</w:t>
            </w:r>
            <w:r w:rsidRPr="003C1A7F">
              <w:rPr>
                <w:szCs w:val="22"/>
                <w:lang w:val="it-CH"/>
              </w:rPr>
              <w:t>l'elezione dell’</w:t>
            </w:r>
            <w:r w:rsidR="00D40750">
              <w:rPr>
                <w:szCs w:val="22"/>
                <w:lang w:val="it-CH"/>
              </w:rPr>
              <w:t>U</w:t>
            </w:r>
            <w:r w:rsidRPr="003C1A7F">
              <w:rPr>
                <w:szCs w:val="22"/>
                <w:lang w:val="it-CH"/>
              </w:rPr>
              <w:t>fficio</w:t>
            </w:r>
            <w:r w:rsidR="00CB200B" w:rsidRPr="003C1A7F">
              <w:rPr>
                <w:szCs w:val="22"/>
                <w:lang w:val="it-CH"/>
              </w:rPr>
              <w:t xml:space="preserve"> di revisione</w:t>
            </w:r>
            <w:r w:rsidRPr="006652D1">
              <w:rPr>
                <w:lang w:val="it-CH"/>
              </w:rPr>
              <w:t>]</w:t>
            </w:r>
            <w:r w:rsidR="00CB200B" w:rsidRPr="003C1A7F">
              <w:rPr>
                <w:szCs w:val="22"/>
                <w:lang w:val="it-CH"/>
              </w:rPr>
              <w:t>;</w:t>
            </w:r>
            <w:r>
              <w:rPr>
                <w:szCs w:val="22"/>
                <w:lang w:val="it-CH"/>
              </w:rPr>
              <w:t xml:space="preserve"> e</w:t>
            </w:r>
          </w:p>
          <w:p w14:paraId="260078F2" w14:textId="6DD37051" w:rsidR="003C1A7F" w:rsidRPr="003C1A7F" w:rsidRDefault="003C1A7F" w:rsidP="003C1A7F">
            <w:pPr>
              <w:pStyle w:val="Liste1231"/>
              <w:numPr>
                <w:ilvl w:val="0"/>
                <w:numId w:val="0"/>
              </w:numPr>
              <w:spacing w:after="0" w:line="240" w:lineRule="auto"/>
              <w:rPr>
                <w:szCs w:val="22"/>
                <w:lang w:val="it-CH"/>
              </w:rPr>
            </w:pPr>
          </w:p>
          <w:p w14:paraId="4E8C38F4" w14:textId="38D78F49" w:rsidR="003E36FB" w:rsidRPr="003C1A7F" w:rsidRDefault="003C1A7F" w:rsidP="003C1A7F">
            <w:pPr>
              <w:pStyle w:val="Liste1231"/>
              <w:numPr>
                <w:ilvl w:val="0"/>
                <w:numId w:val="32"/>
              </w:numPr>
              <w:tabs>
                <w:tab w:val="clear" w:pos="709"/>
                <w:tab w:val="num" w:pos="426"/>
              </w:tabs>
              <w:spacing w:after="0" w:line="240" w:lineRule="auto"/>
              <w:ind w:left="425" w:hanging="425"/>
              <w:rPr>
                <w:rStyle w:val="Textproposal"/>
                <w:lang w:val="it-CH"/>
              </w:rPr>
            </w:pPr>
            <w:r w:rsidRPr="003C1A7F">
              <w:rPr>
                <w:rStyle w:val="Textproposal"/>
                <w:rFonts w:cs="Arial"/>
                <w:lang w:val="it-CH"/>
              </w:rPr>
              <w:t>[</w:t>
            </w:r>
            <w:r w:rsidR="00D51772" w:rsidRPr="004F57D0">
              <w:rPr>
                <w:i/>
                <w:lang w:val="it-IT"/>
              </w:rPr>
              <w:t>ulteriori questioni rilevanti degli azionisti secondo il patto parasociale</w:t>
            </w:r>
            <w:r w:rsidRPr="006652D1">
              <w:rPr>
                <w:lang w:val="it-CH"/>
              </w:rPr>
              <w:t>]</w:t>
            </w:r>
          </w:p>
          <w:p w14:paraId="0DA7FA59" w14:textId="77777777" w:rsidR="00D51772" w:rsidRPr="003C1A7F" w:rsidRDefault="00D51772" w:rsidP="003E36FB">
            <w:pPr>
              <w:pStyle w:val="Liste1231"/>
              <w:numPr>
                <w:ilvl w:val="0"/>
                <w:numId w:val="0"/>
              </w:numPr>
              <w:spacing w:after="0" w:line="240" w:lineRule="auto"/>
              <w:rPr>
                <w:rStyle w:val="Textproposal"/>
                <w:rFonts w:ascii="Times New Roman" w:hAnsi="Times New Roman"/>
                <w:sz w:val="22"/>
                <w:szCs w:val="24"/>
                <w:lang w:val="it-CH"/>
              </w:rPr>
            </w:pPr>
          </w:p>
          <w:p w14:paraId="18908C1E" w14:textId="77777777" w:rsidR="00816BCD" w:rsidRDefault="00816BCD" w:rsidP="003C1A7F">
            <w:pPr>
              <w:rPr>
                <w:lang w:val="it-CH"/>
              </w:rPr>
            </w:pPr>
          </w:p>
          <w:p w14:paraId="270958EF" w14:textId="77777777" w:rsidR="00816BCD" w:rsidRDefault="00816BCD" w:rsidP="003C1A7F">
            <w:pPr>
              <w:rPr>
                <w:lang w:val="it-CH"/>
              </w:rPr>
            </w:pPr>
          </w:p>
          <w:p w14:paraId="2C1A6647" w14:textId="22CCD4B8" w:rsidR="003C1A7F" w:rsidRPr="003C1A7F" w:rsidRDefault="003C1A7F" w:rsidP="003C1A7F">
            <w:pPr>
              <w:rPr>
                <w:lang w:val="it-CH"/>
              </w:rPr>
            </w:pPr>
            <w:r w:rsidRPr="003C1A7F">
              <w:rPr>
                <w:lang w:val="it-CH"/>
              </w:rPr>
              <w:t xml:space="preserve">Le disposizioni statutarie che richiedono per determinate deliberazioni maggioranze più elevate di quelle previste dalla legge possono essere </w:t>
            </w:r>
            <w:r w:rsidR="00D51772">
              <w:rPr>
                <w:lang w:val="it-CH"/>
              </w:rPr>
              <w:t>adottate</w:t>
            </w:r>
            <w:r w:rsidRPr="003C1A7F">
              <w:rPr>
                <w:lang w:val="it-CH"/>
              </w:rPr>
              <w:t>, modificate o abrogate solo con la maggioranza da esse prevista.</w:t>
            </w:r>
          </w:p>
          <w:p w14:paraId="0BD27216" w14:textId="77777777" w:rsidR="003C1A7F" w:rsidRPr="003C1A7F" w:rsidRDefault="003C1A7F" w:rsidP="003C1A7F">
            <w:pPr>
              <w:rPr>
                <w:lang w:val="it-CH"/>
              </w:rPr>
            </w:pPr>
          </w:p>
          <w:p w14:paraId="1FD59C89" w14:textId="446C3272" w:rsidR="003E36FB" w:rsidRPr="00117578" w:rsidRDefault="00117578" w:rsidP="003E36FB">
            <w:pPr>
              <w:rPr>
                <w:lang w:val="it-CH"/>
              </w:rPr>
            </w:pPr>
            <w:r w:rsidRPr="00117578">
              <w:rPr>
                <w:lang w:val="it-CH"/>
              </w:rPr>
              <w:t>Salvo diversa disposizione degli Statuti, i poteri e l’organizzazione dell’Assemblea gen</w:t>
            </w:r>
            <w:r>
              <w:rPr>
                <w:lang w:val="it-CH"/>
              </w:rPr>
              <w:t>erale sono regolati dalla legge</w:t>
            </w:r>
            <w:r w:rsidR="003C1A7F" w:rsidRPr="003C1A7F">
              <w:rPr>
                <w:lang w:val="it-CH"/>
              </w:rPr>
              <w:t>.</w:t>
            </w:r>
          </w:p>
        </w:tc>
        <w:tc>
          <w:tcPr>
            <w:tcW w:w="4360" w:type="dxa"/>
          </w:tcPr>
          <w:p w14:paraId="60E302F8" w14:textId="77777777" w:rsidR="003E36FB" w:rsidRDefault="003E36FB" w:rsidP="003E36FB">
            <w:pPr>
              <w:pStyle w:val="Liste1231"/>
              <w:numPr>
                <w:ilvl w:val="0"/>
                <w:numId w:val="33"/>
              </w:numPr>
              <w:tabs>
                <w:tab w:val="clear" w:pos="709"/>
                <w:tab w:val="num" w:pos="460"/>
              </w:tabs>
              <w:spacing w:after="0" w:line="240" w:lineRule="auto"/>
              <w:ind w:left="459" w:hanging="459"/>
              <w:rPr>
                <w:lang w:val="en-US"/>
              </w:rPr>
            </w:pPr>
            <w:r w:rsidRPr="00DD07D8">
              <w:rPr>
                <w:lang w:val="en-US"/>
              </w:rPr>
              <w:lastRenderedPageBreak/>
              <w:t>the change of the Company's purpose [</w:t>
            </w:r>
            <w:r w:rsidRPr="00DD07D8">
              <w:rPr>
                <w:rStyle w:val="Textproposal"/>
                <w:rFonts w:cs="Arial"/>
                <w:lang w:val="en-US"/>
              </w:rPr>
              <w:t>and the Articles of Incorporation</w:t>
            </w:r>
            <w:r w:rsidRPr="00DD07D8">
              <w:rPr>
                <w:lang w:val="en-US"/>
              </w:rPr>
              <w:t>];</w:t>
            </w:r>
          </w:p>
          <w:p w14:paraId="7FF5BDB4" w14:textId="77777777" w:rsidR="003E36FB" w:rsidRPr="00DD07D8" w:rsidRDefault="003E36FB" w:rsidP="003E36FB">
            <w:pPr>
              <w:pStyle w:val="Liste1231"/>
              <w:numPr>
                <w:ilvl w:val="0"/>
                <w:numId w:val="0"/>
              </w:numPr>
              <w:spacing w:after="0" w:line="240" w:lineRule="auto"/>
              <w:ind w:left="459"/>
              <w:rPr>
                <w:lang w:val="en-US"/>
              </w:rPr>
            </w:pPr>
          </w:p>
          <w:p w14:paraId="117BABE3" w14:textId="7AF3C8AD" w:rsidR="003E36FB" w:rsidRDefault="003E36FB" w:rsidP="003E36FB">
            <w:pPr>
              <w:pStyle w:val="Liste1231"/>
              <w:tabs>
                <w:tab w:val="clear" w:pos="709"/>
                <w:tab w:val="num" w:pos="460"/>
              </w:tabs>
              <w:spacing w:after="0" w:line="240" w:lineRule="auto"/>
              <w:ind w:left="459" w:hanging="459"/>
              <w:rPr>
                <w:lang w:val="en-US"/>
              </w:rPr>
            </w:pPr>
            <w:r w:rsidRPr="00BF7142">
              <w:rPr>
                <w:lang w:val="en-US"/>
              </w:rPr>
              <w:t xml:space="preserve">the </w:t>
            </w:r>
            <w:r>
              <w:rPr>
                <w:lang w:val="en-US"/>
              </w:rPr>
              <w:t>creation</w:t>
            </w:r>
            <w:r w:rsidRPr="00BF7142">
              <w:rPr>
                <w:lang w:val="en-US"/>
              </w:rPr>
              <w:t xml:space="preserve"> </w:t>
            </w:r>
            <w:r>
              <w:rPr>
                <w:lang w:val="en-US"/>
              </w:rPr>
              <w:t>o</w:t>
            </w:r>
            <w:r w:rsidRPr="00BF7142">
              <w:rPr>
                <w:lang w:val="en-US"/>
              </w:rPr>
              <w:t xml:space="preserve">r </w:t>
            </w:r>
            <w:r>
              <w:rPr>
                <w:lang w:val="en-US"/>
              </w:rPr>
              <w:t>elimination</w:t>
            </w:r>
            <w:r w:rsidRPr="00BF7142">
              <w:rPr>
                <w:lang w:val="en-US"/>
              </w:rPr>
              <w:t xml:space="preserve"> of </w:t>
            </w:r>
            <w:r>
              <w:rPr>
                <w:lang w:val="en-US"/>
              </w:rPr>
              <w:t xml:space="preserve">preferred shares </w:t>
            </w:r>
            <w:r w:rsidRPr="00BF7142">
              <w:rPr>
                <w:lang w:val="en-US"/>
              </w:rPr>
              <w:t xml:space="preserve">of </w:t>
            </w:r>
            <w:r w:rsidR="0098778E">
              <w:rPr>
                <w:lang w:val="en-US"/>
              </w:rPr>
              <w:t>all</w:t>
            </w:r>
            <w:r>
              <w:rPr>
                <w:lang w:val="en-US"/>
              </w:rPr>
              <w:t xml:space="preserve"> type</w:t>
            </w:r>
            <w:r w:rsidRPr="00BF7142">
              <w:rPr>
                <w:lang w:val="en-US"/>
              </w:rPr>
              <w:t xml:space="preserve"> and form</w:t>
            </w:r>
            <w:r w:rsidR="00EF4FC7">
              <w:rPr>
                <w:lang w:val="en-US"/>
              </w:rPr>
              <w:t>,</w:t>
            </w:r>
            <w:r w:rsidRPr="00BF7142">
              <w:rPr>
                <w:lang w:val="en-US"/>
              </w:rPr>
              <w:t xml:space="preserve"> or </w:t>
            </w:r>
            <w:r>
              <w:rPr>
                <w:lang w:val="en-US"/>
              </w:rPr>
              <w:t xml:space="preserve">of </w:t>
            </w:r>
            <w:r w:rsidRPr="00BF7142">
              <w:rPr>
                <w:lang w:val="en-US"/>
              </w:rPr>
              <w:t xml:space="preserve">shares with </w:t>
            </w:r>
            <w:r w:rsidRPr="00BF3430">
              <w:rPr>
                <w:lang w:val="en-US"/>
              </w:rPr>
              <w:t>privileged</w:t>
            </w:r>
            <w:r w:rsidRPr="00BF7142">
              <w:rPr>
                <w:lang w:val="en-US"/>
              </w:rPr>
              <w:t xml:space="preserve"> voting rights</w:t>
            </w:r>
            <w:r>
              <w:rPr>
                <w:lang w:val="en-US"/>
              </w:rPr>
              <w:t>;</w:t>
            </w:r>
          </w:p>
          <w:p w14:paraId="507DE2EE" w14:textId="77777777" w:rsidR="003E36FB" w:rsidRPr="00BF7142" w:rsidRDefault="003E36FB" w:rsidP="003E36FB">
            <w:pPr>
              <w:pStyle w:val="Liste1231"/>
              <w:numPr>
                <w:ilvl w:val="0"/>
                <w:numId w:val="0"/>
              </w:numPr>
              <w:spacing w:after="0" w:line="240" w:lineRule="auto"/>
              <w:ind w:left="459"/>
              <w:rPr>
                <w:lang w:val="en-US"/>
              </w:rPr>
            </w:pPr>
          </w:p>
          <w:p w14:paraId="7DDF33BB" w14:textId="1F735BFF" w:rsidR="003E36FB" w:rsidRDefault="003E36FB" w:rsidP="003E36FB">
            <w:pPr>
              <w:pStyle w:val="Liste1231"/>
              <w:tabs>
                <w:tab w:val="clear" w:pos="709"/>
                <w:tab w:val="num" w:pos="460"/>
              </w:tabs>
              <w:spacing w:after="0" w:line="240" w:lineRule="auto"/>
              <w:ind w:left="459" w:hanging="459"/>
              <w:rPr>
                <w:lang w:val="en-US"/>
              </w:rPr>
            </w:pPr>
            <w:r w:rsidRPr="004A5FD3">
              <w:rPr>
                <w:lang w:val="en-US"/>
              </w:rPr>
              <w:t>the consolidation of shares, insofar as this does not require the consent of all shareholders concerned;</w:t>
            </w:r>
          </w:p>
          <w:p w14:paraId="76D08D95" w14:textId="77777777" w:rsidR="003E36FB" w:rsidRDefault="003E36FB" w:rsidP="003E36FB">
            <w:pPr>
              <w:pStyle w:val="Listenabsatz"/>
              <w:rPr>
                <w:lang w:val="en-US"/>
              </w:rPr>
            </w:pPr>
          </w:p>
          <w:p w14:paraId="08779889" w14:textId="3806F484" w:rsidR="003E36FB" w:rsidRDefault="003E36FB" w:rsidP="003E36FB">
            <w:pPr>
              <w:pStyle w:val="Liste1231"/>
              <w:tabs>
                <w:tab w:val="clear" w:pos="709"/>
                <w:tab w:val="num" w:pos="460"/>
              </w:tabs>
              <w:spacing w:after="0" w:line="240" w:lineRule="auto"/>
              <w:ind w:left="459" w:hanging="459"/>
              <w:rPr>
                <w:lang w:val="en-US"/>
              </w:rPr>
            </w:pPr>
            <w:r w:rsidRPr="00AC14CC">
              <w:rPr>
                <w:lang w:val="en-US"/>
              </w:rPr>
              <w:t xml:space="preserve">the restriction of the transferability of registered shares and the facilitating or </w:t>
            </w:r>
            <w:r w:rsidRPr="002E500F">
              <w:rPr>
                <w:lang w:val="en-US"/>
              </w:rPr>
              <w:t xml:space="preserve">elimination </w:t>
            </w:r>
            <w:r w:rsidRPr="00AC14CC">
              <w:rPr>
                <w:lang w:val="en-US"/>
              </w:rPr>
              <w:t xml:space="preserve">of </w:t>
            </w:r>
            <w:r>
              <w:rPr>
                <w:lang w:val="en-US"/>
              </w:rPr>
              <w:t xml:space="preserve">limitations to the transferability </w:t>
            </w:r>
            <w:r w:rsidRPr="00AC14CC">
              <w:rPr>
                <w:lang w:val="en-US"/>
              </w:rPr>
              <w:t>of registered shares;</w:t>
            </w:r>
          </w:p>
          <w:p w14:paraId="6F236B9A" w14:textId="77777777" w:rsidR="003E36FB" w:rsidRDefault="003E36FB" w:rsidP="003E36FB">
            <w:pPr>
              <w:pStyle w:val="Listenabsatz"/>
              <w:rPr>
                <w:lang w:val="en-US"/>
              </w:rPr>
            </w:pPr>
          </w:p>
          <w:p w14:paraId="4C4401EE" w14:textId="1897658B" w:rsidR="00F43C31" w:rsidRDefault="003E36FB" w:rsidP="00F43C31">
            <w:pPr>
              <w:pStyle w:val="Liste1231"/>
              <w:tabs>
                <w:tab w:val="clear" w:pos="709"/>
                <w:tab w:val="num" w:pos="460"/>
              </w:tabs>
              <w:spacing w:after="0" w:line="240" w:lineRule="auto"/>
              <w:ind w:left="459" w:hanging="459"/>
              <w:rPr>
                <w:lang w:val="en-US"/>
              </w:rPr>
            </w:pPr>
            <w:r w:rsidRPr="004A5FD3">
              <w:rPr>
                <w:lang w:val="en-US"/>
              </w:rPr>
              <w:t xml:space="preserve">the introduction of </w:t>
            </w:r>
            <w:r w:rsidR="00EF4FC7">
              <w:rPr>
                <w:lang w:val="en-US"/>
              </w:rPr>
              <w:t>conditional</w:t>
            </w:r>
            <w:r w:rsidRPr="004A5FD3">
              <w:rPr>
                <w:lang w:val="en-US"/>
              </w:rPr>
              <w:t xml:space="preserve"> capital</w:t>
            </w:r>
            <w:r>
              <w:rPr>
                <w:lang w:val="en-US"/>
              </w:rPr>
              <w:t xml:space="preserve"> or</w:t>
            </w:r>
            <w:r w:rsidRPr="004A5FD3">
              <w:rPr>
                <w:lang w:val="en-US"/>
              </w:rPr>
              <w:t xml:space="preserve"> a capital band</w:t>
            </w:r>
            <w:r w:rsidR="00C33DE4">
              <w:rPr>
                <w:lang w:val="en-US"/>
              </w:rPr>
              <w:t xml:space="preserve"> or the deletion of a</w:t>
            </w:r>
            <w:r w:rsidR="008A76FA">
              <w:rPr>
                <w:lang w:val="en-US"/>
              </w:rPr>
              <w:t xml:space="preserve"> conditional capital or </w:t>
            </w:r>
            <w:r w:rsidR="00C33DE4">
              <w:rPr>
                <w:lang w:val="en-US"/>
              </w:rPr>
              <w:t>capital band</w:t>
            </w:r>
            <w:r>
              <w:rPr>
                <w:lang w:val="en-US"/>
              </w:rPr>
              <w:t>;</w:t>
            </w:r>
          </w:p>
          <w:p w14:paraId="36AB940B" w14:textId="77777777" w:rsidR="00F43C31" w:rsidRDefault="00F43C31" w:rsidP="00F43C31">
            <w:pPr>
              <w:pStyle w:val="Listenabsatz"/>
              <w:rPr>
                <w:lang w:val="en-US"/>
              </w:rPr>
            </w:pPr>
          </w:p>
          <w:p w14:paraId="031F46B0" w14:textId="1D5E353E" w:rsidR="00F43C31" w:rsidRDefault="00F43C31" w:rsidP="00F43C31">
            <w:pPr>
              <w:pStyle w:val="Liste1231"/>
              <w:numPr>
                <w:ilvl w:val="0"/>
                <w:numId w:val="0"/>
              </w:numPr>
              <w:spacing w:after="0" w:line="240" w:lineRule="auto"/>
              <w:ind w:left="709" w:hanging="709"/>
              <w:rPr>
                <w:lang w:val="en-US"/>
              </w:rPr>
            </w:pPr>
          </w:p>
          <w:p w14:paraId="332C3B31" w14:textId="77777777" w:rsidR="00F43C31" w:rsidRPr="00F43C31" w:rsidRDefault="00F43C31" w:rsidP="00816BCD">
            <w:pPr>
              <w:pStyle w:val="Liste1231"/>
              <w:numPr>
                <w:ilvl w:val="0"/>
                <w:numId w:val="0"/>
              </w:numPr>
              <w:spacing w:after="160" w:line="240" w:lineRule="auto"/>
              <w:rPr>
                <w:lang w:val="en-US"/>
              </w:rPr>
            </w:pPr>
          </w:p>
          <w:p w14:paraId="546CBF26" w14:textId="6A00E012" w:rsidR="003E36FB" w:rsidRPr="00F43C31" w:rsidRDefault="003E36FB" w:rsidP="00F43C31">
            <w:pPr>
              <w:pStyle w:val="Liste1231"/>
              <w:tabs>
                <w:tab w:val="clear" w:pos="709"/>
                <w:tab w:val="num" w:pos="460"/>
              </w:tabs>
              <w:spacing w:after="0" w:line="240" w:lineRule="auto"/>
              <w:ind w:left="459" w:hanging="459"/>
              <w:rPr>
                <w:lang w:val="en-US"/>
              </w:rPr>
            </w:pPr>
            <w:r w:rsidRPr="00F43C31">
              <w:rPr>
                <w:lang w:val="en-GB"/>
              </w:rPr>
              <w:t>a capital increase from equity, against contributions in kind or by offsetting against a claim and the granting of special privileges;</w:t>
            </w:r>
          </w:p>
          <w:p w14:paraId="6AEDEE7E" w14:textId="77777777" w:rsidR="003E36FB" w:rsidRDefault="003E36FB" w:rsidP="003E36FB">
            <w:pPr>
              <w:pStyle w:val="Listenabsatz"/>
              <w:rPr>
                <w:lang w:val="en-GB"/>
              </w:rPr>
            </w:pPr>
          </w:p>
          <w:p w14:paraId="44E341DF" w14:textId="77777777" w:rsidR="003E36FB" w:rsidRDefault="003E36FB" w:rsidP="003E36FB">
            <w:pPr>
              <w:pStyle w:val="Liste1231"/>
              <w:tabs>
                <w:tab w:val="clear" w:pos="709"/>
                <w:tab w:val="num" w:pos="460"/>
              </w:tabs>
              <w:spacing w:after="0" w:line="240" w:lineRule="auto"/>
              <w:ind w:left="459" w:hanging="459"/>
              <w:rPr>
                <w:shd w:val="clear" w:color="auto" w:fill="FFFFFF"/>
                <w:lang w:val="en-US"/>
              </w:rPr>
            </w:pPr>
            <w:r w:rsidRPr="002E500F">
              <w:rPr>
                <w:shd w:val="clear" w:color="auto" w:fill="FFFFFF"/>
                <w:lang w:val="en-US"/>
              </w:rPr>
              <w:t xml:space="preserve">any </w:t>
            </w:r>
            <w:r>
              <w:rPr>
                <w:shd w:val="clear" w:color="auto" w:fill="FFFFFF"/>
                <w:lang w:val="en-US"/>
              </w:rPr>
              <w:t>limitation</w:t>
            </w:r>
            <w:r w:rsidRPr="002E500F">
              <w:rPr>
                <w:shd w:val="clear" w:color="auto" w:fill="FFFFFF"/>
                <w:lang w:val="en-US"/>
              </w:rPr>
              <w:t xml:space="preserve"> or </w:t>
            </w:r>
            <w:r>
              <w:rPr>
                <w:shd w:val="clear" w:color="auto" w:fill="FFFFFF"/>
                <w:lang w:val="en-US"/>
              </w:rPr>
              <w:t xml:space="preserve">withdrawal </w:t>
            </w:r>
            <w:r w:rsidRPr="002E500F">
              <w:rPr>
                <w:shd w:val="clear" w:color="auto" w:fill="FFFFFF"/>
                <w:lang w:val="en-US"/>
              </w:rPr>
              <w:t>of subscription right</w:t>
            </w:r>
            <w:r>
              <w:rPr>
                <w:shd w:val="clear" w:color="auto" w:fill="FFFFFF"/>
                <w:lang w:val="en-US"/>
              </w:rPr>
              <w:t>s</w:t>
            </w:r>
            <w:r w:rsidRPr="002E500F">
              <w:rPr>
                <w:shd w:val="clear" w:color="auto" w:fill="FFFFFF"/>
                <w:lang w:val="en-US"/>
              </w:rPr>
              <w:t>;</w:t>
            </w:r>
          </w:p>
          <w:p w14:paraId="5D62E9A4" w14:textId="77777777" w:rsidR="003E36FB" w:rsidRDefault="003E36FB" w:rsidP="003E36FB">
            <w:pPr>
              <w:pStyle w:val="Listenabsatz"/>
              <w:rPr>
                <w:shd w:val="clear" w:color="auto" w:fill="FFFFFF"/>
                <w:lang w:val="en-US"/>
              </w:rPr>
            </w:pPr>
          </w:p>
          <w:p w14:paraId="36AA2C6B" w14:textId="77777777" w:rsidR="003E36FB" w:rsidRDefault="003E36FB" w:rsidP="003E36FB">
            <w:pPr>
              <w:pStyle w:val="Liste1231"/>
              <w:tabs>
                <w:tab w:val="clear" w:pos="709"/>
                <w:tab w:val="num" w:pos="460"/>
              </w:tabs>
              <w:spacing w:after="0" w:line="240" w:lineRule="auto"/>
              <w:ind w:left="459" w:hanging="459"/>
              <w:rPr>
                <w:shd w:val="clear" w:color="auto" w:fill="FFFFFF"/>
                <w:lang w:val="en-US"/>
              </w:rPr>
            </w:pPr>
            <w:r w:rsidRPr="002E500F">
              <w:rPr>
                <w:shd w:val="clear" w:color="auto" w:fill="FFFFFF"/>
                <w:lang w:val="en-US"/>
              </w:rPr>
              <w:t xml:space="preserve">[the change of the Company's name or]; </w:t>
            </w:r>
            <w:r w:rsidRPr="002E500F">
              <w:rPr>
                <w:lang w:val="en-US"/>
              </w:rPr>
              <w:t>the change of the registered office of the Company</w:t>
            </w:r>
            <w:r w:rsidRPr="002E500F">
              <w:rPr>
                <w:shd w:val="clear" w:color="auto" w:fill="FFFFFF"/>
                <w:lang w:val="en-US"/>
              </w:rPr>
              <w:t>;</w:t>
            </w:r>
          </w:p>
          <w:p w14:paraId="3976D7AB" w14:textId="77777777" w:rsidR="003E36FB" w:rsidRDefault="003E36FB" w:rsidP="003E36FB">
            <w:pPr>
              <w:pStyle w:val="Listenabsatz"/>
              <w:rPr>
                <w:shd w:val="clear" w:color="auto" w:fill="FFFFFF"/>
                <w:lang w:val="en-US"/>
              </w:rPr>
            </w:pPr>
          </w:p>
          <w:p w14:paraId="1F3C89F3" w14:textId="77777777" w:rsidR="003E36FB" w:rsidRDefault="003E36FB" w:rsidP="003E36FB">
            <w:pPr>
              <w:pStyle w:val="Liste1231"/>
              <w:tabs>
                <w:tab w:val="clear" w:pos="709"/>
                <w:tab w:val="num" w:pos="460"/>
              </w:tabs>
              <w:spacing w:after="0" w:line="240" w:lineRule="auto"/>
              <w:ind w:left="459" w:hanging="459"/>
              <w:rPr>
                <w:lang w:val="en-US"/>
              </w:rPr>
            </w:pPr>
            <w:r w:rsidRPr="002E500F">
              <w:rPr>
                <w:lang w:val="en-US"/>
              </w:rPr>
              <w:t xml:space="preserve">[the sale of all or all </w:t>
            </w:r>
            <w:r>
              <w:rPr>
                <w:lang w:val="en-US"/>
              </w:rPr>
              <w:t>substantially all of the</w:t>
            </w:r>
            <w:r w:rsidRPr="002E500F">
              <w:rPr>
                <w:lang w:val="en-US"/>
              </w:rPr>
              <w:t xml:space="preserve"> assets of the Company];</w:t>
            </w:r>
          </w:p>
          <w:p w14:paraId="7084E60C" w14:textId="77777777" w:rsidR="003E36FB" w:rsidRDefault="003E36FB" w:rsidP="003E36FB">
            <w:pPr>
              <w:pStyle w:val="Listenabsatz"/>
              <w:rPr>
                <w:lang w:val="en-US"/>
              </w:rPr>
            </w:pPr>
          </w:p>
          <w:p w14:paraId="357A5219" w14:textId="77777777" w:rsidR="003E36FB" w:rsidRDefault="003E36FB" w:rsidP="003E36FB">
            <w:pPr>
              <w:pStyle w:val="Liste1231"/>
              <w:tabs>
                <w:tab w:val="clear" w:pos="709"/>
                <w:tab w:val="num" w:pos="460"/>
              </w:tabs>
              <w:spacing w:after="0" w:line="240" w:lineRule="auto"/>
              <w:ind w:left="459" w:hanging="459"/>
              <w:rPr>
                <w:lang w:val="en-US"/>
              </w:rPr>
            </w:pPr>
            <w:r>
              <w:rPr>
                <w:lang w:val="en-US"/>
              </w:rPr>
              <w:t>[</w:t>
            </w:r>
            <w:r w:rsidRPr="002E500F">
              <w:rPr>
                <w:lang w:val="en-US"/>
              </w:rPr>
              <w:t xml:space="preserve">the merger, the demerger, the transformation </w:t>
            </w:r>
            <w:r>
              <w:rPr>
                <w:lang w:val="en-US"/>
              </w:rPr>
              <w:t xml:space="preserve">or </w:t>
            </w:r>
            <w:r w:rsidRPr="002E500F">
              <w:rPr>
                <w:lang w:val="en-US"/>
              </w:rPr>
              <w:t xml:space="preserve">similar </w:t>
            </w:r>
            <w:r>
              <w:rPr>
                <w:lang w:val="en-US"/>
              </w:rPr>
              <w:t>reorganizations]</w:t>
            </w:r>
            <w:r w:rsidRPr="002E500F">
              <w:rPr>
                <w:lang w:val="en-US"/>
              </w:rPr>
              <w:t>;</w:t>
            </w:r>
          </w:p>
          <w:p w14:paraId="30AC46C0" w14:textId="77777777" w:rsidR="003E36FB" w:rsidRDefault="003E36FB" w:rsidP="003E36FB">
            <w:pPr>
              <w:pStyle w:val="Listenabsatz"/>
              <w:rPr>
                <w:lang w:val="en-US"/>
              </w:rPr>
            </w:pPr>
          </w:p>
          <w:p w14:paraId="0D227284" w14:textId="07BB7973" w:rsidR="003E36FB" w:rsidRDefault="00C33DE4" w:rsidP="003E36FB">
            <w:pPr>
              <w:pStyle w:val="Liste1231"/>
              <w:tabs>
                <w:tab w:val="clear" w:pos="709"/>
                <w:tab w:val="num" w:pos="460"/>
              </w:tabs>
              <w:spacing w:after="0" w:line="240" w:lineRule="auto"/>
              <w:ind w:left="459" w:hanging="459"/>
              <w:rPr>
                <w:lang w:val="en-US"/>
              </w:rPr>
            </w:pPr>
            <w:r>
              <w:rPr>
                <w:lang w:val="en-US"/>
              </w:rPr>
              <w:t>[</w:t>
            </w:r>
            <w:r w:rsidR="003E36FB" w:rsidRPr="0014200D">
              <w:rPr>
                <w:lang w:val="en-US"/>
              </w:rPr>
              <w:t>the conversion of participation certificates into shares</w:t>
            </w:r>
            <w:r w:rsidR="003E36FB">
              <w:rPr>
                <w:lang w:val="en-US"/>
              </w:rPr>
              <w:t>;</w:t>
            </w:r>
            <w:r>
              <w:rPr>
                <w:lang w:val="en-US"/>
              </w:rPr>
              <w:t>]</w:t>
            </w:r>
          </w:p>
          <w:p w14:paraId="7D8FDE9B" w14:textId="77777777" w:rsidR="003E36FB" w:rsidRDefault="003E36FB" w:rsidP="003E36FB">
            <w:pPr>
              <w:pStyle w:val="Listenabsatz"/>
              <w:rPr>
                <w:lang w:val="en-US"/>
              </w:rPr>
            </w:pPr>
          </w:p>
          <w:p w14:paraId="2A28ADD6" w14:textId="514A487A" w:rsidR="003E36FB" w:rsidRDefault="003E36FB" w:rsidP="003E36FB">
            <w:pPr>
              <w:pStyle w:val="Liste1231"/>
              <w:tabs>
                <w:tab w:val="clear" w:pos="709"/>
                <w:tab w:val="num" w:pos="460"/>
              </w:tabs>
              <w:spacing w:after="0" w:line="240" w:lineRule="auto"/>
              <w:ind w:left="459" w:hanging="459"/>
              <w:rPr>
                <w:lang w:val="en-US"/>
              </w:rPr>
            </w:pPr>
            <w:r>
              <w:rPr>
                <w:lang w:val="en-US"/>
              </w:rPr>
              <w:t>t</w:t>
            </w:r>
            <w:r w:rsidRPr="0014200D">
              <w:rPr>
                <w:lang w:val="en-US"/>
              </w:rPr>
              <w:t>he change of currency of the share capital;</w:t>
            </w:r>
          </w:p>
          <w:p w14:paraId="75A1B345" w14:textId="77777777" w:rsidR="003E36FB" w:rsidRDefault="003E36FB" w:rsidP="003E36FB">
            <w:pPr>
              <w:pStyle w:val="Listenabsatz"/>
              <w:rPr>
                <w:lang w:val="en-US"/>
              </w:rPr>
            </w:pPr>
          </w:p>
          <w:p w14:paraId="2059C5A1" w14:textId="7468AA75" w:rsidR="003E36FB" w:rsidRDefault="003E36FB" w:rsidP="003E36FB">
            <w:pPr>
              <w:pStyle w:val="Liste1231"/>
              <w:tabs>
                <w:tab w:val="clear" w:pos="709"/>
                <w:tab w:val="num" w:pos="460"/>
              </w:tabs>
              <w:spacing w:after="0" w:line="240" w:lineRule="auto"/>
              <w:ind w:left="459" w:hanging="459"/>
              <w:rPr>
                <w:lang w:val="en-US"/>
              </w:rPr>
            </w:pPr>
            <w:r>
              <w:rPr>
                <w:lang w:val="en-US"/>
              </w:rPr>
              <w:t>[</w:t>
            </w:r>
            <w:r w:rsidRPr="004B5813">
              <w:rPr>
                <w:lang w:val="en-US"/>
              </w:rPr>
              <w:t>the introduction of the casting vote of the acting chairman in the General Meeting;</w:t>
            </w:r>
            <w:r>
              <w:rPr>
                <w:lang w:val="en-US"/>
              </w:rPr>
              <w:t>]</w:t>
            </w:r>
          </w:p>
          <w:p w14:paraId="253D2215" w14:textId="7D9A074C" w:rsidR="003E36FB" w:rsidRPr="00B0257F" w:rsidRDefault="003E36FB" w:rsidP="00B0257F">
            <w:pPr>
              <w:rPr>
                <w:lang w:val="en-US"/>
              </w:rPr>
            </w:pPr>
          </w:p>
          <w:p w14:paraId="2051D346" w14:textId="53904EF5" w:rsidR="003E36FB" w:rsidRDefault="003E36FB" w:rsidP="003E36FB">
            <w:pPr>
              <w:pStyle w:val="Liste1231"/>
              <w:tabs>
                <w:tab w:val="clear" w:pos="709"/>
                <w:tab w:val="num" w:pos="460"/>
              </w:tabs>
              <w:spacing w:after="0" w:line="240" w:lineRule="auto"/>
              <w:ind w:left="459" w:hanging="459"/>
              <w:rPr>
                <w:lang w:val="en-US"/>
              </w:rPr>
            </w:pPr>
            <w:r w:rsidRPr="004B5813">
              <w:rPr>
                <w:lang w:val="en-US"/>
              </w:rPr>
              <w:t>any provision in the Articles concerning the hold</w:t>
            </w:r>
            <w:r w:rsidR="00B57BB4">
              <w:rPr>
                <w:lang w:val="en-US"/>
              </w:rPr>
              <w:t>i</w:t>
            </w:r>
            <w:r w:rsidRPr="004B5813">
              <w:rPr>
                <w:lang w:val="en-US"/>
              </w:rPr>
              <w:t>ng of the General Meeting abroad;</w:t>
            </w:r>
          </w:p>
          <w:p w14:paraId="08F6BB9E" w14:textId="77777777" w:rsidR="003E36FB" w:rsidRDefault="003E36FB" w:rsidP="003E36FB">
            <w:pPr>
              <w:pStyle w:val="Liste1231"/>
              <w:numPr>
                <w:ilvl w:val="0"/>
                <w:numId w:val="0"/>
              </w:numPr>
              <w:spacing w:after="0" w:line="240" w:lineRule="auto"/>
              <w:ind w:left="709" w:hanging="709"/>
              <w:rPr>
                <w:lang w:val="en-US"/>
              </w:rPr>
            </w:pPr>
          </w:p>
          <w:p w14:paraId="22DE365E" w14:textId="2C0D25C9" w:rsidR="003E36FB" w:rsidRDefault="003E36FB" w:rsidP="003E36FB">
            <w:pPr>
              <w:pStyle w:val="Liste1231"/>
              <w:tabs>
                <w:tab w:val="clear" w:pos="709"/>
                <w:tab w:val="num" w:pos="460"/>
              </w:tabs>
              <w:spacing w:after="0" w:line="240" w:lineRule="auto"/>
              <w:ind w:left="459" w:hanging="459"/>
              <w:rPr>
                <w:lang w:val="en-US"/>
              </w:rPr>
            </w:pPr>
            <w:r w:rsidRPr="00D75EF5">
              <w:rPr>
                <w:lang w:val="en-US"/>
              </w:rPr>
              <w:t>the introduction of an arbitration clause in the Articles</w:t>
            </w:r>
            <w:r>
              <w:rPr>
                <w:lang w:val="en-US"/>
              </w:rPr>
              <w:t>;</w:t>
            </w:r>
          </w:p>
          <w:p w14:paraId="41D86CDF" w14:textId="77777777" w:rsidR="003E36FB" w:rsidRDefault="003E36FB" w:rsidP="003E36FB">
            <w:pPr>
              <w:pStyle w:val="Listenabsatz"/>
              <w:rPr>
                <w:lang w:val="en-US"/>
              </w:rPr>
            </w:pPr>
          </w:p>
          <w:p w14:paraId="12E3C0DE" w14:textId="286EC9AA" w:rsidR="003E36FB" w:rsidRDefault="003E36FB" w:rsidP="003E36FB">
            <w:pPr>
              <w:pStyle w:val="Liste1231"/>
              <w:tabs>
                <w:tab w:val="clear" w:pos="709"/>
                <w:tab w:val="num" w:pos="460"/>
              </w:tabs>
              <w:spacing w:after="0" w:line="240" w:lineRule="auto"/>
              <w:ind w:left="459" w:hanging="459"/>
              <w:rPr>
                <w:lang w:val="en-US"/>
              </w:rPr>
            </w:pPr>
            <w:r w:rsidRPr="00D75EF5">
              <w:rPr>
                <w:lang w:val="en-US"/>
              </w:rPr>
              <w:t>the waiver of the appointment of an independent proxy for the holding of a virtual General Meeting</w:t>
            </w:r>
            <w:r>
              <w:rPr>
                <w:lang w:val="en-US"/>
              </w:rPr>
              <w:t>;</w:t>
            </w:r>
          </w:p>
          <w:p w14:paraId="3219D687" w14:textId="77777777" w:rsidR="003E36FB" w:rsidRPr="00B57BB4" w:rsidRDefault="003E36FB" w:rsidP="00B57BB4">
            <w:pPr>
              <w:rPr>
                <w:lang w:val="en-US"/>
              </w:rPr>
            </w:pPr>
          </w:p>
          <w:p w14:paraId="5C22FA08" w14:textId="2EC69235" w:rsidR="003E36FB" w:rsidRDefault="003E36FB" w:rsidP="003E36FB">
            <w:pPr>
              <w:pStyle w:val="Liste1231"/>
              <w:tabs>
                <w:tab w:val="clear" w:pos="709"/>
                <w:tab w:val="num" w:pos="460"/>
              </w:tabs>
              <w:spacing w:after="0" w:line="240" w:lineRule="auto"/>
              <w:ind w:left="459" w:hanging="459"/>
              <w:rPr>
                <w:lang w:val="en-US"/>
              </w:rPr>
            </w:pPr>
            <w:r w:rsidRPr="002E500F">
              <w:rPr>
                <w:lang w:val="en-US"/>
              </w:rPr>
              <w:t xml:space="preserve">the </w:t>
            </w:r>
            <w:r>
              <w:rPr>
                <w:lang w:val="en-US"/>
              </w:rPr>
              <w:t>dissolution</w:t>
            </w:r>
            <w:r w:rsidRPr="002E500F">
              <w:rPr>
                <w:lang w:val="en-US"/>
              </w:rPr>
              <w:t xml:space="preserve"> of the Company; </w:t>
            </w:r>
          </w:p>
          <w:p w14:paraId="44DEED48" w14:textId="77777777" w:rsidR="003E36FB" w:rsidRDefault="003E36FB" w:rsidP="003E36FB">
            <w:pPr>
              <w:pStyle w:val="Listenabsatz"/>
              <w:rPr>
                <w:lang w:val="en-US"/>
              </w:rPr>
            </w:pPr>
          </w:p>
          <w:p w14:paraId="7021B2A0" w14:textId="7AAB57A1" w:rsidR="003E36FB" w:rsidRPr="004F34D1" w:rsidRDefault="003E36FB" w:rsidP="00B57BB4">
            <w:pPr>
              <w:pStyle w:val="Liste1231"/>
              <w:tabs>
                <w:tab w:val="clear" w:pos="709"/>
                <w:tab w:val="num" w:pos="460"/>
              </w:tabs>
              <w:spacing w:after="0" w:line="240" w:lineRule="auto"/>
              <w:ind w:left="459" w:hanging="459"/>
              <w:rPr>
                <w:lang w:val="en-US"/>
              </w:rPr>
            </w:pPr>
            <w:r w:rsidRPr="004F34D1">
              <w:rPr>
                <w:lang w:val="en-US"/>
              </w:rPr>
              <w:t>[resolutions on dividend</w:t>
            </w:r>
            <w:r w:rsidR="00CC184B" w:rsidRPr="004F34D1">
              <w:rPr>
                <w:lang w:val="en-US"/>
              </w:rPr>
              <w:t xml:space="preserve">s, </w:t>
            </w:r>
            <w:r w:rsidR="00CC184B" w:rsidRPr="004F34D1">
              <w:rPr>
                <w:rFonts w:cs="Arial"/>
                <w:szCs w:val="22"/>
                <w:lang w:val="en-GB"/>
              </w:rPr>
              <w:t xml:space="preserve">interim dividends, </w:t>
            </w:r>
            <w:r w:rsidR="00CC184B" w:rsidRPr="004F34D1">
              <w:rPr>
                <w:lang w:val="en-US"/>
              </w:rPr>
              <w:t>repayments of the legal capital reserve</w:t>
            </w:r>
            <w:r w:rsidR="00945894">
              <w:rPr>
                <w:lang w:val="en-US"/>
              </w:rPr>
              <w:t>,</w:t>
            </w:r>
            <w:r w:rsidRPr="004F34D1">
              <w:rPr>
                <w:lang w:val="en-US"/>
              </w:rPr>
              <w:t xml:space="preserve"> or other distributions to shareholders];</w:t>
            </w:r>
          </w:p>
          <w:p w14:paraId="6F8F3B02" w14:textId="77777777" w:rsidR="003E36FB" w:rsidRDefault="003E36FB" w:rsidP="003E36FB">
            <w:pPr>
              <w:pStyle w:val="Listenabsatz"/>
              <w:rPr>
                <w:lang w:val="en-US"/>
              </w:rPr>
            </w:pPr>
          </w:p>
          <w:p w14:paraId="57CE94AB" w14:textId="429EC70D" w:rsidR="003E36FB" w:rsidRDefault="003E36FB" w:rsidP="003E36FB">
            <w:pPr>
              <w:pStyle w:val="Liste1231"/>
              <w:tabs>
                <w:tab w:val="clear" w:pos="709"/>
                <w:tab w:val="num" w:pos="460"/>
              </w:tabs>
              <w:spacing w:after="0" w:line="240" w:lineRule="auto"/>
              <w:ind w:left="459" w:hanging="459"/>
              <w:rPr>
                <w:lang w:val="en-US"/>
              </w:rPr>
            </w:pPr>
            <w:r>
              <w:rPr>
                <w:lang w:val="en-US"/>
              </w:rPr>
              <w:t>[the election of Auditors];and</w:t>
            </w:r>
          </w:p>
          <w:p w14:paraId="604710E4" w14:textId="55D4D7E2" w:rsidR="00816BCD" w:rsidRDefault="00816BCD" w:rsidP="00816BCD">
            <w:pPr>
              <w:pStyle w:val="Liste1231"/>
              <w:numPr>
                <w:ilvl w:val="0"/>
                <w:numId w:val="0"/>
              </w:numPr>
              <w:spacing w:after="0" w:line="240" w:lineRule="auto"/>
              <w:rPr>
                <w:lang w:val="en-US"/>
              </w:rPr>
            </w:pPr>
          </w:p>
          <w:p w14:paraId="0D9AE36C" w14:textId="0A0521EE" w:rsidR="003E36FB" w:rsidRPr="00257D80" w:rsidRDefault="003E36FB" w:rsidP="00816BCD">
            <w:pPr>
              <w:pStyle w:val="Liste1231"/>
              <w:widowControl w:val="0"/>
              <w:tabs>
                <w:tab w:val="clear" w:pos="709"/>
                <w:tab w:val="num" w:pos="460"/>
              </w:tabs>
              <w:spacing w:after="0" w:line="240" w:lineRule="auto"/>
              <w:ind w:left="459" w:hanging="459"/>
              <w:rPr>
                <w:rStyle w:val="Textproposal"/>
                <w:szCs w:val="24"/>
                <w:lang w:val="en-US"/>
              </w:rPr>
            </w:pPr>
            <w:r>
              <w:rPr>
                <w:lang w:val="en-US"/>
              </w:rPr>
              <w:t>[</w:t>
            </w:r>
            <w:r>
              <w:rPr>
                <w:i/>
                <w:lang w:val="en-US"/>
              </w:rPr>
              <w:t xml:space="preserve">additional important shareholder matters </w:t>
            </w:r>
            <w:r>
              <w:rPr>
                <w:i/>
                <w:lang w:val="en-US"/>
              </w:rPr>
              <w:lastRenderedPageBreak/>
              <w:t>according to the Shareholders' Agreement</w:t>
            </w:r>
            <w:r w:rsidRPr="00257D80">
              <w:rPr>
                <w:lang w:val="en-US"/>
              </w:rPr>
              <w:t>]</w:t>
            </w:r>
            <w:r w:rsidR="00816BCD" w:rsidRPr="00257D80">
              <w:rPr>
                <w:rStyle w:val="Textproposal"/>
                <w:szCs w:val="24"/>
                <w:lang w:val="en-US"/>
              </w:rPr>
              <w:t xml:space="preserve"> </w:t>
            </w:r>
          </w:p>
          <w:p w14:paraId="0A136AA6" w14:textId="77777777" w:rsidR="003E36FB" w:rsidRPr="002E500F" w:rsidRDefault="003E36FB" w:rsidP="00816BCD">
            <w:pPr>
              <w:pStyle w:val="Liste1231"/>
              <w:widowControl w:val="0"/>
              <w:numPr>
                <w:ilvl w:val="0"/>
                <w:numId w:val="0"/>
              </w:numPr>
              <w:spacing w:after="60" w:line="240" w:lineRule="auto"/>
              <w:rPr>
                <w:lang w:val="en-US"/>
              </w:rPr>
            </w:pPr>
          </w:p>
          <w:p w14:paraId="25EF0F90" w14:textId="77777777" w:rsidR="003E36FB" w:rsidRDefault="003E36FB" w:rsidP="003E36FB">
            <w:pPr>
              <w:rPr>
                <w:lang w:val="en-GB"/>
              </w:rPr>
            </w:pPr>
            <w:r>
              <w:rPr>
                <w:lang w:val="en-GB"/>
              </w:rPr>
              <w:t>Provisions of the A</w:t>
            </w:r>
            <w:r w:rsidRPr="00E107CE">
              <w:rPr>
                <w:lang w:val="en-GB"/>
              </w:rPr>
              <w:t xml:space="preserve">rticles of </w:t>
            </w:r>
            <w:r>
              <w:rPr>
                <w:lang w:val="en-GB"/>
              </w:rPr>
              <w:t>Incorporation</w:t>
            </w:r>
            <w:r w:rsidRPr="00E107CE">
              <w:rPr>
                <w:lang w:val="en-GB"/>
              </w:rPr>
              <w:t xml:space="preserve"> stipulating </w:t>
            </w:r>
            <w:r>
              <w:rPr>
                <w:lang w:val="en-GB"/>
              </w:rPr>
              <w:t>higher</w:t>
            </w:r>
            <w:r w:rsidRPr="00E107CE">
              <w:rPr>
                <w:lang w:val="en-GB"/>
              </w:rPr>
              <w:t xml:space="preserve"> majorities for certain resolutions than those required by law may only be introduced </w:t>
            </w:r>
            <w:r>
              <w:rPr>
                <w:lang w:val="en-GB"/>
              </w:rPr>
              <w:t>subject to approval</w:t>
            </w:r>
            <w:r w:rsidRPr="00E107CE">
              <w:rPr>
                <w:lang w:val="en-GB"/>
              </w:rPr>
              <w:t xml:space="preserve"> by the majority</w:t>
            </w:r>
            <w:r>
              <w:rPr>
                <w:lang w:val="en-GB"/>
              </w:rPr>
              <w:t xml:space="preserve"> to be introduced by such provision</w:t>
            </w:r>
            <w:r w:rsidRPr="00E107CE">
              <w:rPr>
                <w:lang w:val="en-GB"/>
              </w:rPr>
              <w:t>.</w:t>
            </w:r>
          </w:p>
          <w:p w14:paraId="5F34D610" w14:textId="77777777" w:rsidR="003E36FB" w:rsidRPr="00E107CE" w:rsidRDefault="003E36FB" w:rsidP="003E36FB">
            <w:pPr>
              <w:rPr>
                <w:lang w:val="en-GB"/>
              </w:rPr>
            </w:pPr>
          </w:p>
          <w:p w14:paraId="0904F9FC" w14:textId="394E4C6A" w:rsidR="003E36FB" w:rsidRDefault="003E36FB" w:rsidP="003E36FB">
            <w:pPr>
              <w:rPr>
                <w:lang w:val="en-US"/>
              </w:rPr>
            </w:pPr>
            <w:r>
              <w:rPr>
                <w:lang w:val="en-US"/>
              </w:rPr>
              <w:t>Further</w:t>
            </w:r>
            <w:r w:rsidRPr="0090518E">
              <w:rPr>
                <w:lang w:val="en-US"/>
              </w:rPr>
              <w:t>, unless the Articles of Incorporation provide otherwise, the powers and organiza</w:t>
            </w:r>
            <w:r>
              <w:rPr>
                <w:lang w:val="en-US"/>
              </w:rPr>
              <w:t xml:space="preserve">tion of the </w:t>
            </w:r>
            <w:r w:rsidRPr="0090518E">
              <w:rPr>
                <w:lang w:val="en-US"/>
              </w:rPr>
              <w:t xml:space="preserve">Meeting </w:t>
            </w:r>
            <w:r>
              <w:rPr>
                <w:lang w:val="en-US"/>
              </w:rPr>
              <w:t xml:space="preserve">of Shareholders </w:t>
            </w:r>
            <w:r w:rsidRPr="0090518E">
              <w:rPr>
                <w:lang w:val="en-US"/>
              </w:rPr>
              <w:t xml:space="preserve">are governed by </w:t>
            </w:r>
            <w:r w:rsidR="0098778E">
              <w:rPr>
                <w:lang w:val="en-US"/>
              </w:rPr>
              <w:t xml:space="preserve">the </w:t>
            </w:r>
            <w:r w:rsidRPr="0090518E">
              <w:rPr>
                <w:lang w:val="en-US"/>
              </w:rPr>
              <w:t>law.</w:t>
            </w:r>
          </w:p>
          <w:p w14:paraId="1EF6E7AE" w14:textId="77777777" w:rsidR="003E36FB" w:rsidRPr="004E0E2B" w:rsidRDefault="003E36FB" w:rsidP="003E36FB">
            <w:pPr>
              <w:rPr>
                <w:lang w:val="en-US"/>
              </w:rPr>
            </w:pPr>
          </w:p>
        </w:tc>
      </w:tr>
      <w:tr w:rsidR="003E36FB" w14:paraId="5430A9B2" w14:textId="77777777" w:rsidTr="005A237F">
        <w:trPr>
          <w:trHeight w:val="506"/>
        </w:trPr>
        <w:tc>
          <w:tcPr>
            <w:tcW w:w="4360" w:type="dxa"/>
          </w:tcPr>
          <w:p w14:paraId="2C7A4DEE" w14:textId="2EF57FBF" w:rsidR="003E36FB" w:rsidRPr="005A5DBF" w:rsidRDefault="003C1A7F" w:rsidP="003E36FB">
            <w:pPr>
              <w:pStyle w:val="berschrift1"/>
              <w:numPr>
                <w:ilvl w:val="0"/>
                <w:numId w:val="10"/>
              </w:numPr>
              <w:ind w:left="357" w:hanging="357"/>
              <w:rPr>
                <w:szCs w:val="20"/>
              </w:rPr>
            </w:pPr>
            <w:r>
              <w:lastRenderedPageBreak/>
              <w:t>IL CONSIGLIO DI AMMINISTRAZIONE</w:t>
            </w:r>
          </w:p>
        </w:tc>
        <w:tc>
          <w:tcPr>
            <w:tcW w:w="4360" w:type="dxa"/>
          </w:tcPr>
          <w:p w14:paraId="6B0C5BF5" w14:textId="77777777" w:rsidR="003E36FB" w:rsidRPr="000F18F4" w:rsidRDefault="003E36FB" w:rsidP="003E36FB">
            <w:pPr>
              <w:pStyle w:val="berschrift2"/>
              <w:numPr>
                <w:ilvl w:val="0"/>
                <w:numId w:val="25"/>
              </w:numPr>
              <w:ind w:left="460" w:hanging="460"/>
              <w:jc w:val="left"/>
              <w:rPr>
                <w:caps/>
                <w:smallCaps w:val="0"/>
                <w:lang w:val="en-GB"/>
              </w:rPr>
            </w:pPr>
            <w:r>
              <w:rPr>
                <w:caps/>
                <w:smallCaps w:val="0"/>
                <w:lang w:val="en-GB"/>
              </w:rPr>
              <w:t>Board of Directors</w:t>
            </w:r>
          </w:p>
        </w:tc>
      </w:tr>
      <w:tr w:rsidR="003E36FB" w14:paraId="6E25EC51" w14:textId="77777777" w:rsidTr="005A237F">
        <w:trPr>
          <w:trHeight w:val="506"/>
        </w:trPr>
        <w:tc>
          <w:tcPr>
            <w:tcW w:w="4360" w:type="dxa"/>
          </w:tcPr>
          <w:p w14:paraId="69EAF23F" w14:textId="5DF99E34" w:rsidR="003E36FB" w:rsidRPr="00E704E3" w:rsidRDefault="00482EA3" w:rsidP="003E36FB">
            <w:pPr>
              <w:pStyle w:val="berschrift3"/>
              <w:rPr>
                <w:lang w:val="it-CH" w:eastAsia="en-US"/>
              </w:rPr>
            </w:pPr>
            <w:r w:rsidRPr="00E704E3">
              <w:rPr>
                <w:lang w:val="it-CH"/>
              </w:rPr>
              <w:t xml:space="preserve">Articolo </w:t>
            </w:r>
            <w:r w:rsidR="00336A84" w:rsidRPr="00E704E3">
              <w:rPr>
                <w:lang w:val="it-CH"/>
              </w:rPr>
              <w:t>16</w:t>
            </w:r>
            <w:r w:rsidR="00336A84" w:rsidRPr="00E704E3">
              <w:rPr>
                <w:lang w:val="it-CH"/>
              </w:rPr>
              <w:br/>
            </w:r>
            <w:r w:rsidR="00916F0E" w:rsidRPr="00E704E3">
              <w:rPr>
                <w:lang w:val="it-CH"/>
              </w:rPr>
              <w:t>Organizz</w:t>
            </w:r>
            <w:r w:rsidR="00336A84" w:rsidRPr="00E704E3">
              <w:rPr>
                <w:lang w:val="it-CH"/>
              </w:rPr>
              <w:t>azione</w:t>
            </w:r>
          </w:p>
        </w:tc>
        <w:tc>
          <w:tcPr>
            <w:tcW w:w="4360" w:type="dxa"/>
          </w:tcPr>
          <w:p w14:paraId="755C39E5" w14:textId="180A7656" w:rsidR="003E36FB" w:rsidRPr="00A4050A" w:rsidRDefault="003E36FB" w:rsidP="003E36FB">
            <w:pPr>
              <w:pStyle w:val="berschrift3"/>
              <w:rPr>
                <w:noProof/>
              </w:rPr>
            </w:pPr>
            <w:r>
              <w:rPr>
                <w:noProof/>
              </w:rPr>
              <w:t xml:space="preserve">Article 16 </w:t>
            </w:r>
            <w:r>
              <w:rPr>
                <w:noProof/>
              </w:rPr>
              <w:br/>
              <w:t>Organization</w:t>
            </w:r>
          </w:p>
        </w:tc>
      </w:tr>
      <w:tr w:rsidR="003E36FB" w:rsidRPr="004F57D0" w14:paraId="227A0A01" w14:textId="77777777" w:rsidTr="005A237F">
        <w:trPr>
          <w:trHeight w:val="506"/>
        </w:trPr>
        <w:tc>
          <w:tcPr>
            <w:tcW w:w="4360" w:type="dxa"/>
          </w:tcPr>
          <w:p w14:paraId="12B31656" w14:textId="7A0568BD" w:rsidR="00336A84" w:rsidRPr="00E704E3" w:rsidRDefault="00DF70D5" w:rsidP="00336A84">
            <w:pPr>
              <w:rPr>
                <w:lang w:val="it-CH"/>
              </w:rPr>
            </w:pPr>
            <w:r w:rsidRPr="00E704E3">
              <w:rPr>
                <w:lang w:val="it-CH"/>
              </w:rPr>
              <w:t xml:space="preserve">Il Consiglio di </w:t>
            </w:r>
            <w:r w:rsidR="00336A84" w:rsidRPr="00E704E3">
              <w:rPr>
                <w:lang w:val="it-CH"/>
              </w:rPr>
              <w:t xml:space="preserve">amministrazione </w:t>
            </w:r>
            <w:r w:rsidR="00CA4A4F">
              <w:rPr>
                <w:lang w:val="it-CH"/>
              </w:rPr>
              <w:t>si compone di</w:t>
            </w:r>
            <w:r w:rsidR="00336A84" w:rsidRPr="00E704E3">
              <w:rPr>
                <w:lang w:val="it-CH"/>
              </w:rPr>
              <w:t xml:space="preserve"> uno o pi</w:t>
            </w:r>
            <w:r w:rsidR="00916F0E" w:rsidRPr="00E704E3">
              <w:rPr>
                <w:lang w:val="it-CH"/>
              </w:rPr>
              <w:t>ù membri. [</w:t>
            </w:r>
            <w:r w:rsidR="00CA4A4F">
              <w:rPr>
                <w:lang w:val="it-CH"/>
              </w:rPr>
              <w:t>I titolari</w:t>
            </w:r>
            <w:r w:rsidR="00916F0E" w:rsidRPr="00E704E3">
              <w:rPr>
                <w:lang w:val="it-CH"/>
              </w:rPr>
              <w:t xml:space="preserve"> delle Azioni P</w:t>
            </w:r>
            <w:r w:rsidR="00CA4A4F">
              <w:rPr>
                <w:lang w:val="it-CH"/>
              </w:rPr>
              <w:t>rivilegiate hanno diritto a [uno</w:t>
            </w:r>
            <w:r w:rsidR="00336A84" w:rsidRPr="00E704E3">
              <w:rPr>
                <w:lang w:val="it-CH"/>
              </w:rPr>
              <w:t>]/[</w:t>
            </w:r>
            <w:r w:rsidR="00336A84" w:rsidRPr="00E704E3">
              <w:rPr>
                <w:i/>
                <w:lang w:val="it-CH"/>
              </w:rPr>
              <w:t>numero</w:t>
            </w:r>
            <w:r w:rsidR="00CA4A4F">
              <w:rPr>
                <w:lang w:val="it-CH"/>
              </w:rPr>
              <w:t>] rappresentante/i</w:t>
            </w:r>
            <w:r w:rsidR="00916F0E" w:rsidRPr="00E704E3">
              <w:rPr>
                <w:lang w:val="it-CH"/>
              </w:rPr>
              <w:t xml:space="preserve"> nel Consiglio di </w:t>
            </w:r>
            <w:r w:rsidR="00336A84" w:rsidRPr="00E704E3">
              <w:rPr>
                <w:lang w:val="it-CH"/>
              </w:rPr>
              <w:t>amministrazione.]</w:t>
            </w:r>
          </w:p>
          <w:p w14:paraId="7B6C9D1B" w14:textId="77777777" w:rsidR="00336A84" w:rsidRPr="00E704E3" w:rsidRDefault="00336A84" w:rsidP="00336A84">
            <w:pPr>
              <w:rPr>
                <w:lang w:val="it-CH"/>
              </w:rPr>
            </w:pPr>
          </w:p>
          <w:p w14:paraId="10D41A09" w14:textId="76A1F8EC" w:rsidR="00336A84" w:rsidRPr="00E704E3" w:rsidRDefault="00CA4A4F" w:rsidP="00336A84">
            <w:pPr>
              <w:rPr>
                <w:lang w:val="it-CH"/>
              </w:rPr>
            </w:pPr>
            <w:r>
              <w:rPr>
                <w:lang w:val="it-CH"/>
              </w:rPr>
              <w:t>I</w:t>
            </w:r>
            <w:r w:rsidR="00916F0E" w:rsidRPr="00E704E3">
              <w:rPr>
                <w:lang w:val="it-CH"/>
              </w:rPr>
              <w:t xml:space="preserve">l Consiglio di </w:t>
            </w:r>
            <w:r w:rsidR="00336A84" w:rsidRPr="00E704E3">
              <w:rPr>
                <w:lang w:val="it-CH"/>
              </w:rPr>
              <w:t>amministrazione si</w:t>
            </w:r>
            <w:r w:rsidR="00F02D92">
              <w:rPr>
                <w:lang w:val="it-CH"/>
              </w:rPr>
              <w:t xml:space="preserve"> </w:t>
            </w:r>
            <w:r w:rsidR="00F02D92" w:rsidRPr="004F57D0">
              <w:rPr>
                <w:lang w:val="it-IT"/>
              </w:rPr>
              <w:t>costituisce autonomamente conformemente alle disposizioni di legge e agli Statuti</w:t>
            </w:r>
            <w:r w:rsidR="00336A84" w:rsidRPr="00E704E3">
              <w:rPr>
                <w:lang w:val="it-CH"/>
              </w:rPr>
              <w:t xml:space="preserve">. Nomina </w:t>
            </w:r>
            <w:r w:rsidR="00F02D92">
              <w:rPr>
                <w:lang w:val="it-CH"/>
              </w:rPr>
              <w:t>un</w:t>
            </w:r>
            <w:r w:rsidR="00336A84" w:rsidRPr="00E704E3">
              <w:rPr>
                <w:lang w:val="it-CH"/>
              </w:rPr>
              <w:t xml:space="preserve"> presidente e un segretario. </w:t>
            </w:r>
            <w:r w:rsidR="00733849">
              <w:rPr>
                <w:lang w:val="it-CH"/>
              </w:rPr>
              <w:t>Ques</w:t>
            </w:r>
            <w:r w:rsidR="00F02D92">
              <w:rPr>
                <w:lang w:val="it-CH"/>
              </w:rPr>
              <w:t>t</w:t>
            </w:r>
            <w:r w:rsidR="00733849">
              <w:rPr>
                <w:lang w:val="it-CH"/>
              </w:rPr>
              <w:t>'</w:t>
            </w:r>
            <w:r w:rsidR="00F02D92">
              <w:rPr>
                <w:lang w:val="it-CH"/>
              </w:rPr>
              <w:t>ultimo</w:t>
            </w:r>
            <w:r w:rsidR="00336A84" w:rsidRPr="00E704E3">
              <w:rPr>
                <w:lang w:val="it-CH"/>
              </w:rPr>
              <w:t xml:space="preserve"> non deve necessariamente </w:t>
            </w:r>
            <w:r w:rsidR="00F02D92">
              <w:rPr>
                <w:lang w:val="it-CH"/>
              </w:rPr>
              <w:t>essere un membro del Consiglio di amministrazione</w:t>
            </w:r>
            <w:r w:rsidR="00916F0E" w:rsidRPr="00E704E3">
              <w:rPr>
                <w:lang w:val="it-CH"/>
              </w:rPr>
              <w:t xml:space="preserve">. </w:t>
            </w:r>
            <w:r w:rsidR="00F02D92">
              <w:rPr>
                <w:lang w:val="it-CH"/>
              </w:rPr>
              <w:t>I</w:t>
            </w:r>
            <w:r w:rsidR="00916F0E" w:rsidRPr="00E704E3">
              <w:rPr>
                <w:lang w:val="it-CH"/>
              </w:rPr>
              <w:t xml:space="preserve">l Consiglio di </w:t>
            </w:r>
            <w:r w:rsidR="00F02D92">
              <w:rPr>
                <w:lang w:val="it-CH"/>
              </w:rPr>
              <w:t>amministrazione</w:t>
            </w:r>
            <w:r w:rsidR="00F02D92" w:rsidRPr="00F02D92">
              <w:rPr>
                <w:lang w:val="it-CH"/>
              </w:rPr>
              <w:t xml:space="preserve"> nomina i firmatari autorizzati della Società e determina i loro poteri di firma.</w:t>
            </w:r>
          </w:p>
          <w:p w14:paraId="33F77D3F" w14:textId="77777777" w:rsidR="00336A84" w:rsidRPr="00E704E3" w:rsidRDefault="00336A84" w:rsidP="00336A84">
            <w:pPr>
              <w:rPr>
                <w:lang w:val="it-CH"/>
              </w:rPr>
            </w:pPr>
          </w:p>
          <w:p w14:paraId="20069CA3" w14:textId="1B170B6E" w:rsidR="003E36FB" w:rsidRPr="00E704E3" w:rsidRDefault="00F02D92" w:rsidP="00336A84">
            <w:pPr>
              <w:rPr>
                <w:lang w:val="it-CH"/>
              </w:rPr>
            </w:pPr>
            <w:r>
              <w:rPr>
                <w:lang w:val="it-CH"/>
              </w:rPr>
              <w:t xml:space="preserve">Nell'ambito delle sue responsabilità e </w:t>
            </w:r>
            <w:r w:rsidR="00916F0E" w:rsidRPr="00E704E3">
              <w:rPr>
                <w:lang w:val="it-CH"/>
              </w:rPr>
              <w:t xml:space="preserve">competenze, il Consiglio di </w:t>
            </w:r>
            <w:r w:rsidR="00336A84" w:rsidRPr="00E704E3">
              <w:rPr>
                <w:lang w:val="it-CH"/>
              </w:rPr>
              <w:t>amministrazione può emanare</w:t>
            </w:r>
            <w:r w:rsidR="00916F0E" w:rsidRPr="00E704E3">
              <w:rPr>
                <w:lang w:val="it-CH"/>
              </w:rPr>
              <w:t xml:space="preserve"> </w:t>
            </w:r>
            <w:r>
              <w:rPr>
                <w:lang w:val="it-CH"/>
              </w:rPr>
              <w:t>un regolamento d'organizzazione</w:t>
            </w:r>
            <w:r w:rsidR="00336A84" w:rsidRPr="00E704E3">
              <w:rPr>
                <w:lang w:val="it-CH"/>
              </w:rPr>
              <w:t xml:space="preserve">. </w:t>
            </w:r>
            <w:r>
              <w:rPr>
                <w:lang w:val="it-CH"/>
              </w:rPr>
              <w:t>Tale regolamento d'organizzazione</w:t>
            </w:r>
            <w:r w:rsidRPr="00F02D92">
              <w:rPr>
                <w:lang w:val="it-CH"/>
              </w:rPr>
              <w:t xml:space="preserve"> può prevedere quorum qualificati di presenza e soglie di maggioranza qualificata per decisioni importanti del Consiglio di amministrazione</w:t>
            </w:r>
            <w:r>
              <w:rPr>
                <w:lang w:val="it-CH"/>
              </w:rPr>
              <w:t>.</w:t>
            </w:r>
          </w:p>
          <w:p w14:paraId="38B3D083" w14:textId="77777777" w:rsidR="003E36FB" w:rsidRPr="00E704E3" w:rsidRDefault="003E36FB" w:rsidP="003E36FB">
            <w:pPr>
              <w:rPr>
                <w:lang w:val="it-CH"/>
              </w:rPr>
            </w:pPr>
          </w:p>
        </w:tc>
        <w:tc>
          <w:tcPr>
            <w:tcW w:w="4360" w:type="dxa"/>
          </w:tcPr>
          <w:p w14:paraId="65530D60" w14:textId="647F57D5" w:rsidR="003E36FB" w:rsidRDefault="003E36FB" w:rsidP="003E36FB">
            <w:pPr>
              <w:rPr>
                <w:lang w:val="en-GB"/>
              </w:rPr>
            </w:pPr>
            <w:r w:rsidRPr="00926E33">
              <w:rPr>
                <w:lang w:val="en-GB"/>
              </w:rPr>
              <w:t xml:space="preserve">The Board of Directors shall consist of </w:t>
            </w:r>
            <w:r>
              <w:rPr>
                <w:lang w:val="en-GB"/>
              </w:rPr>
              <w:t xml:space="preserve">one or more </w:t>
            </w:r>
            <w:r w:rsidRPr="00926E33">
              <w:rPr>
                <w:lang w:val="en-GB"/>
              </w:rPr>
              <w:t>members.</w:t>
            </w:r>
            <w:r>
              <w:rPr>
                <w:lang w:val="en-GB"/>
              </w:rPr>
              <w:t xml:space="preserve"> </w:t>
            </w:r>
            <w:r w:rsidRPr="002F2293">
              <w:rPr>
                <w:lang w:val="en-GB"/>
              </w:rPr>
              <w:t xml:space="preserve">[The holders of the </w:t>
            </w:r>
            <w:r>
              <w:rPr>
                <w:lang w:val="en-GB"/>
              </w:rPr>
              <w:t>P</w:t>
            </w:r>
            <w:r w:rsidRPr="002F2293">
              <w:rPr>
                <w:lang w:val="en-GB"/>
              </w:rPr>
              <w:t xml:space="preserve">referred </w:t>
            </w:r>
            <w:r>
              <w:rPr>
                <w:lang w:val="en-GB"/>
              </w:rPr>
              <w:t>S</w:t>
            </w:r>
            <w:r w:rsidRPr="002F2293">
              <w:rPr>
                <w:lang w:val="en-GB"/>
              </w:rPr>
              <w:t xml:space="preserve">hares are entitled to </w:t>
            </w:r>
            <w:r>
              <w:rPr>
                <w:lang w:val="en-GB"/>
              </w:rPr>
              <w:t>[one]</w:t>
            </w:r>
            <w:r w:rsidRPr="002F2293">
              <w:rPr>
                <w:lang w:val="en-GB"/>
              </w:rPr>
              <w:t>/</w:t>
            </w:r>
            <w:r w:rsidRPr="002F2293">
              <w:rPr>
                <w:rStyle w:val="Textproposal"/>
                <w:rFonts w:cs="Arial"/>
              </w:rPr>
              <w:t>[</w:t>
            </w:r>
            <w:r w:rsidRPr="002F2293">
              <w:rPr>
                <w:rStyle w:val="Texttofillin"/>
                <w:rFonts w:cs="Arial"/>
              </w:rPr>
              <w:t>number</w:t>
            </w:r>
            <w:r w:rsidRPr="002F2293">
              <w:rPr>
                <w:rStyle w:val="Textproposal"/>
                <w:rFonts w:cs="Arial"/>
              </w:rPr>
              <w:t xml:space="preserve">] </w:t>
            </w:r>
            <w:r w:rsidRPr="002F2293">
              <w:rPr>
                <w:lang w:val="en-GB"/>
              </w:rPr>
              <w:t>representative</w:t>
            </w:r>
            <w:r w:rsidRPr="002F2293">
              <w:rPr>
                <w:rStyle w:val="Textproposal"/>
                <w:rFonts w:cs="Arial"/>
                <w:lang w:val="en-US"/>
              </w:rPr>
              <w:t>[</w:t>
            </w:r>
            <w:r w:rsidRPr="002F2293">
              <w:rPr>
                <w:lang w:val="en-GB"/>
              </w:rPr>
              <w:t>s</w:t>
            </w:r>
            <w:r w:rsidRPr="002F2293">
              <w:rPr>
                <w:rStyle w:val="Textproposal"/>
                <w:rFonts w:cs="Arial"/>
                <w:lang w:val="en-US"/>
              </w:rPr>
              <w:t>]</w:t>
            </w:r>
            <w:r w:rsidRPr="002F2293">
              <w:rPr>
                <w:lang w:val="en-GB"/>
              </w:rPr>
              <w:t xml:space="preserve"> on the Board of Directors.]</w:t>
            </w:r>
          </w:p>
          <w:p w14:paraId="3E350945" w14:textId="77777777" w:rsidR="003E36FB" w:rsidRDefault="003E36FB" w:rsidP="003E36FB">
            <w:pPr>
              <w:rPr>
                <w:u w:val="single"/>
                <w:lang w:val="en-GB"/>
              </w:rPr>
            </w:pPr>
          </w:p>
          <w:p w14:paraId="13B17D67" w14:textId="2C461A0D" w:rsidR="003E36FB" w:rsidRDefault="003E36FB" w:rsidP="003E36FB">
            <w:pPr>
              <w:rPr>
                <w:lang w:val="en-US"/>
              </w:rPr>
            </w:pPr>
            <w:r w:rsidRPr="00640BA0">
              <w:rPr>
                <w:lang w:val="en-US"/>
              </w:rPr>
              <w:t xml:space="preserve">The Board of Directors constitutes itself in accordance with the </w:t>
            </w:r>
            <w:r>
              <w:rPr>
                <w:lang w:val="en-US"/>
              </w:rPr>
              <w:t xml:space="preserve">provisions </w:t>
            </w:r>
            <w:r w:rsidR="00EF4FC7">
              <w:rPr>
                <w:lang w:val="en-US"/>
              </w:rPr>
              <w:t>set by</w:t>
            </w:r>
            <w:r>
              <w:rPr>
                <w:lang w:val="en-US"/>
              </w:rPr>
              <w:t xml:space="preserve"> </w:t>
            </w:r>
            <w:r w:rsidRPr="00640BA0">
              <w:rPr>
                <w:lang w:val="en-US"/>
              </w:rPr>
              <w:t xml:space="preserve">law and the Articles of </w:t>
            </w:r>
            <w:r>
              <w:rPr>
                <w:lang w:val="en-US"/>
              </w:rPr>
              <w:t>Incorporation</w:t>
            </w:r>
            <w:r w:rsidRPr="00640BA0">
              <w:rPr>
                <w:lang w:val="en-US"/>
              </w:rPr>
              <w:t>.</w:t>
            </w:r>
            <w:r>
              <w:rPr>
                <w:lang w:val="en-US"/>
              </w:rPr>
              <w:t xml:space="preserve"> It</w:t>
            </w:r>
            <w:r w:rsidRPr="00640BA0">
              <w:rPr>
                <w:lang w:val="en-US"/>
              </w:rPr>
              <w:t xml:space="preserve"> appoints a chairman and a secretary. The latter </w:t>
            </w:r>
            <w:r>
              <w:rPr>
                <w:lang w:val="en-US"/>
              </w:rPr>
              <w:t>does</w:t>
            </w:r>
            <w:r w:rsidRPr="00640BA0">
              <w:rPr>
                <w:lang w:val="en-US"/>
              </w:rPr>
              <w:t xml:space="preserve"> not </w:t>
            </w:r>
            <w:r>
              <w:rPr>
                <w:lang w:val="en-US"/>
              </w:rPr>
              <w:t xml:space="preserve">need </w:t>
            </w:r>
            <w:r w:rsidRPr="00640BA0">
              <w:rPr>
                <w:lang w:val="en-US"/>
              </w:rPr>
              <w:t>be a member of the B</w:t>
            </w:r>
            <w:r>
              <w:rPr>
                <w:lang w:val="en-US"/>
              </w:rPr>
              <w:t>oard of D</w:t>
            </w:r>
            <w:r w:rsidRPr="00640BA0">
              <w:rPr>
                <w:lang w:val="en-US"/>
              </w:rPr>
              <w:t>irectors.</w:t>
            </w:r>
            <w:r>
              <w:rPr>
                <w:lang w:val="en-US"/>
              </w:rPr>
              <w:t xml:space="preserve"> </w:t>
            </w:r>
            <w:r w:rsidRPr="002B704D">
              <w:rPr>
                <w:lang w:val="en-US"/>
              </w:rPr>
              <w:t xml:space="preserve">The Board of Directors </w:t>
            </w:r>
            <w:r>
              <w:rPr>
                <w:lang w:val="en-US"/>
              </w:rPr>
              <w:t>appoints authorized signatories</w:t>
            </w:r>
            <w:r w:rsidRPr="002B704D">
              <w:rPr>
                <w:lang w:val="en-US"/>
              </w:rPr>
              <w:t xml:space="preserve"> </w:t>
            </w:r>
            <w:r>
              <w:rPr>
                <w:lang w:val="en-US"/>
              </w:rPr>
              <w:t>of the Company and determines their signing authority.</w:t>
            </w:r>
          </w:p>
          <w:p w14:paraId="1B248A06" w14:textId="77777777" w:rsidR="003E36FB" w:rsidRDefault="003E36FB" w:rsidP="003E36FB">
            <w:pPr>
              <w:rPr>
                <w:lang w:val="en-US"/>
              </w:rPr>
            </w:pPr>
          </w:p>
          <w:p w14:paraId="63CFC518" w14:textId="77777777" w:rsidR="003E36FB" w:rsidRDefault="003E36FB" w:rsidP="003E36FB">
            <w:pPr>
              <w:rPr>
                <w:lang w:val="en-US"/>
              </w:rPr>
            </w:pPr>
            <w:r>
              <w:rPr>
                <w:lang w:val="en-US"/>
              </w:rPr>
              <w:t>Within its responsibilities and powers, t</w:t>
            </w:r>
            <w:r w:rsidRPr="007B2CB1">
              <w:rPr>
                <w:lang w:val="en-US"/>
              </w:rPr>
              <w:t xml:space="preserve">he Board of Directors may </w:t>
            </w:r>
            <w:r>
              <w:rPr>
                <w:lang w:val="en-US"/>
              </w:rPr>
              <w:t>enact Board Regulations</w:t>
            </w:r>
            <w:r w:rsidRPr="007B2CB1">
              <w:rPr>
                <w:lang w:val="en-US"/>
              </w:rPr>
              <w:t>. Such</w:t>
            </w:r>
            <w:r>
              <w:rPr>
                <w:lang w:val="en-US"/>
              </w:rPr>
              <w:t xml:space="preserve"> Board Regulations </w:t>
            </w:r>
            <w:r w:rsidRPr="007B2CB1">
              <w:rPr>
                <w:lang w:val="en-US"/>
              </w:rPr>
              <w:t xml:space="preserve">may provide for qualified attendance quorums </w:t>
            </w:r>
            <w:r>
              <w:rPr>
                <w:lang w:val="en-US"/>
              </w:rPr>
              <w:t xml:space="preserve">and </w:t>
            </w:r>
            <w:r w:rsidRPr="002F2293">
              <w:rPr>
                <w:lang w:val="en-US"/>
              </w:rPr>
              <w:t xml:space="preserve">qualified majority thresholds </w:t>
            </w:r>
            <w:r w:rsidRPr="007B2CB1">
              <w:rPr>
                <w:lang w:val="en-US"/>
              </w:rPr>
              <w:t>for important decisions of the Board of Directors.</w:t>
            </w:r>
          </w:p>
          <w:p w14:paraId="34C91D69" w14:textId="77777777" w:rsidR="003E36FB" w:rsidRPr="008A1ACE" w:rsidRDefault="003E36FB" w:rsidP="003E36FB">
            <w:pPr>
              <w:rPr>
                <w:noProof/>
                <w:lang w:val="en-US"/>
              </w:rPr>
            </w:pPr>
          </w:p>
        </w:tc>
      </w:tr>
      <w:tr w:rsidR="003E36FB" w14:paraId="2900FDC0" w14:textId="77777777" w:rsidTr="005A237F">
        <w:trPr>
          <w:trHeight w:val="506"/>
        </w:trPr>
        <w:tc>
          <w:tcPr>
            <w:tcW w:w="4360" w:type="dxa"/>
          </w:tcPr>
          <w:p w14:paraId="3EDE9F6E" w14:textId="6484B4E6" w:rsidR="003E36FB" w:rsidRPr="00E704E3" w:rsidRDefault="00482EA3" w:rsidP="000C7D10">
            <w:pPr>
              <w:pStyle w:val="berschrift3"/>
              <w:rPr>
                <w:szCs w:val="20"/>
                <w:lang w:val="it-CH"/>
              </w:rPr>
            </w:pPr>
            <w:r w:rsidRPr="00E704E3">
              <w:rPr>
                <w:lang w:val="it-CH"/>
              </w:rPr>
              <w:t xml:space="preserve">Articolo </w:t>
            </w:r>
            <w:r w:rsidR="003E36FB" w:rsidRPr="00E704E3">
              <w:rPr>
                <w:lang w:val="it-CH"/>
              </w:rPr>
              <w:t>1</w:t>
            </w:r>
            <w:r w:rsidR="00227352" w:rsidRPr="00E704E3">
              <w:rPr>
                <w:lang w:val="it-CH"/>
              </w:rPr>
              <w:t>7</w:t>
            </w:r>
            <w:r w:rsidR="003E36FB" w:rsidRPr="00E704E3">
              <w:rPr>
                <w:lang w:val="it-CH"/>
              </w:rPr>
              <w:br/>
            </w:r>
            <w:r w:rsidR="000C7D10" w:rsidRPr="00E704E3">
              <w:rPr>
                <w:szCs w:val="20"/>
                <w:lang w:val="it-CH"/>
              </w:rPr>
              <w:t>Nomina e revoca</w:t>
            </w:r>
          </w:p>
        </w:tc>
        <w:tc>
          <w:tcPr>
            <w:tcW w:w="4360" w:type="dxa"/>
          </w:tcPr>
          <w:p w14:paraId="7D971B58" w14:textId="12CF237C" w:rsidR="003E36FB" w:rsidRPr="00A4050A" w:rsidRDefault="003E36FB" w:rsidP="003E36FB">
            <w:pPr>
              <w:pStyle w:val="berschrift3"/>
              <w:rPr>
                <w:noProof/>
              </w:rPr>
            </w:pPr>
            <w:r>
              <w:rPr>
                <w:noProof/>
              </w:rPr>
              <w:t>Article 1</w:t>
            </w:r>
            <w:r w:rsidR="00227352">
              <w:rPr>
                <w:noProof/>
              </w:rPr>
              <w:t>7</w:t>
            </w:r>
            <w:r>
              <w:rPr>
                <w:noProof/>
              </w:rPr>
              <w:br/>
              <w:t>Appointment and Dismissal</w:t>
            </w:r>
          </w:p>
        </w:tc>
      </w:tr>
      <w:tr w:rsidR="003E36FB" w:rsidRPr="004F57D0" w14:paraId="030FBFE4" w14:textId="77777777" w:rsidTr="005A237F">
        <w:trPr>
          <w:trHeight w:val="506"/>
        </w:trPr>
        <w:tc>
          <w:tcPr>
            <w:tcW w:w="4360" w:type="dxa"/>
          </w:tcPr>
          <w:p w14:paraId="1F215279" w14:textId="7AA6451A" w:rsidR="000954FC" w:rsidRPr="00E704E3" w:rsidRDefault="000954FC" w:rsidP="000954FC">
            <w:pPr>
              <w:rPr>
                <w:lang w:val="it-CH"/>
              </w:rPr>
            </w:pPr>
            <w:r w:rsidRPr="00E704E3">
              <w:rPr>
                <w:lang w:val="it-CH"/>
              </w:rPr>
              <w:t xml:space="preserve">I membri del Consiglio di amministrazione </w:t>
            </w:r>
            <w:r w:rsidR="00F02D92">
              <w:rPr>
                <w:lang w:val="it-CH"/>
              </w:rPr>
              <w:t>vengono eletti</w:t>
            </w:r>
            <w:r w:rsidRPr="00E704E3">
              <w:rPr>
                <w:lang w:val="it-CH"/>
              </w:rPr>
              <w:t xml:space="preserve"> dall’Assemblea generale per un </w:t>
            </w:r>
            <w:r w:rsidR="00104507">
              <w:rPr>
                <w:lang w:val="it-CH"/>
              </w:rPr>
              <w:t>mandato</w:t>
            </w:r>
            <w:r w:rsidR="00790F35">
              <w:rPr>
                <w:lang w:val="it-CH"/>
              </w:rPr>
              <w:t xml:space="preserve"> di</w:t>
            </w:r>
            <w:r w:rsidRPr="00E704E3">
              <w:rPr>
                <w:lang w:val="it-CH"/>
              </w:rPr>
              <w:t xml:space="preserve"> [</w:t>
            </w:r>
            <w:r w:rsidRPr="00790F35">
              <w:rPr>
                <w:u w:val="single"/>
                <w:lang w:val="it-CH"/>
              </w:rPr>
              <w:t>un anno</w:t>
            </w:r>
            <w:r w:rsidRPr="00E704E3">
              <w:rPr>
                <w:lang w:val="it-CH"/>
              </w:rPr>
              <w:t xml:space="preserve">]. Il presidente dell’Assemblea generale decide se i membri sono eletti singolarmente o collettivamente. È ammessa la rielezione. L’Assemblea generale può revocare </w:t>
            </w:r>
            <w:r w:rsidR="00104507" w:rsidRPr="00104507">
              <w:rPr>
                <w:lang w:val="it-CH"/>
              </w:rPr>
              <w:t xml:space="preserve"> in qualsiasi momento un membro del Consiglio di amministrazione con voto favorevole della maggioranza di tutti i voti </w:t>
            </w:r>
            <w:r w:rsidRPr="00E704E3">
              <w:rPr>
                <w:lang w:val="it-CH"/>
              </w:rPr>
              <w:t>[</w:t>
            </w:r>
            <w:r w:rsidRPr="00E704E3">
              <w:rPr>
                <w:u w:val="single"/>
                <w:lang w:val="it-CH"/>
              </w:rPr>
              <w:t>rappresentati]/[</w:t>
            </w:r>
            <w:r w:rsidR="00BD6EA9" w:rsidRPr="00E704E3">
              <w:rPr>
                <w:u w:val="single"/>
                <w:lang w:val="it-CH"/>
              </w:rPr>
              <w:t>espressi</w:t>
            </w:r>
            <w:r w:rsidRPr="00E704E3">
              <w:rPr>
                <w:lang w:val="it-CH"/>
              </w:rPr>
              <w:t>].</w:t>
            </w:r>
          </w:p>
          <w:p w14:paraId="5C65BB9B" w14:textId="77777777" w:rsidR="000954FC" w:rsidRPr="00E704E3" w:rsidRDefault="000954FC" w:rsidP="000954FC">
            <w:pPr>
              <w:rPr>
                <w:lang w:val="it-CH"/>
              </w:rPr>
            </w:pPr>
          </w:p>
          <w:p w14:paraId="4AFD8984" w14:textId="0029BA22" w:rsidR="003E36FB" w:rsidRPr="00E704E3" w:rsidRDefault="0041556E" w:rsidP="000954FC">
            <w:pPr>
              <w:rPr>
                <w:lang w:val="it-CH"/>
              </w:rPr>
            </w:pPr>
            <w:r w:rsidRPr="00E704E3">
              <w:rPr>
                <w:lang w:val="it-CH"/>
              </w:rPr>
              <w:t>Il mandato dei membri del C</w:t>
            </w:r>
            <w:r w:rsidR="000954FC" w:rsidRPr="00E704E3">
              <w:rPr>
                <w:lang w:val="it-CH"/>
              </w:rPr>
              <w:t>onsiglio</w:t>
            </w:r>
            <w:r w:rsidRPr="00E704E3">
              <w:rPr>
                <w:lang w:val="it-CH"/>
              </w:rPr>
              <w:t xml:space="preserve"> di amministrazione</w:t>
            </w:r>
            <w:r w:rsidR="000954FC" w:rsidRPr="00E704E3">
              <w:rPr>
                <w:lang w:val="it-CH"/>
              </w:rPr>
              <w:t xml:space="preserve"> termina all</w:t>
            </w:r>
            <w:r w:rsidRPr="00E704E3">
              <w:rPr>
                <w:lang w:val="it-CH"/>
              </w:rPr>
              <w:t>a conclusione della [prossima] A</w:t>
            </w:r>
            <w:r w:rsidR="000954FC" w:rsidRPr="00E704E3">
              <w:rPr>
                <w:lang w:val="it-CH"/>
              </w:rPr>
              <w:t xml:space="preserve">ssemblea generale </w:t>
            </w:r>
            <w:r w:rsidR="00104507">
              <w:rPr>
                <w:lang w:val="it-CH"/>
              </w:rPr>
              <w:t>annuale</w:t>
            </w:r>
            <w:r w:rsidR="000954FC" w:rsidRPr="00E704E3">
              <w:rPr>
                <w:lang w:val="it-CH"/>
              </w:rPr>
              <w:t xml:space="preserve">. </w:t>
            </w:r>
          </w:p>
          <w:p w14:paraId="7B91709B" w14:textId="77777777" w:rsidR="003E36FB" w:rsidRPr="00E704E3" w:rsidRDefault="003E36FB" w:rsidP="003E36FB">
            <w:pPr>
              <w:rPr>
                <w:lang w:val="it-CH"/>
              </w:rPr>
            </w:pPr>
            <w:r w:rsidRPr="00E704E3">
              <w:rPr>
                <w:lang w:val="it-CH"/>
              </w:rPr>
              <w:t xml:space="preserve"> </w:t>
            </w:r>
          </w:p>
        </w:tc>
        <w:tc>
          <w:tcPr>
            <w:tcW w:w="4360" w:type="dxa"/>
          </w:tcPr>
          <w:p w14:paraId="0A38DA48" w14:textId="421A9477" w:rsidR="003E36FB" w:rsidRDefault="003E36FB" w:rsidP="003E36FB">
            <w:pPr>
              <w:rPr>
                <w:lang w:val="en-GB"/>
              </w:rPr>
            </w:pPr>
            <w:r w:rsidRPr="002C40DE">
              <w:rPr>
                <w:lang w:val="en-GB"/>
              </w:rPr>
              <w:t xml:space="preserve">The members of the Board of Directors are elected </w:t>
            </w:r>
            <w:r>
              <w:rPr>
                <w:lang w:val="en-GB"/>
              </w:rPr>
              <w:t xml:space="preserve">by the Meeting of Shareholders </w:t>
            </w:r>
            <w:r w:rsidRPr="002C40DE">
              <w:rPr>
                <w:lang w:val="en-GB"/>
              </w:rPr>
              <w:t xml:space="preserve">for a term of office of </w:t>
            </w:r>
            <w:r w:rsidRPr="00424C57">
              <w:rPr>
                <w:lang w:val="en-GB"/>
              </w:rPr>
              <w:t>[</w:t>
            </w:r>
            <w:r w:rsidRPr="007F3145">
              <w:rPr>
                <w:u w:val="single"/>
                <w:lang w:val="en-GB"/>
              </w:rPr>
              <w:t>one year</w:t>
            </w:r>
            <w:r w:rsidRPr="00424C57">
              <w:rPr>
                <w:lang w:val="en-GB"/>
              </w:rPr>
              <w:t>]</w:t>
            </w:r>
            <w:r w:rsidR="00790F35">
              <w:rPr>
                <w:lang w:val="en-GB"/>
              </w:rPr>
              <w:t>.</w:t>
            </w:r>
            <w:r w:rsidRPr="00D84E37">
              <w:rPr>
                <w:lang w:val="en-US"/>
              </w:rPr>
              <w:t xml:space="preserve"> </w:t>
            </w:r>
            <w:r w:rsidRPr="00D84E37">
              <w:rPr>
                <w:lang w:val="en-GB"/>
              </w:rPr>
              <w:t>The chairman of the General Meeting shall decide whether or not members shall be elected individually</w:t>
            </w:r>
            <w:r>
              <w:rPr>
                <w:lang w:val="en-GB"/>
              </w:rPr>
              <w:t>.</w:t>
            </w:r>
            <w:r w:rsidRPr="00D84E37">
              <w:rPr>
                <w:lang w:val="en-GB"/>
              </w:rPr>
              <w:t xml:space="preserve"> </w:t>
            </w:r>
            <w:r>
              <w:rPr>
                <w:lang w:val="en-GB"/>
              </w:rPr>
              <w:t>Re-election is permissible. The</w:t>
            </w:r>
            <w:r w:rsidRPr="00924E29">
              <w:rPr>
                <w:lang w:val="en-GB"/>
              </w:rPr>
              <w:t xml:space="preserve"> Meeting of Shareholders may dismiss </w:t>
            </w:r>
            <w:r>
              <w:rPr>
                <w:lang w:val="en-GB"/>
              </w:rPr>
              <w:t>a member</w:t>
            </w:r>
            <w:r w:rsidRPr="00924E29">
              <w:rPr>
                <w:lang w:val="en-GB"/>
              </w:rPr>
              <w:t xml:space="preserve"> of the Boar</w:t>
            </w:r>
            <w:r>
              <w:rPr>
                <w:lang w:val="en-GB"/>
              </w:rPr>
              <w:t>d of Directors at any time by an</w:t>
            </w:r>
            <w:r w:rsidRPr="00924E29">
              <w:rPr>
                <w:lang w:val="en-GB"/>
              </w:rPr>
              <w:t xml:space="preserve"> </w:t>
            </w:r>
            <w:r>
              <w:rPr>
                <w:lang w:val="en-GB"/>
              </w:rPr>
              <w:t xml:space="preserve">affirmative vote of the </w:t>
            </w:r>
            <w:r w:rsidRPr="00924E29">
              <w:rPr>
                <w:lang w:val="en-GB"/>
              </w:rPr>
              <w:t xml:space="preserve">majority of </w:t>
            </w:r>
            <w:r>
              <w:rPr>
                <w:lang w:val="en-GB"/>
              </w:rPr>
              <w:t>all</w:t>
            </w:r>
            <w:r w:rsidRPr="00924E29">
              <w:rPr>
                <w:lang w:val="en-GB"/>
              </w:rPr>
              <w:t xml:space="preserve"> votes </w:t>
            </w:r>
            <w:r>
              <w:rPr>
                <w:lang w:val="en-GB"/>
              </w:rPr>
              <w:t>[</w:t>
            </w:r>
            <w:r w:rsidRPr="00E93254">
              <w:rPr>
                <w:u w:val="single"/>
                <w:lang w:val="en-GB"/>
              </w:rPr>
              <w:t>represented/cast</w:t>
            </w:r>
            <w:r>
              <w:rPr>
                <w:lang w:val="en-GB"/>
              </w:rPr>
              <w:t>]</w:t>
            </w:r>
            <w:r w:rsidRPr="00924E29">
              <w:rPr>
                <w:lang w:val="en-GB"/>
              </w:rPr>
              <w:t>.</w:t>
            </w:r>
          </w:p>
          <w:p w14:paraId="610881B9" w14:textId="1BEAB613" w:rsidR="00F32E09" w:rsidRDefault="00F32E09" w:rsidP="003E36FB">
            <w:pPr>
              <w:rPr>
                <w:lang w:val="en-GB"/>
              </w:rPr>
            </w:pPr>
          </w:p>
          <w:p w14:paraId="1657C6C7" w14:textId="4840AF19" w:rsidR="00104507" w:rsidRDefault="00104507" w:rsidP="003E36FB">
            <w:pPr>
              <w:rPr>
                <w:lang w:val="en-GB"/>
              </w:rPr>
            </w:pPr>
          </w:p>
          <w:p w14:paraId="748A27DF" w14:textId="77777777" w:rsidR="00104507" w:rsidRPr="00424C57" w:rsidRDefault="00104507" w:rsidP="003E36FB">
            <w:pPr>
              <w:rPr>
                <w:lang w:val="en-GB"/>
              </w:rPr>
            </w:pPr>
          </w:p>
          <w:p w14:paraId="45B3BFFF" w14:textId="77777777" w:rsidR="003E36FB" w:rsidRPr="00424C57" w:rsidRDefault="003E36FB" w:rsidP="003E36FB">
            <w:pPr>
              <w:rPr>
                <w:lang w:val="en-GB"/>
              </w:rPr>
            </w:pPr>
            <w:r w:rsidRPr="00EB6898">
              <w:rPr>
                <w:lang w:val="en-GB"/>
              </w:rPr>
              <w:t xml:space="preserve">The term of office of the members of the Board of Directors ends at the end of </w:t>
            </w:r>
            <w:r w:rsidRPr="00D81C5C">
              <w:rPr>
                <w:lang w:val="en-GB"/>
              </w:rPr>
              <w:t xml:space="preserve">the </w:t>
            </w:r>
            <w:r>
              <w:rPr>
                <w:lang w:val="en-GB"/>
              </w:rPr>
              <w:t>[</w:t>
            </w:r>
            <w:r w:rsidRPr="00D81C5C">
              <w:rPr>
                <w:lang w:val="en-GB"/>
              </w:rPr>
              <w:t>following</w:t>
            </w:r>
            <w:r>
              <w:rPr>
                <w:lang w:val="en-GB"/>
              </w:rPr>
              <w:t>]</w:t>
            </w:r>
            <w:r w:rsidRPr="00D81C5C">
              <w:rPr>
                <w:lang w:val="en-GB"/>
              </w:rPr>
              <w:t xml:space="preserve"> annual Meeting of Shareholders.</w:t>
            </w:r>
          </w:p>
          <w:p w14:paraId="1BD986A9" w14:textId="77777777" w:rsidR="003E36FB" w:rsidRPr="00A07440" w:rsidRDefault="003E36FB" w:rsidP="003E36FB">
            <w:pPr>
              <w:rPr>
                <w:noProof/>
                <w:lang w:val="en-US"/>
              </w:rPr>
            </w:pPr>
          </w:p>
        </w:tc>
      </w:tr>
      <w:tr w:rsidR="003E36FB" w14:paraId="176920C5" w14:textId="77777777" w:rsidTr="005A237F">
        <w:trPr>
          <w:trHeight w:val="506"/>
        </w:trPr>
        <w:tc>
          <w:tcPr>
            <w:tcW w:w="4360" w:type="dxa"/>
          </w:tcPr>
          <w:p w14:paraId="0E412DAD" w14:textId="12AD870F" w:rsidR="003E36FB" w:rsidRPr="00E704E3" w:rsidRDefault="00482EA3" w:rsidP="000C7D10">
            <w:pPr>
              <w:pStyle w:val="berschrift3"/>
              <w:rPr>
                <w:lang w:val="it-CH"/>
              </w:rPr>
            </w:pPr>
            <w:r w:rsidRPr="00E704E3">
              <w:rPr>
                <w:lang w:val="it-CH"/>
              </w:rPr>
              <w:lastRenderedPageBreak/>
              <w:t xml:space="preserve">Articolo </w:t>
            </w:r>
            <w:r w:rsidR="003E36FB" w:rsidRPr="00E704E3">
              <w:rPr>
                <w:lang w:val="it-CH"/>
              </w:rPr>
              <w:t>1</w:t>
            </w:r>
            <w:r w:rsidR="00227352" w:rsidRPr="00E704E3">
              <w:rPr>
                <w:lang w:val="it-CH"/>
              </w:rPr>
              <w:t>8</w:t>
            </w:r>
            <w:r w:rsidR="003E36FB" w:rsidRPr="00E704E3">
              <w:rPr>
                <w:lang w:val="it-CH"/>
              </w:rPr>
              <w:br/>
            </w:r>
            <w:r w:rsidR="000C7D10" w:rsidRPr="00E704E3">
              <w:rPr>
                <w:szCs w:val="20"/>
                <w:lang w:val="it-CH"/>
              </w:rPr>
              <w:t>Seduta e deliberazioni</w:t>
            </w:r>
          </w:p>
        </w:tc>
        <w:tc>
          <w:tcPr>
            <w:tcW w:w="4360" w:type="dxa"/>
          </w:tcPr>
          <w:p w14:paraId="758200E4" w14:textId="0796C31F" w:rsidR="003E36FB" w:rsidRPr="00A4050A" w:rsidRDefault="003E36FB" w:rsidP="003E36FB">
            <w:pPr>
              <w:pStyle w:val="berschrift3"/>
              <w:rPr>
                <w:noProof/>
              </w:rPr>
            </w:pPr>
            <w:r>
              <w:rPr>
                <w:noProof/>
              </w:rPr>
              <w:t>Article 1</w:t>
            </w:r>
            <w:r w:rsidR="00227352">
              <w:rPr>
                <w:noProof/>
              </w:rPr>
              <w:t>8</w:t>
            </w:r>
            <w:r>
              <w:rPr>
                <w:noProof/>
              </w:rPr>
              <w:br/>
              <w:t>Meetings and Resolutions</w:t>
            </w:r>
          </w:p>
        </w:tc>
      </w:tr>
      <w:tr w:rsidR="003E36FB" w:rsidRPr="004F57D0" w14:paraId="685883E2" w14:textId="77777777" w:rsidTr="005A237F">
        <w:trPr>
          <w:trHeight w:val="506"/>
        </w:trPr>
        <w:tc>
          <w:tcPr>
            <w:tcW w:w="4360" w:type="dxa"/>
          </w:tcPr>
          <w:p w14:paraId="5E71F948" w14:textId="765DD869" w:rsidR="000C7D10" w:rsidRPr="00E704E3" w:rsidRDefault="000C7D10" w:rsidP="000C7D10">
            <w:pPr>
              <w:rPr>
                <w:lang w:val="it-CH"/>
              </w:rPr>
            </w:pPr>
            <w:r w:rsidRPr="00E704E3">
              <w:rPr>
                <w:lang w:val="it-CH"/>
              </w:rPr>
              <w:t xml:space="preserve">Le sedute del Consiglio di amministrazione sono convocate dal presidente o, in caso di impedimento, da un altro membro, per iscritto o </w:t>
            </w:r>
            <w:r w:rsidR="00920937" w:rsidRPr="00E704E3">
              <w:rPr>
                <w:lang w:val="it-CH"/>
              </w:rPr>
              <w:t>per via</w:t>
            </w:r>
            <w:r w:rsidRPr="00E704E3">
              <w:rPr>
                <w:lang w:val="it-CH"/>
              </w:rPr>
              <w:t xml:space="preserve"> elettronica, ogniqualvolta lo richiedano gli affari della Società. Ogni membro può chiedere al presidente, con indicazione dei motivi, la convocazione immediata di una seduta.</w:t>
            </w:r>
          </w:p>
          <w:p w14:paraId="557520C9" w14:textId="77777777" w:rsidR="000C7D10" w:rsidRPr="00E704E3" w:rsidRDefault="000C7D10" w:rsidP="000C7D10">
            <w:pPr>
              <w:rPr>
                <w:lang w:val="it-CH"/>
              </w:rPr>
            </w:pPr>
          </w:p>
          <w:p w14:paraId="0977B2DD" w14:textId="1F725DD8" w:rsidR="000C7D10" w:rsidRPr="00E704E3" w:rsidRDefault="000C7D10" w:rsidP="000C7D10">
            <w:pPr>
              <w:rPr>
                <w:lang w:val="it-CH"/>
              </w:rPr>
            </w:pPr>
            <w:r w:rsidRPr="00E704E3">
              <w:rPr>
                <w:lang w:val="it-CH"/>
              </w:rPr>
              <w:t>La convocazione</w:t>
            </w:r>
            <w:r w:rsidR="0052165F">
              <w:rPr>
                <w:lang w:val="it-CH"/>
              </w:rPr>
              <w:t xml:space="preserve"> di una seduta del Consiglio di amministrazione</w:t>
            </w:r>
            <w:r w:rsidRPr="00E704E3">
              <w:rPr>
                <w:lang w:val="it-CH"/>
              </w:rPr>
              <w:t xml:space="preserve"> deve avvenire almeno [10] giorni prima della data della seduta. In caso di urgenza, questo termine può essere abbreviato.</w:t>
            </w:r>
          </w:p>
          <w:p w14:paraId="501574B8" w14:textId="77777777" w:rsidR="000C7D10" w:rsidRPr="00E704E3" w:rsidRDefault="000C7D10" w:rsidP="000C7D10">
            <w:pPr>
              <w:rPr>
                <w:lang w:val="it-CH"/>
              </w:rPr>
            </w:pPr>
          </w:p>
          <w:p w14:paraId="622B85AB" w14:textId="0E5B233C" w:rsidR="000C7D10" w:rsidRPr="00E704E3" w:rsidRDefault="000C7D10" w:rsidP="000C7D10">
            <w:pPr>
              <w:rPr>
                <w:lang w:val="it-CH"/>
              </w:rPr>
            </w:pPr>
            <w:r w:rsidRPr="00E704E3">
              <w:rPr>
                <w:lang w:val="it-CH"/>
              </w:rPr>
              <w:t xml:space="preserve">Il Consiglio di amministrazione delibera </w:t>
            </w:r>
            <w:r w:rsidR="00920937" w:rsidRPr="00E704E3">
              <w:rPr>
                <w:lang w:val="it-CH"/>
              </w:rPr>
              <w:t xml:space="preserve">nell'ambito di </w:t>
            </w:r>
            <w:r w:rsidR="00F1472E">
              <w:rPr>
                <w:lang w:val="it-CH"/>
              </w:rPr>
              <w:t>sedute</w:t>
            </w:r>
            <w:r w:rsidR="00920937" w:rsidRPr="00E704E3">
              <w:rPr>
                <w:lang w:val="it-CH"/>
              </w:rPr>
              <w:t xml:space="preserve"> (</w:t>
            </w:r>
            <w:r w:rsidR="00F1472E">
              <w:rPr>
                <w:lang w:val="it-CH"/>
              </w:rPr>
              <w:t>comprese quelle tenute per</w:t>
            </w:r>
            <w:r w:rsidR="00920937" w:rsidRPr="00E704E3">
              <w:rPr>
                <w:lang w:val="it-CH"/>
              </w:rPr>
              <w:t xml:space="preserve"> telefono, videoconferenza</w:t>
            </w:r>
            <w:r w:rsidR="0052165F">
              <w:rPr>
                <w:lang w:val="it-CH"/>
              </w:rPr>
              <w:t xml:space="preserve">, </w:t>
            </w:r>
            <w:r w:rsidR="00F1472E">
              <w:rPr>
                <w:lang w:val="it-CH"/>
              </w:rPr>
              <w:t>computer</w:t>
            </w:r>
            <w:r w:rsidR="00920937" w:rsidRPr="00E704E3">
              <w:rPr>
                <w:lang w:val="it-CH"/>
              </w:rPr>
              <w:t xml:space="preserve"> o altri </w:t>
            </w:r>
            <w:r w:rsidR="0052165F">
              <w:rPr>
                <w:lang w:val="it-CH"/>
              </w:rPr>
              <w:t>altri mezzi</w:t>
            </w:r>
            <w:r w:rsidR="00920937" w:rsidRPr="00E704E3">
              <w:rPr>
                <w:lang w:val="it-CH"/>
              </w:rPr>
              <w:t xml:space="preserve"> di comunicazione</w:t>
            </w:r>
            <w:r w:rsidR="0052165F">
              <w:rPr>
                <w:lang w:val="it-CH"/>
              </w:rPr>
              <w:t xml:space="preserve"> diretta</w:t>
            </w:r>
            <w:r w:rsidRPr="00E704E3">
              <w:rPr>
                <w:lang w:val="it-CH"/>
              </w:rPr>
              <w:t xml:space="preserve">) oppure, </w:t>
            </w:r>
            <w:r w:rsidR="0052165F" w:rsidRPr="0052165F">
              <w:rPr>
                <w:lang w:val="it-CH"/>
              </w:rPr>
              <w:t xml:space="preserve">a condizione che la proposta sia sottoposta a tutti i membri del Consiglio di amministrazione e nessun membro richieda una discussione orale in una riunione formale, mediante </w:t>
            </w:r>
            <w:r w:rsidR="00F1472E">
              <w:rPr>
                <w:lang w:val="it-CH"/>
              </w:rPr>
              <w:t xml:space="preserve">delibera </w:t>
            </w:r>
            <w:r w:rsidR="0052165F" w:rsidRPr="0052165F">
              <w:rPr>
                <w:lang w:val="it-CH"/>
              </w:rPr>
              <w:t>circolare</w:t>
            </w:r>
            <w:r w:rsidRPr="00E704E3">
              <w:rPr>
                <w:lang w:val="it-CH"/>
              </w:rPr>
              <w:t>.</w:t>
            </w:r>
          </w:p>
          <w:p w14:paraId="3AB3CE42" w14:textId="77777777" w:rsidR="000C7D10" w:rsidRPr="00E704E3" w:rsidRDefault="000C7D10" w:rsidP="000C7D10">
            <w:pPr>
              <w:rPr>
                <w:lang w:val="it-CH"/>
              </w:rPr>
            </w:pPr>
          </w:p>
          <w:p w14:paraId="1EFC8B5A" w14:textId="78C9B607" w:rsidR="000C7D10" w:rsidRDefault="000C7D10" w:rsidP="000C7D10">
            <w:pPr>
              <w:rPr>
                <w:lang w:val="it-CH"/>
              </w:rPr>
            </w:pPr>
            <w:r w:rsidRPr="00E704E3">
              <w:rPr>
                <w:lang w:val="it-CH"/>
              </w:rPr>
              <w:t xml:space="preserve">Il Consiglio </w:t>
            </w:r>
            <w:r w:rsidR="00920937" w:rsidRPr="00E704E3">
              <w:rPr>
                <w:lang w:val="it-CH"/>
              </w:rPr>
              <w:t xml:space="preserve">di amministrazione </w:t>
            </w:r>
            <w:r w:rsidRPr="00E704E3">
              <w:rPr>
                <w:lang w:val="it-CH"/>
              </w:rPr>
              <w:t xml:space="preserve">può deliberare validamente </w:t>
            </w:r>
            <w:r w:rsidR="00F1472E" w:rsidRPr="00E704E3">
              <w:rPr>
                <w:lang w:val="it-CH"/>
              </w:rPr>
              <w:t xml:space="preserve">nell'ambito di </w:t>
            </w:r>
            <w:r w:rsidR="00F1472E">
              <w:rPr>
                <w:lang w:val="it-CH"/>
              </w:rPr>
              <w:t>sedute</w:t>
            </w:r>
            <w:r w:rsidR="00F1472E" w:rsidRPr="00E704E3">
              <w:rPr>
                <w:lang w:val="it-CH"/>
              </w:rPr>
              <w:t xml:space="preserve"> (</w:t>
            </w:r>
            <w:r w:rsidR="00F1472E">
              <w:rPr>
                <w:lang w:val="it-CH"/>
              </w:rPr>
              <w:t>comprese quelle tenute per</w:t>
            </w:r>
            <w:r w:rsidR="00F1472E" w:rsidRPr="00E704E3">
              <w:rPr>
                <w:lang w:val="it-CH"/>
              </w:rPr>
              <w:t xml:space="preserve"> telefono, videoconferenza</w:t>
            </w:r>
            <w:r w:rsidR="00F1472E">
              <w:rPr>
                <w:lang w:val="it-CH"/>
              </w:rPr>
              <w:t>, computer</w:t>
            </w:r>
            <w:r w:rsidR="00F1472E" w:rsidRPr="00E704E3">
              <w:rPr>
                <w:lang w:val="it-CH"/>
              </w:rPr>
              <w:t xml:space="preserve"> o altri </w:t>
            </w:r>
            <w:r w:rsidR="00F1472E">
              <w:rPr>
                <w:lang w:val="it-CH"/>
              </w:rPr>
              <w:t>mezzi</w:t>
            </w:r>
            <w:r w:rsidR="00F1472E" w:rsidRPr="00E704E3">
              <w:rPr>
                <w:lang w:val="it-CH"/>
              </w:rPr>
              <w:t xml:space="preserve"> di comunicazione</w:t>
            </w:r>
            <w:r w:rsidR="00F1472E">
              <w:rPr>
                <w:lang w:val="it-CH"/>
              </w:rPr>
              <w:t xml:space="preserve"> diretta</w:t>
            </w:r>
            <w:r w:rsidR="00F1472E" w:rsidRPr="00E704E3">
              <w:rPr>
                <w:lang w:val="it-CH"/>
              </w:rPr>
              <w:t>)</w:t>
            </w:r>
            <w:r w:rsidRPr="00E704E3">
              <w:rPr>
                <w:lang w:val="it-CH"/>
              </w:rPr>
              <w:t xml:space="preserve"> se è </w:t>
            </w:r>
            <w:r w:rsidR="008477BE">
              <w:rPr>
                <w:lang w:val="it-CH"/>
              </w:rPr>
              <w:t>raggiunto</w:t>
            </w:r>
            <w:r w:rsidRPr="00E704E3">
              <w:rPr>
                <w:lang w:val="it-CH"/>
              </w:rPr>
              <w:t xml:space="preserve"> il quorum di presenza </w:t>
            </w:r>
            <w:r w:rsidR="00F1472E">
              <w:rPr>
                <w:lang w:val="it-CH"/>
              </w:rPr>
              <w:t>previsto dal</w:t>
            </w:r>
            <w:r w:rsidRPr="00E704E3">
              <w:rPr>
                <w:lang w:val="it-CH"/>
              </w:rPr>
              <w:t xml:space="preserve"> regolamento d’organizzazione, o se i membri partecipano mediante </w:t>
            </w:r>
            <w:r w:rsidR="00F1472E" w:rsidRPr="00E704E3">
              <w:rPr>
                <w:lang w:val="it-CH"/>
              </w:rPr>
              <w:t>telefono, videoconferenza</w:t>
            </w:r>
            <w:r w:rsidR="00F1472E">
              <w:rPr>
                <w:lang w:val="it-CH"/>
              </w:rPr>
              <w:t xml:space="preserve">, </w:t>
            </w:r>
            <w:r w:rsidR="008477BE">
              <w:rPr>
                <w:lang w:val="it-CH"/>
              </w:rPr>
              <w:t>computer</w:t>
            </w:r>
            <w:r w:rsidR="00F1472E" w:rsidRPr="00E704E3">
              <w:rPr>
                <w:lang w:val="it-CH"/>
              </w:rPr>
              <w:t xml:space="preserve"> o altri </w:t>
            </w:r>
            <w:r w:rsidR="00F1472E">
              <w:rPr>
                <w:lang w:val="it-CH"/>
              </w:rPr>
              <w:t>mezzi</w:t>
            </w:r>
            <w:r w:rsidR="00F1472E" w:rsidRPr="00E704E3">
              <w:rPr>
                <w:lang w:val="it-CH"/>
              </w:rPr>
              <w:t xml:space="preserve"> di comunicazione</w:t>
            </w:r>
            <w:r w:rsidR="00F1472E">
              <w:rPr>
                <w:lang w:val="it-CH"/>
              </w:rPr>
              <w:t xml:space="preserve"> diretta. </w:t>
            </w:r>
            <w:r w:rsidRPr="00E704E3">
              <w:rPr>
                <w:lang w:val="it-CH"/>
              </w:rPr>
              <w:t xml:space="preserve">Tale quorum non </w:t>
            </w:r>
            <w:r w:rsidR="008477BE">
              <w:rPr>
                <w:lang w:val="it-CH"/>
              </w:rPr>
              <w:t xml:space="preserve">si applica per le sedute in cui il Consiglio di amministrazione esegue un aumento di capitale e delibera sulle modifiche dello Statuto in relazione a un aumento del capitale deliberato </w:t>
            </w:r>
            <w:r w:rsidR="00920937" w:rsidRPr="00E704E3">
              <w:rPr>
                <w:lang w:val="it-CH"/>
              </w:rPr>
              <w:t xml:space="preserve">dall’Assemblea generale e/o dal Consiglio di </w:t>
            </w:r>
            <w:r w:rsidRPr="00E704E3">
              <w:rPr>
                <w:lang w:val="it-CH"/>
              </w:rPr>
              <w:t>amministrazione.</w:t>
            </w:r>
          </w:p>
          <w:p w14:paraId="546BD920" w14:textId="1389AB59" w:rsidR="008477BE" w:rsidRPr="00E704E3" w:rsidRDefault="008477BE" w:rsidP="000C7D10">
            <w:pPr>
              <w:rPr>
                <w:lang w:val="it-CH"/>
              </w:rPr>
            </w:pPr>
          </w:p>
          <w:p w14:paraId="597AB936" w14:textId="77777777" w:rsidR="000C7D10" w:rsidRPr="00E704E3" w:rsidRDefault="000C7D10" w:rsidP="000C7D10">
            <w:pPr>
              <w:rPr>
                <w:lang w:val="it-CH"/>
              </w:rPr>
            </w:pPr>
          </w:p>
          <w:p w14:paraId="54202B53" w14:textId="3A2696AA" w:rsidR="000C7D10" w:rsidRPr="00E704E3" w:rsidRDefault="000C7D10" w:rsidP="000C7D10">
            <w:pPr>
              <w:rPr>
                <w:lang w:val="it-CH"/>
              </w:rPr>
            </w:pPr>
            <w:r w:rsidRPr="00E704E3">
              <w:rPr>
                <w:lang w:val="it-CH"/>
              </w:rPr>
              <w:t xml:space="preserve">Salvo diversa previsione del regolamento d’organizzazione in merito ai quorum, le decisioni del consiglio sono prese con la maggioranza assoluta dei voti </w:t>
            </w:r>
            <w:r w:rsidR="00BD6EA9" w:rsidRPr="00E704E3">
              <w:rPr>
                <w:lang w:val="it-CH"/>
              </w:rPr>
              <w:t>espressi</w:t>
            </w:r>
            <w:r w:rsidRPr="00E704E3">
              <w:rPr>
                <w:lang w:val="it-CH"/>
              </w:rPr>
              <w:t>. In caso di parità di voti, il presidente [non dispone]/[dispone] del voto decisivo.</w:t>
            </w:r>
          </w:p>
          <w:p w14:paraId="712AFFC4" w14:textId="77777777" w:rsidR="000C7D10" w:rsidRPr="00E704E3" w:rsidRDefault="000C7D10" w:rsidP="000C7D10">
            <w:pPr>
              <w:rPr>
                <w:lang w:val="it-CH"/>
              </w:rPr>
            </w:pPr>
          </w:p>
          <w:p w14:paraId="2907D374" w14:textId="646443E3" w:rsidR="003E36FB" w:rsidRPr="00E704E3" w:rsidRDefault="000C7D10" w:rsidP="00CF75F7">
            <w:pPr>
              <w:rPr>
                <w:lang w:val="it-CH"/>
              </w:rPr>
            </w:pPr>
            <w:r w:rsidRPr="00E704E3">
              <w:rPr>
                <w:lang w:val="it-CH"/>
              </w:rPr>
              <w:t xml:space="preserve">Le discussioni e le decisioni devono essere verbalizzate in un </w:t>
            </w:r>
            <w:r w:rsidR="00EF2FA8" w:rsidRPr="00E704E3">
              <w:rPr>
                <w:lang w:val="it-CH"/>
              </w:rPr>
              <w:t xml:space="preserve">processo </w:t>
            </w:r>
            <w:r w:rsidRPr="00E704E3">
              <w:rPr>
                <w:lang w:val="it-CH"/>
              </w:rPr>
              <w:t>verbale firmato dal presidente e d</w:t>
            </w:r>
            <w:r w:rsidR="00CF75F7">
              <w:rPr>
                <w:lang w:val="it-CH"/>
              </w:rPr>
              <w:t>al segretario</w:t>
            </w:r>
            <w:r w:rsidRPr="00E704E3">
              <w:rPr>
                <w:lang w:val="it-CH"/>
              </w:rPr>
              <w:t>.</w:t>
            </w:r>
          </w:p>
        </w:tc>
        <w:tc>
          <w:tcPr>
            <w:tcW w:w="4360" w:type="dxa"/>
          </w:tcPr>
          <w:p w14:paraId="2C47E1A2" w14:textId="5FC84CB0" w:rsidR="003E36FB" w:rsidRDefault="003E36FB" w:rsidP="003E36FB">
            <w:pPr>
              <w:rPr>
                <w:lang w:val="en-GB"/>
              </w:rPr>
            </w:pPr>
            <w:r w:rsidRPr="00EB6898">
              <w:rPr>
                <w:lang w:val="en-GB"/>
              </w:rPr>
              <w:t xml:space="preserve">Meetings of the Board of Directors </w:t>
            </w:r>
            <w:r>
              <w:rPr>
                <w:lang w:val="en-GB"/>
              </w:rPr>
              <w:t>shall be called</w:t>
            </w:r>
            <w:r w:rsidRPr="00EB6898">
              <w:rPr>
                <w:lang w:val="en-GB"/>
              </w:rPr>
              <w:t xml:space="preserve"> </w:t>
            </w:r>
            <w:r w:rsidR="00EF4FC7">
              <w:rPr>
                <w:lang w:val="en-GB"/>
              </w:rPr>
              <w:t xml:space="preserve">for </w:t>
            </w:r>
            <w:r w:rsidRPr="00EB6898">
              <w:rPr>
                <w:lang w:val="en-GB"/>
              </w:rPr>
              <w:t xml:space="preserve">by </w:t>
            </w:r>
            <w:r>
              <w:rPr>
                <w:lang w:val="en-GB"/>
              </w:rPr>
              <w:t>its</w:t>
            </w:r>
            <w:r w:rsidRPr="00EB6898">
              <w:rPr>
                <w:lang w:val="en-GB"/>
              </w:rPr>
              <w:t xml:space="preserve"> </w:t>
            </w:r>
            <w:r w:rsidRPr="004F34D1">
              <w:rPr>
                <w:lang w:val="en-GB"/>
              </w:rPr>
              <w:t xml:space="preserve">chairman or, if he is prevented from doing so, by any other member, </w:t>
            </w:r>
            <w:r w:rsidR="00CC184B" w:rsidRPr="004F34D1">
              <w:rPr>
                <w:lang w:val="en-GB"/>
              </w:rPr>
              <w:t xml:space="preserve">in written or electronic form </w:t>
            </w:r>
            <w:r w:rsidRPr="004F34D1">
              <w:rPr>
                <w:lang w:val="en-GB"/>
              </w:rPr>
              <w:t xml:space="preserve">as often as business matters require. Any member may request the </w:t>
            </w:r>
            <w:r>
              <w:rPr>
                <w:lang w:val="en-GB"/>
              </w:rPr>
              <w:t>chairman</w:t>
            </w:r>
            <w:r w:rsidRPr="00EB6898">
              <w:rPr>
                <w:lang w:val="en-GB"/>
              </w:rPr>
              <w:t xml:space="preserve"> to </w:t>
            </w:r>
            <w:r>
              <w:rPr>
                <w:lang w:val="en-GB"/>
              </w:rPr>
              <w:t>call</w:t>
            </w:r>
            <w:r w:rsidRPr="00EB6898">
              <w:rPr>
                <w:lang w:val="en-GB"/>
              </w:rPr>
              <w:t xml:space="preserve"> a meeting without delay, </w:t>
            </w:r>
            <w:r>
              <w:rPr>
                <w:lang w:val="en-GB"/>
              </w:rPr>
              <w:t xml:space="preserve">subject to </w:t>
            </w:r>
            <w:r w:rsidRPr="00EB6898">
              <w:rPr>
                <w:lang w:val="en-GB"/>
              </w:rPr>
              <w:t xml:space="preserve">stating the </w:t>
            </w:r>
            <w:r>
              <w:rPr>
                <w:lang w:val="en-GB"/>
              </w:rPr>
              <w:t>grounds for such requests</w:t>
            </w:r>
            <w:r w:rsidRPr="00EB6898">
              <w:rPr>
                <w:lang w:val="en-GB"/>
              </w:rPr>
              <w:t>.</w:t>
            </w:r>
          </w:p>
          <w:p w14:paraId="5CA7CB2F" w14:textId="77777777" w:rsidR="003E36FB" w:rsidRPr="00424C57" w:rsidRDefault="003E36FB" w:rsidP="003E36FB">
            <w:pPr>
              <w:rPr>
                <w:lang w:val="en-GB"/>
              </w:rPr>
            </w:pPr>
          </w:p>
          <w:p w14:paraId="2C2AA0EB" w14:textId="77777777" w:rsidR="003E36FB" w:rsidRDefault="003E36FB" w:rsidP="003E36FB">
            <w:pPr>
              <w:rPr>
                <w:lang w:val="en-US"/>
              </w:rPr>
            </w:pPr>
            <w:r>
              <w:rPr>
                <w:lang w:val="en-US"/>
              </w:rPr>
              <w:t>A m</w:t>
            </w:r>
            <w:r w:rsidRPr="00AF24A5">
              <w:rPr>
                <w:lang w:val="en-US"/>
              </w:rPr>
              <w:t>eeting of the Board of Direc</w:t>
            </w:r>
            <w:r>
              <w:rPr>
                <w:lang w:val="en-US"/>
              </w:rPr>
              <w:t>tors shall be called at least [</w:t>
            </w:r>
            <w:r w:rsidRPr="00A11E97">
              <w:rPr>
                <w:lang w:val="en-US"/>
              </w:rPr>
              <w:t>10</w:t>
            </w:r>
            <w:r w:rsidRPr="00AF24A5">
              <w:rPr>
                <w:lang w:val="en-US"/>
              </w:rPr>
              <w:t xml:space="preserve">] days prior to the day of the meeting. </w:t>
            </w:r>
            <w:r>
              <w:rPr>
                <w:lang w:val="en-US"/>
              </w:rPr>
              <w:t>This period may be shortened in cases of urgency.</w:t>
            </w:r>
          </w:p>
          <w:p w14:paraId="7A6C1ED9" w14:textId="147FC6F6" w:rsidR="003E36FB" w:rsidRDefault="003E36FB" w:rsidP="003E36FB">
            <w:pPr>
              <w:rPr>
                <w:lang w:val="en-US"/>
              </w:rPr>
            </w:pPr>
          </w:p>
          <w:p w14:paraId="05008298" w14:textId="77777777" w:rsidR="0052165F" w:rsidRPr="005C5B2F" w:rsidRDefault="0052165F" w:rsidP="003E36FB">
            <w:pPr>
              <w:rPr>
                <w:lang w:val="en-US"/>
              </w:rPr>
            </w:pPr>
          </w:p>
          <w:p w14:paraId="20E875FA" w14:textId="77777777" w:rsidR="003E36FB" w:rsidRDefault="003E36FB" w:rsidP="003E36FB">
            <w:pPr>
              <w:rPr>
                <w:lang w:val="en-US"/>
              </w:rPr>
            </w:pPr>
            <w:r>
              <w:rPr>
                <w:lang w:val="en-US"/>
              </w:rPr>
              <w:t>T</w:t>
            </w:r>
            <w:r w:rsidRPr="00AF24A5">
              <w:rPr>
                <w:lang w:val="en-US"/>
              </w:rPr>
              <w:t>he Board of Directors passes its resolutions at meetings</w:t>
            </w:r>
            <w:r>
              <w:rPr>
                <w:lang w:val="en-US"/>
              </w:rPr>
              <w:t xml:space="preserve"> (including meetings </w:t>
            </w:r>
            <w:r w:rsidRPr="00775EF0">
              <w:rPr>
                <w:lang w:val="en-US"/>
              </w:rPr>
              <w:t>held by telephone, video or computer conference or other means of direct communication</w:t>
            </w:r>
            <w:r>
              <w:rPr>
                <w:lang w:val="en-US"/>
              </w:rPr>
              <w:t>)</w:t>
            </w:r>
            <w:r w:rsidRPr="00AF24A5">
              <w:rPr>
                <w:lang w:val="en-US"/>
              </w:rPr>
              <w:t xml:space="preserve"> or, </w:t>
            </w:r>
            <w:r>
              <w:rPr>
                <w:lang w:val="en-US"/>
              </w:rPr>
              <w:t xml:space="preserve">subject to the </w:t>
            </w:r>
            <w:r w:rsidRPr="00AF24A5">
              <w:rPr>
                <w:lang w:val="en-US"/>
              </w:rPr>
              <w:t xml:space="preserve">proposal </w:t>
            </w:r>
            <w:r>
              <w:rPr>
                <w:lang w:val="en-US"/>
              </w:rPr>
              <w:t xml:space="preserve">being </w:t>
            </w:r>
            <w:r w:rsidRPr="00AF24A5">
              <w:rPr>
                <w:lang w:val="en-US"/>
              </w:rPr>
              <w:t xml:space="preserve">submitted to all members of the Board of </w:t>
            </w:r>
            <w:r>
              <w:rPr>
                <w:lang w:val="en-US"/>
              </w:rPr>
              <w:t>Directors and no member requesting</w:t>
            </w:r>
            <w:r w:rsidRPr="00AF24A5">
              <w:rPr>
                <w:lang w:val="en-US"/>
              </w:rPr>
              <w:t xml:space="preserve"> </w:t>
            </w:r>
            <w:r>
              <w:rPr>
                <w:lang w:val="en-US"/>
              </w:rPr>
              <w:t xml:space="preserve">an </w:t>
            </w:r>
            <w:r w:rsidRPr="00AF24A5">
              <w:rPr>
                <w:lang w:val="en-US"/>
              </w:rPr>
              <w:t xml:space="preserve">oral </w:t>
            </w:r>
            <w:r>
              <w:rPr>
                <w:lang w:val="en-US"/>
              </w:rPr>
              <w:t>discussion</w:t>
            </w:r>
            <w:r w:rsidRPr="00AF24A5">
              <w:rPr>
                <w:lang w:val="en-US"/>
              </w:rPr>
              <w:t xml:space="preserve"> at a </w:t>
            </w:r>
            <w:r>
              <w:rPr>
                <w:lang w:val="en-US"/>
              </w:rPr>
              <w:t xml:space="preserve">formal </w:t>
            </w:r>
            <w:r w:rsidRPr="00AF24A5">
              <w:rPr>
                <w:lang w:val="en-US"/>
              </w:rPr>
              <w:t xml:space="preserve">meeting, by </w:t>
            </w:r>
            <w:r>
              <w:rPr>
                <w:lang w:val="en-US"/>
              </w:rPr>
              <w:t xml:space="preserve">way of </w:t>
            </w:r>
            <w:r w:rsidRPr="00AF24A5">
              <w:rPr>
                <w:lang w:val="en-US"/>
              </w:rPr>
              <w:t>circular letter.</w:t>
            </w:r>
          </w:p>
          <w:p w14:paraId="1102B723" w14:textId="605008F2" w:rsidR="003E36FB" w:rsidRDefault="003E36FB" w:rsidP="003E36FB">
            <w:pPr>
              <w:rPr>
                <w:lang w:val="en-US"/>
              </w:rPr>
            </w:pPr>
          </w:p>
          <w:p w14:paraId="79741303" w14:textId="77777777" w:rsidR="0052165F" w:rsidRPr="00AF24A5" w:rsidRDefault="0052165F" w:rsidP="003E36FB">
            <w:pPr>
              <w:rPr>
                <w:lang w:val="en-US"/>
              </w:rPr>
            </w:pPr>
          </w:p>
          <w:p w14:paraId="30387FD9" w14:textId="09642586" w:rsidR="003E36FB" w:rsidRDefault="003E36FB" w:rsidP="003E36FB">
            <w:pPr>
              <w:rPr>
                <w:lang w:val="en-GB"/>
              </w:rPr>
            </w:pPr>
            <w:r w:rsidRPr="00DC4ABE">
              <w:rPr>
                <w:lang w:val="en-GB"/>
              </w:rPr>
              <w:t xml:space="preserve">The Board of Directors may </w:t>
            </w:r>
            <w:r>
              <w:rPr>
                <w:lang w:val="en-GB"/>
              </w:rPr>
              <w:t>pass</w:t>
            </w:r>
            <w:r w:rsidRPr="00DC4ABE">
              <w:rPr>
                <w:lang w:val="en-GB"/>
              </w:rPr>
              <w:t xml:space="preserve"> resolutions at meetings</w:t>
            </w:r>
            <w:r>
              <w:rPr>
                <w:lang w:val="en-GB"/>
              </w:rPr>
              <w:t xml:space="preserve"> </w:t>
            </w:r>
            <w:r>
              <w:rPr>
                <w:lang w:val="en-US"/>
              </w:rPr>
              <w:t>(</w:t>
            </w:r>
            <w:r w:rsidRPr="00816BCD">
              <w:rPr>
                <w:lang w:val="en-US"/>
              </w:rPr>
              <w:t>including meetings held by telephone, video or computer conference or other means of direct communication)</w:t>
            </w:r>
            <w:r>
              <w:rPr>
                <w:lang w:val="en-US"/>
              </w:rPr>
              <w:t>,</w:t>
            </w:r>
            <w:r w:rsidRPr="00DC4ABE">
              <w:rPr>
                <w:lang w:val="en-GB"/>
              </w:rPr>
              <w:t xml:space="preserve"> </w:t>
            </w:r>
            <w:r>
              <w:rPr>
                <w:lang w:val="en-GB"/>
              </w:rPr>
              <w:t xml:space="preserve">provided that a </w:t>
            </w:r>
            <w:r w:rsidRPr="00DC4ABE">
              <w:rPr>
                <w:lang w:val="en-GB"/>
              </w:rPr>
              <w:t>quorum of</w:t>
            </w:r>
            <w:r>
              <w:rPr>
                <w:lang w:val="en-GB"/>
              </w:rPr>
              <w:t xml:space="preserve"> attendance </w:t>
            </w:r>
            <w:r w:rsidRPr="00410ED6">
              <w:rPr>
                <w:lang w:val="en-GB"/>
              </w:rPr>
              <w:t xml:space="preserve">set forth in </w:t>
            </w:r>
            <w:r>
              <w:rPr>
                <w:lang w:val="en-GB"/>
              </w:rPr>
              <w:t xml:space="preserve">the Board Regulations is met at the meeting </w:t>
            </w:r>
            <w:r w:rsidRPr="00DC4ABE">
              <w:rPr>
                <w:lang w:val="en-GB"/>
              </w:rPr>
              <w:t>or</w:t>
            </w:r>
            <w:r>
              <w:rPr>
                <w:lang w:val="en-GB"/>
              </w:rPr>
              <w:t xml:space="preserve"> the relevant number of members are present</w:t>
            </w:r>
            <w:r w:rsidRPr="00DC4ABE">
              <w:rPr>
                <w:lang w:val="en-GB"/>
              </w:rPr>
              <w:t xml:space="preserve"> </w:t>
            </w:r>
            <w:r>
              <w:rPr>
                <w:lang w:val="en-GB"/>
              </w:rPr>
              <w:t xml:space="preserve">via </w:t>
            </w:r>
            <w:r w:rsidRPr="00775EF0">
              <w:rPr>
                <w:lang w:val="en-US"/>
              </w:rPr>
              <w:t>telephone, video or computer conference or other means of direct communication</w:t>
            </w:r>
            <w:r w:rsidRPr="00DC4ABE">
              <w:rPr>
                <w:lang w:val="en-GB"/>
              </w:rPr>
              <w:t>.</w:t>
            </w:r>
            <w:r>
              <w:rPr>
                <w:lang w:val="en-GB"/>
              </w:rPr>
              <w:t xml:space="preserve"> Such a </w:t>
            </w:r>
            <w:r w:rsidRPr="00DC4ABE">
              <w:rPr>
                <w:lang w:val="en-GB"/>
              </w:rPr>
              <w:t xml:space="preserve">quorum </w:t>
            </w:r>
            <w:r>
              <w:rPr>
                <w:lang w:val="en-GB"/>
              </w:rPr>
              <w:t xml:space="preserve">does </w:t>
            </w:r>
            <w:r w:rsidRPr="00DC4ABE">
              <w:rPr>
                <w:lang w:val="en-GB"/>
              </w:rPr>
              <w:t xml:space="preserve">not </w:t>
            </w:r>
            <w:r>
              <w:rPr>
                <w:lang w:val="en-GB"/>
              </w:rPr>
              <w:t>apply</w:t>
            </w:r>
            <w:r w:rsidRPr="00DC4ABE">
              <w:rPr>
                <w:lang w:val="en-GB"/>
              </w:rPr>
              <w:t xml:space="preserve"> for </w:t>
            </w:r>
            <w:r w:rsidRPr="00410ED6">
              <w:rPr>
                <w:lang w:val="en-GB"/>
              </w:rPr>
              <w:t xml:space="preserve">meetings at which the Board </w:t>
            </w:r>
            <w:r>
              <w:rPr>
                <w:lang w:val="en-GB"/>
              </w:rPr>
              <w:t xml:space="preserve">of Directors executed </w:t>
            </w:r>
            <w:r w:rsidRPr="00410ED6">
              <w:rPr>
                <w:lang w:val="en-GB"/>
              </w:rPr>
              <w:t xml:space="preserve">a capital increase and resolves on changes of the Articles in connection with a share capital </w:t>
            </w:r>
            <w:r w:rsidR="00C33DE4">
              <w:rPr>
                <w:lang w:val="en-GB"/>
              </w:rPr>
              <w:t>change</w:t>
            </w:r>
            <w:r w:rsidR="00C33DE4" w:rsidRPr="00410ED6">
              <w:rPr>
                <w:lang w:val="en-GB"/>
              </w:rPr>
              <w:t xml:space="preserve"> </w:t>
            </w:r>
            <w:r w:rsidRPr="00410ED6">
              <w:rPr>
                <w:lang w:val="en-GB"/>
              </w:rPr>
              <w:t>resolved by the Meeting of Shareholders and</w:t>
            </w:r>
            <w:r>
              <w:rPr>
                <w:lang w:val="en-GB"/>
              </w:rPr>
              <w:t>/or</w:t>
            </w:r>
            <w:r w:rsidRPr="00410ED6">
              <w:rPr>
                <w:lang w:val="en-GB"/>
              </w:rPr>
              <w:t xml:space="preserve"> the Board</w:t>
            </w:r>
            <w:r>
              <w:rPr>
                <w:lang w:val="en-GB"/>
              </w:rPr>
              <w:t xml:space="preserve"> of Directors</w:t>
            </w:r>
            <w:r w:rsidRPr="00DC4ABE">
              <w:rPr>
                <w:lang w:val="en-GB"/>
              </w:rPr>
              <w:t>.</w:t>
            </w:r>
          </w:p>
          <w:p w14:paraId="028D8246" w14:textId="77777777" w:rsidR="003E36FB" w:rsidRPr="00424C57" w:rsidRDefault="003E36FB" w:rsidP="003E36FB">
            <w:pPr>
              <w:rPr>
                <w:lang w:val="en-GB"/>
              </w:rPr>
            </w:pPr>
          </w:p>
          <w:p w14:paraId="09CB7420" w14:textId="77777777" w:rsidR="003E36FB" w:rsidRDefault="003E36FB" w:rsidP="003E36FB">
            <w:pPr>
              <w:rPr>
                <w:lang w:val="en-GB"/>
              </w:rPr>
            </w:pPr>
            <w:r>
              <w:rPr>
                <w:lang w:val="en-GB"/>
              </w:rPr>
              <w:t xml:space="preserve">Unless </w:t>
            </w:r>
            <w:r w:rsidRPr="00305422">
              <w:rPr>
                <w:lang w:val="en-GB"/>
              </w:rPr>
              <w:t xml:space="preserve">higher </w:t>
            </w:r>
            <w:r w:rsidRPr="00410ED6">
              <w:rPr>
                <w:lang w:val="en-GB"/>
              </w:rPr>
              <w:t xml:space="preserve">majority thresholds </w:t>
            </w:r>
            <w:r>
              <w:rPr>
                <w:lang w:val="en-GB"/>
              </w:rPr>
              <w:t>are set forth in the Board Regulations</w:t>
            </w:r>
            <w:r w:rsidRPr="00305422">
              <w:rPr>
                <w:lang w:val="en-GB"/>
              </w:rPr>
              <w:t xml:space="preserve">, the Board of Directors passes its resolutions by an absolute majority of the votes cast. In the event of a tie, </w:t>
            </w:r>
            <w:r>
              <w:rPr>
                <w:lang w:val="en-GB"/>
              </w:rPr>
              <w:t>t</w:t>
            </w:r>
            <w:r w:rsidRPr="00305422">
              <w:rPr>
                <w:lang w:val="en-GB"/>
              </w:rPr>
              <w:t>he chairman</w:t>
            </w:r>
            <w:r>
              <w:rPr>
                <w:lang w:val="en-GB"/>
              </w:rPr>
              <w:t xml:space="preserve"> </w:t>
            </w:r>
            <w:r w:rsidRPr="003335F8">
              <w:rPr>
                <w:lang w:val="en-GB"/>
              </w:rPr>
              <w:t>of the Board of Directors</w:t>
            </w:r>
            <w:r w:rsidRPr="00305422">
              <w:rPr>
                <w:lang w:val="en-GB"/>
              </w:rPr>
              <w:t xml:space="preserve"> </w:t>
            </w:r>
            <w:r w:rsidRPr="00404D1F">
              <w:rPr>
                <w:lang w:val="en-GB"/>
              </w:rPr>
              <w:t>has [</w:t>
            </w:r>
            <w:r w:rsidRPr="00404D1F">
              <w:rPr>
                <w:rStyle w:val="Textproposal"/>
                <w:rFonts w:cs="Arial"/>
              </w:rPr>
              <w:t>the]/[no</w:t>
            </w:r>
            <w:r w:rsidRPr="00404D1F">
              <w:rPr>
                <w:lang w:val="en-GB"/>
              </w:rPr>
              <w:t>] casting vote.</w:t>
            </w:r>
          </w:p>
          <w:p w14:paraId="5D32A80C" w14:textId="77777777" w:rsidR="003E36FB" w:rsidRDefault="003E36FB" w:rsidP="003E36FB">
            <w:pPr>
              <w:rPr>
                <w:lang w:val="en-GB"/>
              </w:rPr>
            </w:pPr>
          </w:p>
          <w:p w14:paraId="7B65BC92" w14:textId="6BC47545" w:rsidR="003E36FB" w:rsidRPr="00B97681" w:rsidRDefault="003E36FB" w:rsidP="003E36FB">
            <w:pPr>
              <w:rPr>
                <w:lang w:val="en-US"/>
              </w:rPr>
            </w:pPr>
            <w:r w:rsidRPr="00B97681">
              <w:rPr>
                <w:lang w:val="en-US"/>
              </w:rPr>
              <w:t xml:space="preserve">The </w:t>
            </w:r>
            <w:r>
              <w:rPr>
                <w:lang w:val="en-US"/>
              </w:rPr>
              <w:t>discussions</w:t>
            </w:r>
            <w:r w:rsidRPr="00B97681">
              <w:rPr>
                <w:lang w:val="en-US"/>
              </w:rPr>
              <w:t xml:space="preserve"> and the resolutions of the Board of Directors shall be </w:t>
            </w:r>
            <w:r w:rsidR="00945894">
              <w:rPr>
                <w:lang w:val="en-US"/>
              </w:rPr>
              <w:t>kept in minutes</w:t>
            </w:r>
            <w:r>
              <w:rPr>
                <w:lang w:val="en-US"/>
              </w:rPr>
              <w:t xml:space="preserve">. The minutes </w:t>
            </w:r>
            <w:r w:rsidRPr="00B97681">
              <w:rPr>
                <w:lang w:val="en-US"/>
              </w:rPr>
              <w:t xml:space="preserve">shall be signed by the </w:t>
            </w:r>
            <w:r>
              <w:rPr>
                <w:lang w:val="en-US"/>
              </w:rPr>
              <w:t>chairman and the s</w:t>
            </w:r>
            <w:r w:rsidRPr="00B97681">
              <w:rPr>
                <w:lang w:val="en-US"/>
              </w:rPr>
              <w:t>ecretary.</w:t>
            </w:r>
          </w:p>
          <w:p w14:paraId="0900375C" w14:textId="77777777" w:rsidR="003E36FB" w:rsidRPr="00384620" w:rsidRDefault="003E36FB" w:rsidP="003E36FB">
            <w:pPr>
              <w:rPr>
                <w:noProof/>
                <w:lang w:val="en-US"/>
              </w:rPr>
            </w:pPr>
          </w:p>
        </w:tc>
      </w:tr>
      <w:tr w:rsidR="003E36FB" w14:paraId="27D76389" w14:textId="77777777" w:rsidTr="005A237F">
        <w:trPr>
          <w:trHeight w:val="506"/>
        </w:trPr>
        <w:tc>
          <w:tcPr>
            <w:tcW w:w="4360" w:type="dxa"/>
          </w:tcPr>
          <w:p w14:paraId="26C86F89" w14:textId="11C09B1C" w:rsidR="003E36FB" w:rsidRPr="005A5DBF" w:rsidRDefault="00482EA3" w:rsidP="003E36FB">
            <w:pPr>
              <w:pStyle w:val="berschrift3"/>
              <w:rPr>
                <w:szCs w:val="20"/>
              </w:rPr>
            </w:pPr>
            <w:r>
              <w:rPr>
                <w:lang w:val="it-CH"/>
              </w:rPr>
              <w:lastRenderedPageBreak/>
              <w:t>Articolo</w:t>
            </w:r>
            <w:r w:rsidRPr="00F54255">
              <w:rPr>
                <w:lang w:val="it-CH"/>
              </w:rPr>
              <w:t xml:space="preserve"> </w:t>
            </w:r>
            <w:r w:rsidR="003E36FB">
              <w:t>1</w:t>
            </w:r>
            <w:r w:rsidR="00227352">
              <w:t>9</w:t>
            </w:r>
            <w:r w:rsidR="003E36FB">
              <w:br/>
            </w:r>
            <w:r w:rsidR="0088272F" w:rsidRPr="000B44F8">
              <w:rPr>
                <w:lang w:val="it-CH"/>
              </w:rPr>
              <w:t xml:space="preserve"> </w:t>
            </w:r>
            <w:r w:rsidR="0088272F">
              <w:rPr>
                <w:lang w:val="it-CH"/>
              </w:rPr>
              <w:t>A</w:t>
            </w:r>
            <w:r w:rsidR="0088272F" w:rsidRPr="000B44F8">
              <w:rPr>
                <w:lang w:val="it-CH"/>
              </w:rPr>
              <w:t>ttribuzioni</w:t>
            </w:r>
          </w:p>
        </w:tc>
        <w:tc>
          <w:tcPr>
            <w:tcW w:w="4360" w:type="dxa"/>
          </w:tcPr>
          <w:p w14:paraId="726BACF7" w14:textId="4302DCC8" w:rsidR="003E36FB" w:rsidRPr="00A4050A" w:rsidRDefault="003E36FB" w:rsidP="003E36FB">
            <w:pPr>
              <w:pStyle w:val="berschrift3"/>
              <w:rPr>
                <w:noProof/>
              </w:rPr>
            </w:pPr>
            <w:r>
              <w:rPr>
                <w:noProof/>
              </w:rPr>
              <w:t>Article 1</w:t>
            </w:r>
            <w:r w:rsidR="00227352">
              <w:rPr>
                <w:noProof/>
              </w:rPr>
              <w:t>9</w:t>
            </w:r>
            <w:r>
              <w:rPr>
                <w:noProof/>
              </w:rPr>
              <w:br/>
              <w:t>Powers</w:t>
            </w:r>
          </w:p>
        </w:tc>
      </w:tr>
      <w:tr w:rsidR="003E36FB" w:rsidRPr="004F57D0" w14:paraId="044B97C2" w14:textId="77777777" w:rsidTr="005A237F">
        <w:trPr>
          <w:trHeight w:val="506"/>
        </w:trPr>
        <w:tc>
          <w:tcPr>
            <w:tcW w:w="4360" w:type="dxa"/>
          </w:tcPr>
          <w:p w14:paraId="138DADF8" w14:textId="5AB6A330" w:rsidR="003E36FB" w:rsidRDefault="0042627F" w:rsidP="003E36FB">
            <w:pPr>
              <w:rPr>
                <w:lang w:val="it-CH"/>
              </w:rPr>
            </w:pPr>
            <w:r>
              <w:rPr>
                <w:lang w:val="it-CH"/>
              </w:rPr>
              <w:t xml:space="preserve">Il Consiglio di </w:t>
            </w:r>
            <w:r w:rsidR="000B44F8" w:rsidRPr="000B44F8">
              <w:rPr>
                <w:lang w:val="it-CH"/>
              </w:rPr>
              <w:t xml:space="preserve">amministrazione </w:t>
            </w:r>
            <w:r w:rsidR="00E627EE">
              <w:rPr>
                <w:lang w:val="it-CH"/>
              </w:rPr>
              <w:t>ha</w:t>
            </w:r>
            <w:r w:rsidR="000B44F8" w:rsidRPr="000B44F8">
              <w:rPr>
                <w:lang w:val="it-CH"/>
              </w:rPr>
              <w:t xml:space="preserve"> le attribuzioni intrasmissibili e inalienabili</w:t>
            </w:r>
            <w:r w:rsidR="00E627EE">
              <w:rPr>
                <w:lang w:val="it-CH"/>
              </w:rPr>
              <w:t xml:space="preserve"> seguenti</w:t>
            </w:r>
            <w:r w:rsidR="000B44F8" w:rsidRPr="000B44F8">
              <w:rPr>
                <w:lang w:val="it-CH"/>
              </w:rPr>
              <w:t>:</w:t>
            </w:r>
          </w:p>
          <w:p w14:paraId="5A9C6A03" w14:textId="77777777" w:rsidR="000B44F8" w:rsidRPr="000B44F8" w:rsidRDefault="000B44F8" w:rsidP="003E36FB">
            <w:pPr>
              <w:rPr>
                <w:lang w:val="it-CH"/>
              </w:rPr>
            </w:pPr>
          </w:p>
          <w:p w14:paraId="3D57B66C" w14:textId="7C87FAB1" w:rsidR="003E36FB" w:rsidRPr="000B44F8" w:rsidRDefault="000B44F8" w:rsidP="003E36FB">
            <w:pPr>
              <w:pStyle w:val="Liste1231"/>
              <w:numPr>
                <w:ilvl w:val="0"/>
                <w:numId w:val="39"/>
              </w:numPr>
              <w:tabs>
                <w:tab w:val="clear" w:pos="709"/>
                <w:tab w:val="num" w:pos="426"/>
              </w:tabs>
              <w:spacing w:after="0" w:line="240" w:lineRule="auto"/>
              <w:ind w:left="426" w:hanging="426"/>
              <w:rPr>
                <w:rStyle w:val="Textproposal"/>
                <w:lang w:val="it-CH"/>
              </w:rPr>
            </w:pPr>
            <w:r>
              <w:rPr>
                <w:rStyle w:val="Textproposal"/>
                <w:lang w:val="it-CH"/>
              </w:rPr>
              <w:t>l'</w:t>
            </w:r>
            <w:r>
              <w:rPr>
                <w:lang w:val="it-CH"/>
              </w:rPr>
              <w:t>alta direzione della S</w:t>
            </w:r>
            <w:r w:rsidRPr="000B44F8">
              <w:rPr>
                <w:lang w:val="it-CH"/>
              </w:rPr>
              <w:t xml:space="preserve">ocietà e il potere di </w:t>
            </w:r>
            <w:r w:rsidR="009778B6">
              <w:rPr>
                <w:lang w:val="it-CH"/>
              </w:rPr>
              <w:t>dare</w:t>
            </w:r>
            <w:r w:rsidRPr="000B44F8">
              <w:rPr>
                <w:lang w:val="it-CH"/>
              </w:rPr>
              <w:t xml:space="preserve"> le istruzioni necessarie</w:t>
            </w:r>
            <w:r w:rsidR="003E36FB" w:rsidRPr="000B44F8">
              <w:rPr>
                <w:rStyle w:val="Textproposal"/>
                <w:lang w:val="it-CH"/>
              </w:rPr>
              <w:t>;</w:t>
            </w:r>
          </w:p>
          <w:p w14:paraId="68FE10F8" w14:textId="77777777" w:rsidR="003E36FB" w:rsidRPr="000B44F8" w:rsidRDefault="003E36FB" w:rsidP="003E36FB">
            <w:pPr>
              <w:pStyle w:val="Liste1231"/>
              <w:numPr>
                <w:ilvl w:val="0"/>
                <w:numId w:val="0"/>
              </w:numPr>
              <w:spacing w:after="0" w:line="240" w:lineRule="auto"/>
              <w:ind w:left="426"/>
              <w:rPr>
                <w:rStyle w:val="Textproposal"/>
                <w:lang w:val="it-CH"/>
              </w:rPr>
            </w:pPr>
          </w:p>
          <w:p w14:paraId="75DDDBB9" w14:textId="5440AC2C" w:rsidR="003E36FB" w:rsidRPr="000B44F8" w:rsidRDefault="000B44F8" w:rsidP="003E36FB">
            <w:pPr>
              <w:pStyle w:val="Liste1231"/>
              <w:tabs>
                <w:tab w:val="clear" w:pos="709"/>
                <w:tab w:val="num" w:pos="426"/>
              </w:tabs>
              <w:spacing w:after="0" w:line="240" w:lineRule="auto"/>
              <w:ind w:left="426" w:hanging="426"/>
              <w:rPr>
                <w:rStyle w:val="Textproposal"/>
                <w:lang w:val="it-CH"/>
              </w:rPr>
            </w:pPr>
            <w:r w:rsidRPr="000B44F8">
              <w:rPr>
                <w:rStyle w:val="Textproposal"/>
                <w:lang w:val="it-CH"/>
              </w:rPr>
              <w:t>l</w:t>
            </w:r>
            <w:r w:rsidRPr="000B44F8">
              <w:rPr>
                <w:lang w:val="it-CH"/>
              </w:rPr>
              <w:t>a definiz</w:t>
            </w:r>
            <w:r>
              <w:rPr>
                <w:lang w:val="it-CH"/>
              </w:rPr>
              <w:t>ione dell’organizzazione della S</w:t>
            </w:r>
            <w:r w:rsidRPr="000B44F8">
              <w:rPr>
                <w:lang w:val="it-CH"/>
              </w:rPr>
              <w:t>ocietà</w:t>
            </w:r>
            <w:r w:rsidR="003E36FB" w:rsidRPr="000B44F8">
              <w:rPr>
                <w:rStyle w:val="Textproposal"/>
                <w:lang w:val="it-CH"/>
              </w:rPr>
              <w:t>;</w:t>
            </w:r>
          </w:p>
          <w:p w14:paraId="5B433C0B" w14:textId="77777777" w:rsidR="003E36FB" w:rsidRPr="000B44F8" w:rsidRDefault="003E36FB" w:rsidP="003E36FB">
            <w:pPr>
              <w:pStyle w:val="Liste1231"/>
              <w:numPr>
                <w:ilvl w:val="0"/>
                <w:numId w:val="0"/>
              </w:numPr>
              <w:spacing w:after="0" w:line="240" w:lineRule="auto"/>
              <w:ind w:left="426"/>
              <w:rPr>
                <w:rStyle w:val="Textproposal"/>
                <w:lang w:val="it-CH"/>
              </w:rPr>
            </w:pPr>
          </w:p>
          <w:p w14:paraId="3D636B4E" w14:textId="2149F608" w:rsidR="003E36FB" w:rsidRPr="000B44F8" w:rsidRDefault="000B44F8" w:rsidP="003E36FB">
            <w:pPr>
              <w:pStyle w:val="Liste1231"/>
              <w:tabs>
                <w:tab w:val="clear" w:pos="709"/>
                <w:tab w:val="num" w:pos="426"/>
              </w:tabs>
              <w:spacing w:after="0" w:line="240" w:lineRule="auto"/>
              <w:ind w:left="426" w:hanging="426"/>
              <w:rPr>
                <w:rStyle w:val="Textproposal"/>
                <w:lang w:val="it-CH"/>
              </w:rPr>
            </w:pPr>
            <w:r w:rsidRPr="000B44F8">
              <w:rPr>
                <w:rStyle w:val="Textproposal"/>
                <w:lang w:val="it-CH"/>
              </w:rPr>
              <w:t>l'</w:t>
            </w:r>
            <w:r w:rsidRPr="000B44F8">
              <w:rPr>
                <w:szCs w:val="22"/>
                <w:lang w:val="it-CH"/>
              </w:rPr>
              <w:t>organizzazione della contabilità, del controllo finanziario</w:t>
            </w:r>
            <w:r w:rsidR="009778B6">
              <w:rPr>
                <w:szCs w:val="22"/>
                <w:lang w:val="it-CH"/>
              </w:rPr>
              <w:t>,</w:t>
            </w:r>
            <w:r w:rsidRPr="000B44F8">
              <w:rPr>
                <w:szCs w:val="22"/>
                <w:lang w:val="it-CH"/>
              </w:rPr>
              <w:t xml:space="preserve"> nonché l’allestimento del piano finanziario, </w:t>
            </w:r>
            <w:r w:rsidR="009778B6">
              <w:rPr>
                <w:szCs w:val="22"/>
                <w:lang w:val="it-CH"/>
              </w:rPr>
              <w:t>per quanto</w:t>
            </w:r>
            <w:r w:rsidRPr="000B44F8">
              <w:rPr>
                <w:szCs w:val="22"/>
                <w:lang w:val="it-CH"/>
              </w:rPr>
              <w:t xml:space="preserve"> ne</w:t>
            </w:r>
            <w:r>
              <w:rPr>
                <w:szCs w:val="22"/>
                <w:lang w:val="it-CH"/>
              </w:rPr>
              <w:t xml:space="preserve">cessario </w:t>
            </w:r>
            <w:r w:rsidR="009778B6">
              <w:rPr>
                <w:szCs w:val="22"/>
                <w:lang w:val="it-CH"/>
              </w:rPr>
              <w:t>al</w:t>
            </w:r>
            <w:r>
              <w:rPr>
                <w:szCs w:val="22"/>
                <w:lang w:val="it-CH"/>
              </w:rPr>
              <w:t>la gestione della S</w:t>
            </w:r>
            <w:r w:rsidRPr="000B44F8">
              <w:rPr>
                <w:szCs w:val="22"/>
                <w:lang w:val="it-CH"/>
              </w:rPr>
              <w:t>ocietà</w:t>
            </w:r>
            <w:r w:rsidR="003E36FB" w:rsidRPr="000B44F8">
              <w:rPr>
                <w:rStyle w:val="Textproposal"/>
                <w:lang w:val="it-CH"/>
              </w:rPr>
              <w:t>;</w:t>
            </w:r>
          </w:p>
          <w:p w14:paraId="2A186C19" w14:textId="77777777" w:rsidR="003E36FB" w:rsidRPr="000B44F8" w:rsidRDefault="003E36FB" w:rsidP="003E36FB">
            <w:pPr>
              <w:pStyle w:val="Listenabsatz"/>
              <w:rPr>
                <w:rStyle w:val="Textproposal"/>
                <w:lang w:val="it-CH"/>
              </w:rPr>
            </w:pPr>
          </w:p>
          <w:p w14:paraId="05F7CFFB" w14:textId="20637C26" w:rsidR="003E36FB" w:rsidRPr="000B44F8" w:rsidRDefault="000B44F8" w:rsidP="003E36FB">
            <w:pPr>
              <w:pStyle w:val="Liste1231"/>
              <w:tabs>
                <w:tab w:val="clear" w:pos="709"/>
                <w:tab w:val="num" w:pos="426"/>
              </w:tabs>
              <w:spacing w:after="0" w:line="240" w:lineRule="auto"/>
              <w:ind w:left="426" w:hanging="426"/>
              <w:rPr>
                <w:rStyle w:val="Textproposal"/>
                <w:lang w:val="it-CH"/>
              </w:rPr>
            </w:pPr>
            <w:r>
              <w:rPr>
                <w:rStyle w:val="Textproposal"/>
                <w:lang w:val="it-CH"/>
              </w:rPr>
              <w:t>l</w:t>
            </w:r>
            <w:r w:rsidRPr="000B44F8">
              <w:rPr>
                <w:szCs w:val="22"/>
                <w:lang w:val="it-CH"/>
              </w:rPr>
              <w:t>a nomina e la revoca delle persone incaricate della gestione e della rappresentanza</w:t>
            </w:r>
            <w:r w:rsidR="003E36FB" w:rsidRPr="000B44F8">
              <w:rPr>
                <w:rStyle w:val="Textproposal"/>
                <w:lang w:val="it-CH"/>
              </w:rPr>
              <w:t>;</w:t>
            </w:r>
          </w:p>
          <w:p w14:paraId="0EF27BF2" w14:textId="77777777" w:rsidR="003E36FB" w:rsidRPr="000B44F8" w:rsidRDefault="003E36FB" w:rsidP="003E36FB">
            <w:pPr>
              <w:pStyle w:val="Listenabsatz"/>
              <w:rPr>
                <w:rStyle w:val="Textproposal"/>
                <w:lang w:val="it-CH"/>
              </w:rPr>
            </w:pPr>
          </w:p>
          <w:p w14:paraId="0789A964" w14:textId="742DE383" w:rsidR="003E36FB" w:rsidRPr="000B44F8" w:rsidRDefault="000B44F8" w:rsidP="003E36FB">
            <w:pPr>
              <w:pStyle w:val="Liste1231"/>
              <w:tabs>
                <w:tab w:val="clear" w:pos="709"/>
                <w:tab w:val="num" w:pos="426"/>
              </w:tabs>
              <w:spacing w:after="0" w:line="240" w:lineRule="auto"/>
              <w:ind w:left="426" w:hanging="426"/>
              <w:rPr>
                <w:rStyle w:val="Textproposal"/>
                <w:lang w:val="it-CH"/>
              </w:rPr>
            </w:pPr>
            <w:r>
              <w:rPr>
                <w:rStyle w:val="Textproposal"/>
                <w:lang w:val="it-CH"/>
              </w:rPr>
              <w:t>l</w:t>
            </w:r>
            <w:r w:rsidRPr="000B44F8">
              <w:rPr>
                <w:szCs w:val="22"/>
                <w:lang w:val="it-CH"/>
              </w:rPr>
              <w:t>’alta vigilanza sulle persone incaricate della gestione, in par</w:t>
            </w:r>
            <w:r w:rsidR="009778B6">
              <w:rPr>
                <w:szCs w:val="22"/>
                <w:lang w:val="it-CH"/>
              </w:rPr>
              <w:t xml:space="preserve">ticolare per quanto </w:t>
            </w:r>
            <w:r w:rsidR="005D1A71">
              <w:rPr>
                <w:szCs w:val="22"/>
                <w:lang w:val="it-CH"/>
              </w:rPr>
              <w:t>concerne</w:t>
            </w:r>
            <w:r w:rsidR="009778B6">
              <w:rPr>
                <w:szCs w:val="22"/>
                <w:lang w:val="it-CH"/>
              </w:rPr>
              <w:t xml:space="preserve"> l'osservanza della legge, dello S</w:t>
            </w:r>
            <w:r w:rsidRPr="000B44F8">
              <w:rPr>
                <w:szCs w:val="22"/>
                <w:lang w:val="it-CH"/>
              </w:rPr>
              <w:t>tatuto, de</w:t>
            </w:r>
            <w:r w:rsidR="009778B6">
              <w:rPr>
                <w:szCs w:val="22"/>
                <w:lang w:val="it-CH"/>
              </w:rPr>
              <w:t>i regolamenti e delle istruzioni</w:t>
            </w:r>
            <w:r w:rsidR="003E36FB" w:rsidRPr="000B44F8">
              <w:rPr>
                <w:rStyle w:val="Textproposal"/>
                <w:lang w:val="it-CH"/>
              </w:rPr>
              <w:t>;</w:t>
            </w:r>
          </w:p>
          <w:p w14:paraId="473416D4" w14:textId="74399979" w:rsidR="003E36FB" w:rsidRDefault="003E36FB" w:rsidP="003E36FB">
            <w:pPr>
              <w:pStyle w:val="Listenabsatz"/>
              <w:rPr>
                <w:rStyle w:val="Textproposal"/>
                <w:lang w:val="it-CH"/>
              </w:rPr>
            </w:pPr>
          </w:p>
          <w:p w14:paraId="60C1B7C2" w14:textId="77777777" w:rsidR="005D1A71" w:rsidRPr="000B44F8" w:rsidRDefault="005D1A71" w:rsidP="003E36FB">
            <w:pPr>
              <w:pStyle w:val="Listenabsatz"/>
              <w:rPr>
                <w:rStyle w:val="Textproposal"/>
                <w:lang w:val="it-CH"/>
              </w:rPr>
            </w:pPr>
          </w:p>
          <w:p w14:paraId="345C9104" w14:textId="4457DC51" w:rsidR="003E36FB" w:rsidRPr="000B44F8" w:rsidRDefault="000B44F8" w:rsidP="003E36FB">
            <w:pPr>
              <w:pStyle w:val="Liste1231"/>
              <w:tabs>
                <w:tab w:val="clear" w:pos="709"/>
                <w:tab w:val="num" w:pos="426"/>
              </w:tabs>
              <w:spacing w:after="0" w:line="240" w:lineRule="auto"/>
              <w:ind w:left="426" w:hanging="426"/>
              <w:rPr>
                <w:rStyle w:val="Textproposal"/>
                <w:lang w:val="it-CH"/>
              </w:rPr>
            </w:pPr>
            <w:r w:rsidRPr="000B44F8">
              <w:rPr>
                <w:szCs w:val="22"/>
                <w:lang w:val="it-CH"/>
              </w:rPr>
              <w:t>l’allestimento della relazione sulla gestione</w:t>
            </w:r>
            <w:r w:rsidR="003E36FB" w:rsidRPr="000B44F8">
              <w:rPr>
                <w:rStyle w:val="Textproposal"/>
                <w:lang w:val="it-CH"/>
              </w:rPr>
              <w:t>;</w:t>
            </w:r>
          </w:p>
          <w:p w14:paraId="5E3423AA" w14:textId="77777777" w:rsidR="003E36FB" w:rsidRPr="000B44F8" w:rsidRDefault="003E36FB" w:rsidP="003E36FB">
            <w:pPr>
              <w:pStyle w:val="Listenabsatz"/>
              <w:rPr>
                <w:rStyle w:val="Textproposal"/>
                <w:lang w:val="it-CH"/>
              </w:rPr>
            </w:pPr>
          </w:p>
          <w:p w14:paraId="1149091A" w14:textId="01D6E908" w:rsidR="003E36FB" w:rsidRPr="009778B6" w:rsidRDefault="009778B6" w:rsidP="003E36FB">
            <w:pPr>
              <w:pStyle w:val="Liste1231"/>
              <w:tabs>
                <w:tab w:val="clear" w:pos="709"/>
                <w:tab w:val="num" w:pos="426"/>
              </w:tabs>
              <w:spacing w:after="0" w:line="240" w:lineRule="auto"/>
              <w:ind w:left="426" w:hanging="426"/>
              <w:rPr>
                <w:rStyle w:val="Textproposal"/>
                <w:lang w:val="it-CH"/>
              </w:rPr>
            </w:pPr>
            <w:r>
              <w:rPr>
                <w:szCs w:val="22"/>
                <w:lang w:val="it-CH"/>
              </w:rPr>
              <w:t>la preparazione dell’A</w:t>
            </w:r>
            <w:r w:rsidRPr="009778B6">
              <w:rPr>
                <w:szCs w:val="22"/>
                <w:lang w:val="it-CH"/>
              </w:rPr>
              <w:t>ssemblea generale e l’esecuzione delle sue deliberazion</w:t>
            </w:r>
            <w:r>
              <w:rPr>
                <w:szCs w:val="22"/>
                <w:lang w:val="it-CH"/>
              </w:rPr>
              <w:t>i</w:t>
            </w:r>
            <w:r w:rsidR="003E36FB" w:rsidRPr="009778B6">
              <w:rPr>
                <w:rStyle w:val="Textproposal"/>
                <w:lang w:val="it-CH"/>
              </w:rPr>
              <w:t xml:space="preserve">; </w:t>
            </w:r>
            <w:r>
              <w:rPr>
                <w:rStyle w:val="Textproposal"/>
                <w:lang w:val="it-CH"/>
              </w:rPr>
              <w:t>e</w:t>
            </w:r>
          </w:p>
          <w:p w14:paraId="2643FE74" w14:textId="077AFA5B" w:rsidR="005D1A71" w:rsidRPr="009778B6" w:rsidRDefault="005D1A71" w:rsidP="005D1A71">
            <w:pPr>
              <w:pStyle w:val="Liste1231"/>
              <w:numPr>
                <w:ilvl w:val="0"/>
                <w:numId w:val="0"/>
              </w:numPr>
              <w:spacing w:after="0" w:line="240" w:lineRule="auto"/>
              <w:rPr>
                <w:rStyle w:val="Textproposal"/>
                <w:lang w:val="it-CH"/>
              </w:rPr>
            </w:pPr>
          </w:p>
          <w:p w14:paraId="1CA78E31" w14:textId="641A1361" w:rsidR="003E36FB" w:rsidRPr="009778B6" w:rsidRDefault="009778B6" w:rsidP="003E36FB">
            <w:pPr>
              <w:pStyle w:val="Liste1231"/>
              <w:tabs>
                <w:tab w:val="clear" w:pos="709"/>
                <w:tab w:val="num" w:pos="426"/>
              </w:tabs>
              <w:spacing w:after="0" w:line="240" w:lineRule="auto"/>
              <w:ind w:left="426" w:hanging="426"/>
              <w:rPr>
                <w:rStyle w:val="Textproposal"/>
                <w:rFonts w:ascii="Times New Roman" w:hAnsi="Times New Roman"/>
                <w:sz w:val="22"/>
                <w:szCs w:val="24"/>
                <w:lang w:val="it-CH"/>
              </w:rPr>
            </w:pPr>
            <w:r>
              <w:rPr>
                <w:rStyle w:val="Textproposal"/>
                <w:lang w:val="it-CH"/>
              </w:rPr>
              <w:t>la</w:t>
            </w:r>
            <w:r w:rsidR="003E36FB" w:rsidRPr="009778B6">
              <w:rPr>
                <w:rStyle w:val="Textproposal"/>
                <w:lang w:val="it-CH"/>
              </w:rPr>
              <w:t xml:space="preserve"> </w:t>
            </w:r>
            <w:r w:rsidRPr="009778B6">
              <w:rPr>
                <w:lang w:val="it-CH"/>
              </w:rPr>
              <w:t xml:space="preserve">presentazione di una domanda </w:t>
            </w:r>
            <w:r>
              <w:rPr>
                <w:lang w:val="it-CH"/>
              </w:rPr>
              <w:t xml:space="preserve">di moratoria concordataria e l'avviso </w:t>
            </w:r>
            <w:r w:rsidRPr="009778B6">
              <w:rPr>
                <w:lang w:val="it-CH"/>
              </w:rPr>
              <w:t>al giudice in caso di eccedenza di debiti</w:t>
            </w:r>
            <w:r w:rsidR="003E36FB" w:rsidRPr="009778B6">
              <w:rPr>
                <w:rStyle w:val="Textproposal"/>
                <w:lang w:val="it-CH"/>
              </w:rPr>
              <w:t>.</w:t>
            </w:r>
          </w:p>
          <w:p w14:paraId="6306B488" w14:textId="77777777" w:rsidR="003E36FB" w:rsidRPr="009778B6" w:rsidRDefault="003E36FB" w:rsidP="003E36FB">
            <w:pPr>
              <w:pStyle w:val="Liste1231"/>
              <w:numPr>
                <w:ilvl w:val="0"/>
                <w:numId w:val="0"/>
              </w:numPr>
              <w:spacing w:after="0" w:line="240" w:lineRule="auto"/>
              <w:rPr>
                <w:rStyle w:val="Textproposal"/>
                <w:rFonts w:ascii="Times New Roman" w:hAnsi="Times New Roman"/>
                <w:sz w:val="22"/>
                <w:szCs w:val="24"/>
                <w:lang w:val="it-CH"/>
              </w:rPr>
            </w:pPr>
          </w:p>
          <w:p w14:paraId="478B31F8" w14:textId="052C695E" w:rsidR="009778B6" w:rsidRDefault="00722716" w:rsidP="009778B6">
            <w:pPr>
              <w:rPr>
                <w:lang w:val="it-CH"/>
              </w:rPr>
            </w:pPr>
            <w:r>
              <w:rPr>
                <w:lang w:val="it-CH"/>
              </w:rPr>
              <w:t>Il C</w:t>
            </w:r>
            <w:r w:rsidRPr="00722716">
              <w:rPr>
                <w:lang w:val="it-CH"/>
              </w:rPr>
              <w:t>onsiglio d’amministrazione può deliberare su tutti gli affar</w:t>
            </w:r>
            <w:r>
              <w:rPr>
                <w:lang w:val="it-CH"/>
              </w:rPr>
              <w:t>i che non siano attribuiti all’A</w:t>
            </w:r>
            <w:r w:rsidRPr="00722716">
              <w:rPr>
                <w:lang w:val="it-CH"/>
              </w:rPr>
              <w:t>ssemblea generale dalla legge o dallo statuto</w:t>
            </w:r>
            <w:r w:rsidR="009778B6">
              <w:rPr>
                <w:lang w:val="it-CH"/>
              </w:rPr>
              <w:t>.</w:t>
            </w:r>
          </w:p>
          <w:p w14:paraId="40B3E3AE" w14:textId="7E4D1AFB" w:rsidR="009778B6" w:rsidRDefault="009778B6" w:rsidP="009778B6">
            <w:pPr>
              <w:rPr>
                <w:lang w:val="it-CH"/>
              </w:rPr>
            </w:pPr>
          </w:p>
          <w:p w14:paraId="6F11080A" w14:textId="77777777" w:rsidR="00722716" w:rsidRPr="009778B6" w:rsidRDefault="00722716" w:rsidP="009778B6">
            <w:pPr>
              <w:rPr>
                <w:lang w:val="it-CH"/>
              </w:rPr>
            </w:pPr>
          </w:p>
          <w:p w14:paraId="4208DD12" w14:textId="564950EE" w:rsidR="009778B6" w:rsidRPr="009778B6" w:rsidRDefault="009778B6" w:rsidP="009778B6">
            <w:pPr>
              <w:rPr>
                <w:lang w:val="it-CH"/>
              </w:rPr>
            </w:pPr>
            <w:r>
              <w:rPr>
                <w:lang w:val="it-CH"/>
              </w:rPr>
              <w:t xml:space="preserve">Il Consiglio di </w:t>
            </w:r>
            <w:r w:rsidRPr="009778B6">
              <w:rPr>
                <w:lang w:val="it-CH"/>
              </w:rPr>
              <w:t xml:space="preserve">amministrazione può </w:t>
            </w:r>
            <w:r>
              <w:rPr>
                <w:lang w:val="it-CH"/>
              </w:rPr>
              <w:t>attribuire</w:t>
            </w:r>
            <w:r w:rsidRPr="009778B6">
              <w:rPr>
                <w:lang w:val="it-CH"/>
              </w:rPr>
              <w:t xml:space="preserve"> la preparazione e l’esecuzione delle </w:t>
            </w:r>
            <w:r>
              <w:rPr>
                <w:lang w:val="it-CH"/>
              </w:rPr>
              <w:t>sue</w:t>
            </w:r>
            <w:r w:rsidRPr="009778B6">
              <w:rPr>
                <w:lang w:val="it-CH"/>
              </w:rPr>
              <w:t xml:space="preserve"> decisioni o la vigilanza su determinati affari a comitati </w:t>
            </w:r>
            <w:r>
              <w:rPr>
                <w:lang w:val="it-CH"/>
              </w:rPr>
              <w:t xml:space="preserve">di amministratori </w:t>
            </w:r>
            <w:r w:rsidRPr="009778B6">
              <w:rPr>
                <w:lang w:val="it-CH"/>
              </w:rPr>
              <w:t xml:space="preserve">o a singoli </w:t>
            </w:r>
            <w:r w:rsidR="00C44093">
              <w:rPr>
                <w:lang w:val="it-CH"/>
              </w:rPr>
              <w:t>amministratori</w:t>
            </w:r>
            <w:r w:rsidR="008C76C5">
              <w:rPr>
                <w:lang w:val="it-CH"/>
              </w:rPr>
              <w:t>.</w:t>
            </w:r>
            <w:r w:rsidRPr="009778B6">
              <w:rPr>
                <w:lang w:val="it-CH"/>
              </w:rPr>
              <w:t> Provvede per un’adeguata informazione dei suoi membri.</w:t>
            </w:r>
          </w:p>
          <w:p w14:paraId="3F79C07F" w14:textId="77777777" w:rsidR="003E36FB" w:rsidRPr="009778B6" w:rsidRDefault="003E36FB" w:rsidP="003E36FB">
            <w:pPr>
              <w:rPr>
                <w:rFonts w:ascii="Times New Roman" w:hAnsi="Times New Roman"/>
                <w:sz w:val="22"/>
                <w:szCs w:val="24"/>
                <w:lang w:val="it-CH"/>
              </w:rPr>
            </w:pPr>
          </w:p>
        </w:tc>
        <w:tc>
          <w:tcPr>
            <w:tcW w:w="4360" w:type="dxa"/>
          </w:tcPr>
          <w:p w14:paraId="3CDA92B1" w14:textId="77777777" w:rsidR="003E36FB" w:rsidRDefault="003E36FB" w:rsidP="003E36FB">
            <w:pPr>
              <w:rPr>
                <w:lang w:val="en-US"/>
              </w:rPr>
            </w:pPr>
            <w:r w:rsidRPr="00A64E03">
              <w:rPr>
                <w:lang w:val="en-US"/>
              </w:rPr>
              <w:t xml:space="preserve">The Board of Directors has the following </w:t>
            </w:r>
            <w:r w:rsidRPr="00404D1F">
              <w:rPr>
                <w:lang w:val="en-US"/>
              </w:rPr>
              <w:t xml:space="preserve">non-delegable </w:t>
            </w:r>
            <w:r w:rsidRPr="00A64E03">
              <w:rPr>
                <w:lang w:val="en-US"/>
              </w:rPr>
              <w:t>and inalienable duties:</w:t>
            </w:r>
          </w:p>
          <w:p w14:paraId="283A5FE0" w14:textId="77777777" w:rsidR="003E36FB" w:rsidRPr="00010616" w:rsidRDefault="003E36FB" w:rsidP="003E36FB">
            <w:pPr>
              <w:rPr>
                <w:rStyle w:val="Textproposal"/>
                <w:lang w:val="en-US"/>
              </w:rPr>
            </w:pPr>
          </w:p>
          <w:p w14:paraId="627CEA77" w14:textId="77777777" w:rsidR="003E36FB" w:rsidRDefault="003E36FB" w:rsidP="003E36FB">
            <w:pPr>
              <w:pStyle w:val="Liste1231"/>
              <w:numPr>
                <w:ilvl w:val="0"/>
                <w:numId w:val="34"/>
              </w:numPr>
              <w:tabs>
                <w:tab w:val="clear" w:pos="709"/>
                <w:tab w:val="num" w:pos="460"/>
              </w:tabs>
              <w:spacing w:after="0" w:line="240" w:lineRule="auto"/>
              <w:ind w:left="459" w:hanging="459"/>
              <w:rPr>
                <w:lang w:val="en-GB"/>
              </w:rPr>
            </w:pPr>
            <w:r w:rsidRPr="00010616">
              <w:rPr>
                <w:lang w:val="en-GB"/>
              </w:rPr>
              <w:t>to ultimately manage the Company and issue the necessary directives;</w:t>
            </w:r>
          </w:p>
          <w:p w14:paraId="6D3BCC1E" w14:textId="77777777" w:rsidR="003E36FB" w:rsidRPr="00010616" w:rsidRDefault="003E36FB" w:rsidP="003E36FB">
            <w:pPr>
              <w:pStyle w:val="Liste1231"/>
              <w:numPr>
                <w:ilvl w:val="0"/>
                <w:numId w:val="0"/>
              </w:numPr>
              <w:spacing w:after="0" w:line="240" w:lineRule="auto"/>
              <w:ind w:left="459"/>
              <w:rPr>
                <w:lang w:val="en-GB"/>
              </w:rPr>
            </w:pPr>
          </w:p>
          <w:p w14:paraId="2A128287" w14:textId="77777777" w:rsidR="003E36FB" w:rsidRDefault="003E36FB" w:rsidP="003E36FB">
            <w:pPr>
              <w:pStyle w:val="Liste1231"/>
              <w:tabs>
                <w:tab w:val="clear" w:pos="709"/>
                <w:tab w:val="num" w:pos="460"/>
              </w:tabs>
              <w:spacing w:after="0" w:line="240" w:lineRule="auto"/>
              <w:ind w:left="459" w:hanging="459"/>
              <w:rPr>
                <w:lang w:val="en-GB"/>
              </w:rPr>
            </w:pPr>
            <w:r w:rsidRPr="00404D1F">
              <w:rPr>
                <w:lang w:val="en-GB"/>
              </w:rPr>
              <w:t>to determine the Company's organization;</w:t>
            </w:r>
          </w:p>
          <w:p w14:paraId="2326309D" w14:textId="531F5F46" w:rsidR="003E36FB" w:rsidRDefault="003E36FB" w:rsidP="003E36FB">
            <w:pPr>
              <w:pStyle w:val="Liste1231"/>
              <w:numPr>
                <w:ilvl w:val="0"/>
                <w:numId w:val="0"/>
              </w:numPr>
              <w:spacing w:after="0" w:line="240" w:lineRule="auto"/>
              <w:ind w:left="459"/>
              <w:rPr>
                <w:lang w:val="en-GB"/>
              </w:rPr>
            </w:pPr>
          </w:p>
          <w:p w14:paraId="7596F41E" w14:textId="77777777" w:rsidR="00E627EE" w:rsidRPr="00404D1F" w:rsidRDefault="00E627EE" w:rsidP="003E36FB">
            <w:pPr>
              <w:pStyle w:val="Liste1231"/>
              <w:numPr>
                <w:ilvl w:val="0"/>
                <w:numId w:val="0"/>
              </w:numPr>
              <w:spacing w:after="0" w:line="240" w:lineRule="auto"/>
              <w:ind w:left="459"/>
              <w:rPr>
                <w:lang w:val="en-GB"/>
              </w:rPr>
            </w:pPr>
          </w:p>
          <w:p w14:paraId="0B23BA06" w14:textId="77777777" w:rsidR="003E36FB" w:rsidRDefault="003E36FB" w:rsidP="003E36FB">
            <w:pPr>
              <w:pStyle w:val="Liste1231"/>
              <w:tabs>
                <w:tab w:val="clear" w:pos="709"/>
                <w:tab w:val="num" w:pos="460"/>
              </w:tabs>
              <w:spacing w:after="0" w:line="240" w:lineRule="auto"/>
              <w:ind w:left="459" w:hanging="459"/>
              <w:rPr>
                <w:lang w:val="en-GB"/>
              </w:rPr>
            </w:pPr>
            <w:r w:rsidRPr="00737142">
              <w:rPr>
                <w:lang w:val="en-GB"/>
              </w:rPr>
              <w:t xml:space="preserve">to structure the accounting system, the financial controls </w:t>
            </w:r>
            <w:r w:rsidRPr="00EF5809">
              <w:rPr>
                <w:lang w:val="en-GB"/>
              </w:rPr>
              <w:t>and, to the extent necessary for the management of the Company,</w:t>
            </w:r>
            <w:r>
              <w:rPr>
                <w:lang w:val="en-GB"/>
              </w:rPr>
              <w:t xml:space="preserve"> </w:t>
            </w:r>
            <w:r w:rsidRPr="00737142">
              <w:rPr>
                <w:lang w:val="en-GB"/>
              </w:rPr>
              <w:t>the financial plan</w:t>
            </w:r>
            <w:r>
              <w:rPr>
                <w:lang w:val="en-GB"/>
              </w:rPr>
              <w:t>ning;</w:t>
            </w:r>
          </w:p>
          <w:p w14:paraId="74A43A7D" w14:textId="77777777" w:rsidR="003E36FB" w:rsidRDefault="003E36FB" w:rsidP="003E36FB">
            <w:pPr>
              <w:pStyle w:val="Listenabsatz"/>
              <w:rPr>
                <w:lang w:val="en-GB"/>
              </w:rPr>
            </w:pPr>
          </w:p>
          <w:p w14:paraId="5B64C418" w14:textId="77777777" w:rsidR="003E36FB" w:rsidRDefault="003E36FB" w:rsidP="003E36FB">
            <w:pPr>
              <w:pStyle w:val="Liste1231"/>
              <w:tabs>
                <w:tab w:val="clear" w:pos="709"/>
                <w:tab w:val="num" w:pos="460"/>
              </w:tabs>
              <w:spacing w:after="0" w:line="240" w:lineRule="auto"/>
              <w:ind w:left="459" w:hanging="459"/>
              <w:rPr>
                <w:lang w:val="en-GB"/>
              </w:rPr>
            </w:pPr>
            <w:r w:rsidRPr="00737142">
              <w:rPr>
                <w:lang w:val="en-GB"/>
              </w:rPr>
              <w:t>to appoint and remove the persons entrusted with the management and representation of the Company;</w:t>
            </w:r>
          </w:p>
          <w:p w14:paraId="43C3C222" w14:textId="77777777" w:rsidR="003E36FB" w:rsidRDefault="003E36FB" w:rsidP="003E36FB">
            <w:pPr>
              <w:pStyle w:val="Listenabsatz"/>
              <w:rPr>
                <w:lang w:val="en-GB"/>
              </w:rPr>
            </w:pPr>
          </w:p>
          <w:p w14:paraId="47FB5E07" w14:textId="4F29D7ED" w:rsidR="003E36FB" w:rsidRDefault="003E36FB" w:rsidP="003E36FB">
            <w:pPr>
              <w:pStyle w:val="Liste1231"/>
              <w:tabs>
                <w:tab w:val="clear" w:pos="709"/>
                <w:tab w:val="num" w:pos="460"/>
              </w:tabs>
              <w:spacing w:after="0" w:line="240" w:lineRule="auto"/>
              <w:ind w:left="459" w:hanging="459"/>
              <w:rPr>
                <w:lang w:val="en-GB"/>
              </w:rPr>
            </w:pPr>
            <w:r w:rsidRPr="00737142">
              <w:rPr>
                <w:lang w:val="en-GB"/>
              </w:rPr>
              <w:t>to exercise the ultimate supervision over the persons entrusted with the management, in particular with respect to compliance with the law and with the Articles of Incorporation, regulations and directives</w:t>
            </w:r>
            <w:r>
              <w:rPr>
                <w:lang w:val="en-GB"/>
              </w:rPr>
              <w:t>;</w:t>
            </w:r>
          </w:p>
          <w:p w14:paraId="20C8E278" w14:textId="77777777" w:rsidR="003E36FB" w:rsidRDefault="003E36FB" w:rsidP="003E36FB">
            <w:pPr>
              <w:pStyle w:val="Listenabsatz"/>
              <w:rPr>
                <w:lang w:val="en-GB"/>
              </w:rPr>
            </w:pPr>
          </w:p>
          <w:p w14:paraId="11531DEB" w14:textId="77777777" w:rsidR="003E36FB" w:rsidRDefault="003E36FB" w:rsidP="003E36FB">
            <w:pPr>
              <w:pStyle w:val="Liste1231"/>
              <w:tabs>
                <w:tab w:val="clear" w:pos="709"/>
                <w:tab w:val="num" w:pos="460"/>
              </w:tabs>
              <w:spacing w:after="0" w:line="240" w:lineRule="auto"/>
              <w:ind w:left="459" w:hanging="459"/>
              <w:rPr>
                <w:lang w:val="en-GB"/>
              </w:rPr>
            </w:pPr>
            <w:r>
              <w:rPr>
                <w:lang w:val="en-GB"/>
              </w:rPr>
              <w:t>to prepare</w:t>
            </w:r>
            <w:r w:rsidRPr="00EF5809">
              <w:rPr>
                <w:lang w:val="en-GB"/>
              </w:rPr>
              <w:t xml:space="preserve"> the </w:t>
            </w:r>
            <w:r>
              <w:rPr>
                <w:lang w:val="en-GB"/>
              </w:rPr>
              <w:t>annual</w:t>
            </w:r>
            <w:r w:rsidRPr="00EF5809">
              <w:rPr>
                <w:lang w:val="en-GB"/>
              </w:rPr>
              <w:t xml:space="preserve"> report;</w:t>
            </w:r>
          </w:p>
          <w:p w14:paraId="3CAF7F03" w14:textId="62FEFC09" w:rsidR="003E36FB" w:rsidRDefault="003E36FB" w:rsidP="003E36FB">
            <w:pPr>
              <w:pStyle w:val="Liste1231"/>
              <w:numPr>
                <w:ilvl w:val="0"/>
                <w:numId w:val="0"/>
              </w:numPr>
              <w:spacing w:after="0" w:line="240" w:lineRule="auto"/>
              <w:ind w:left="459"/>
              <w:rPr>
                <w:lang w:val="en-GB"/>
              </w:rPr>
            </w:pPr>
          </w:p>
          <w:p w14:paraId="6B17D4E9" w14:textId="77777777" w:rsidR="005D1A71" w:rsidRPr="00EF5809" w:rsidRDefault="005D1A71" w:rsidP="003E36FB">
            <w:pPr>
              <w:pStyle w:val="Liste1231"/>
              <w:numPr>
                <w:ilvl w:val="0"/>
                <w:numId w:val="0"/>
              </w:numPr>
              <w:spacing w:after="0" w:line="240" w:lineRule="auto"/>
              <w:ind w:left="459"/>
              <w:rPr>
                <w:lang w:val="en-GB"/>
              </w:rPr>
            </w:pPr>
          </w:p>
          <w:p w14:paraId="33A86A3C" w14:textId="77777777" w:rsidR="003E36FB" w:rsidRDefault="003E36FB" w:rsidP="003E36FB">
            <w:pPr>
              <w:pStyle w:val="Liste1231"/>
              <w:tabs>
                <w:tab w:val="clear" w:pos="709"/>
                <w:tab w:val="num" w:pos="460"/>
              </w:tabs>
              <w:spacing w:after="0" w:line="240" w:lineRule="auto"/>
              <w:ind w:left="459" w:hanging="459"/>
              <w:rPr>
                <w:lang w:val="en-GB"/>
              </w:rPr>
            </w:pPr>
            <w:r>
              <w:rPr>
                <w:lang w:val="en-GB"/>
              </w:rPr>
              <w:t xml:space="preserve">to prepare </w:t>
            </w:r>
            <w:r w:rsidRPr="00EF5809">
              <w:rPr>
                <w:lang w:val="en-GB"/>
              </w:rPr>
              <w:t xml:space="preserve">the Meeting of Shareholders and </w:t>
            </w:r>
            <w:r>
              <w:rPr>
                <w:lang w:val="en-GB"/>
              </w:rPr>
              <w:t>to implement</w:t>
            </w:r>
            <w:r w:rsidRPr="00EF5809">
              <w:rPr>
                <w:lang w:val="en-GB"/>
              </w:rPr>
              <w:t xml:space="preserve"> its resolutions;</w:t>
            </w:r>
            <w:r>
              <w:rPr>
                <w:lang w:val="en-GB"/>
              </w:rPr>
              <w:t xml:space="preserve"> and</w:t>
            </w:r>
          </w:p>
          <w:p w14:paraId="3209B7F0" w14:textId="3CBD968D" w:rsidR="003E36FB" w:rsidRPr="005D1A71" w:rsidRDefault="003E36FB" w:rsidP="005D1A71">
            <w:pPr>
              <w:rPr>
                <w:lang w:val="en-GB"/>
              </w:rPr>
            </w:pPr>
          </w:p>
          <w:p w14:paraId="2B61B50D" w14:textId="2232E417" w:rsidR="003E36FB" w:rsidRDefault="003E36FB" w:rsidP="003E36FB">
            <w:pPr>
              <w:pStyle w:val="Liste1231"/>
              <w:tabs>
                <w:tab w:val="clear" w:pos="709"/>
                <w:tab w:val="num" w:pos="460"/>
              </w:tabs>
              <w:spacing w:after="0" w:line="240" w:lineRule="auto"/>
              <w:ind w:left="459" w:hanging="459"/>
              <w:rPr>
                <w:lang w:val="en-GB"/>
              </w:rPr>
            </w:pPr>
            <w:r>
              <w:rPr>
                <w:lang w:val="en-GB"/>
              </w:rPr>
              <w:t>to file</w:t>
            </w:r>
            <w:r w:rsidRPr="0041477E">
              <w:rPr>
                <w:lang w:val="en-GB"/>
              </w:rPr>
              <w:t xml:space="preserve"> a petition for moratorium and the notification of the court in case of overindebtedness</w:t>
            </w:r>
            <w:r w:rsidRPr="00737142">
              <w:rPr>
                <w:lang w:val="en-GB"/>
              </w:rPr>
              <w:t>.</w:t>
            </w:r>
          </w:p>
          <w:p w14:paraId="5EE081F5" w14:textId="77777777" w:rsidR="003E36FB" w:rsidRDefault="003E36FB" w:rsidP="003E36FB">
            <w:pPr>
              <w:pStyle w:val="Liste1231"/>
              <w:numPr>
                <w:ilvl w:val="0"/>
                <w:numId w:val="0"/>
              </w:numPr>
              <w:spacing w:after="0" w:line="240" w:lineRule="auto"/>
              <w:rPr>
                <w:lang w:val="en-GB"/>
              </w:rPr>
            </w:pPr>
          </w:p>
          <w:p w14:paraId="65E67F73" w14:textId="77777777" w:rsidR="003E36FB" w:rsidRDefault="003E36FB" w:rsidP="003E36FB">
            <w:pPr>
              <w:rPr>
                <w:lang w:val="en-US"/>
              </w:rPr>
            </w:pPr>
            <w:r w:rsidRPr="00B71888">
              <w:rPr>
                <w:lang w:val="en-US"/>
              </w:rPr>
              <w:t xml:space="preserve">The Board of Directors shall </w:t>
            </w:r>
            <w:r>
              <w:rPr>
                <w:lang w:val="en-US"/>
              </w:rPr>
              <w:t xml:space="preserve">also </w:t>
            </w:r>
            <w:r w:rsidRPr="00B71888">
              <w:rPr>
                <w:lang w:val="en-US"/>
              </w:rPr>
              <w:t xml:space="preserve">decide on all matters which are not by </w:t>
            </w:r>
            <w:r>
              <w:rPr>
                <w:lang w:val="en-US"/>
              </w:rPr>
              <w:t xml:space="preserve">mandatory law or </w:t>
            </w:r>
            <w:r w:rsidRPr="00B71888">
              <w:rPr>
                <w:lang w:val="en-US"/>
              </w:rPr>
              <w:t xml:space="preserve">by the Articles of Incorporation </w:t>
            </w:r>
            <w:r>
              <w:rPr>
                <w:lang w:val="en-US"/>
              </w:rPr>
              <w:t>reserved</w:t>
            </w:r>
            <w:r w:rsidRPr="00B71888">
              <w:rPr>
                <w:lang w:val="en-US"/>
              </w:rPr>
              <w:t xml:space="preserve"> for decision </w:t>
            </w:r>
            <w:r>
              <w:rPr>
                <w:lang w:val="en-US"/>
              </w:rPr>
              <w:t>by</w:t>
            </w:r>
            <w:r w:rsidRPr="00B71888">
              <w:rPr>
                <w:lang w:val="en-US"/>
              </w:rPr>
              <w:t xml:space="preserve"> </w:t>
            </w:r>
            <w:r>
              <w:rPr>
                <w:lang w:val="en-US"/>
              </w:rPr>
              <w:t>the Meeting of Shareholders</w:t>
            </w:r>
            <w:r w:rsidRPr="00B71888">
              <w:rPr>
                <w:lang w:val="en-US"/>
              </w:rPr>
              <w:t>.</w:t>
            </w:r>
          </w:p>
          <w:p w14:paraId="285C8399" w14:textId="77777777" w:rsidR="003E36FB" w:rsidRDefault="003E36FB" w:rsidP="003E36FB">
            <w:pPr>
              <w:rPr>
                <w:lang w:val="en-US"/>
              </w:rPr>
            </w:pPr>
          </w:p>
          <w:p w14:paraId="5DA477C6" w14:textId="77777777" w:rsidR="003E36FB" w:rsidRPr="00737142" w:rsidRDefault="003E36FB" w:rsidP="003E36FB">
            <w:pPr>
              <w:rPr>
                <w:lang w:val="en-GB"/>
              </w:rPr>
            </w:pPr>
            <w:r w:rsidRPr="00737142">
              <w:rPr>
                <w:lang w:val="en-US"/>
              </w:rPr>
              <w:t xml:space="preserve">The Board of Directors may delegate the preparation and the implementation of its resolutions or the supervision of business transactions to committees or individual members. </w:t>
            </w:r>
            <w:r>
              <w:rPr>
                <w:lang w:val="en-US"/>
              </w:rPr>
              <w:t>The Board</w:t>
            </w:r>
            <w:r w:rsidRPr="00737142">
              <w:rPr>
                <w:lang w:val="en-US"/>
              </w:rPr>
              <w:t xml:space="preserve"> </w:t>
            </w:r>
            <w:r>
              <w:rPr>
                <w:lang w:val="en-US"/>
              </w:rPr>
              <w:t xml:space="preserve">of Directors </w:t>
            </w:r>
            <w:r w:rsidRPr="00737142">
              <w:rPr>
                <w:lang w:val="en-US"/>
              </w:rPr>
              <w:t>shall provide for adequate reporting to its members.</w:t>
            </w:r>
          </w:p>
          <w:p w14:paraId="0993C079" w14:textId="77777777" w:rsidR="003E36FB" w:rsidRPr="00010616" w:rsidRDefault="003E36FB" w:rsidP="003E36FB">
            <w:pPr>
              <w:pStyle w:val="9ptKursiv"/>
              <w:rPr>
                <w:rFonts w:cs="Arial"/>
                <w:noProof/>
              </w:rPr>
            </w:pPr>
          </w:p>
        </w:tc>
      </w:tr>
      <w:tr w:rsidR="003E36FB" w:rsidRPr="004F57D0" w14:paraId="3D20950E" w14:textId="77777777" w:rsidTr="005A237F">
        <w:trPr>
          <w:trHeight w:val="506"/>
        </w:trPr>
        <w:tc>
          <w:tcPr>
            <w:tcW w:w="4360" w:type="dxa"/>
          </w:tcPr>
          <w:p w14:paraId="6309B0FC" w14:textId="79B24FDB" w:rsidR="003E36FB" w:rsidRPr="00E704E3" w:rsidRDefault="00482EA3" w:rsidP="0088272F">
            <w:pPr>
              <w:pStyle w:val="berschrift3"/>
              <w:rPr>
                <w:szCs w:val="20"/>
                <w:lang w:val="it-CH"/>
              </w:rPr>
            </w:pPr>
            <w:r w:rsidRPr="00E704E3">
              <w:rPr>
                <w:lang w:val="it-CH"/>
              </w:rPr>
              <w:t xml:space="preserve">Articolo </w:t>
            </w:r>
            <w:r w:rsidR="00227352" w:rsidRPr="00E704E3">
              <w:rPr>
                <w:lang w:val="it-CH"/>
              </w:rPr>
              <w:t>20</w:t>
            </w:r>
            <w:r w:rsidR="003E36FB" w:rsidRPr="00E704E3">
              <w:rPr>
                <w:lang w:val="it-CH"/>
              </w:rPr>
              <w:br/>
            </w:r>
            <w:r w:rsidR="0088272F" w:rsidRPr="00E704E3">
              <w:rPr>
                <w:szCs w:val="20"/>
                <w:lang w:val="it-CH"/>
              </w:rPr>
              <w:t>Delega della gestione</w:t>
            </w:r>
          </w:p>
        </w:tc>
        <w:tc>
          <w:tcPr>
            <w:tcW w:w="4360" w:type="dxa"/>
          </w:tcPr>
          <w:p w14:paraId="05D7A6A4" w14:textId="2944ECF9" w:rsidR="003E36FB" w:rsidRPr="00010616" w:rsidRDefault="003E36FB" w:rsidP="003E36FB">
            <w:pPr>
              <w:pStyle w:val="berschrift3"/>
              <w:rPr>
                <w:noProof/>
                <w:lang w:val="en-US"/>
              </w:rPr>
            </w:pPr>
            <w:r w:rsidRPr="00010616">
              <w:rPr>
                <w:noProof/>
                <w:lang w:val="en-US"/>
              </w:rPr>
              <w:t xml:space="preserve">Article </w:t>
            </w:r>
            <w:r w:rsidR="00227352">
              <w:rPr>
                <w:noProof/>
                <w:lang w:val="en-US"/>
              </w:rPr>
              <w:t>20</w:t>
            </w:r>
            <w:r w:rsidRPr="00010616">
              <w:rPr>
                <w:noProof/>
                <w:lang w:val="en-US"/>
              </w:rPr>
              <w:br/>
              <w:t>Delegation of Business M</w:t>
            </w:r>
            <w:r>
              <w:rPr>
                <w:noProof/>
                <w:lang w:val="en-US"/>
              </w:rPr>
              <w:t>anagement</w:t>
            </w:r>
          </w:p>
        </w:tc>
      </w:tr>
      <w:tr w:rsidR="003E36FB" w:rsidRPr="004F57D0" w14:paraId="67A1AA90" w14:textId="77777777" w:rsidTr="005A237F">
        <w:trPr>
          <w:trHeight w:val="506"/>
        </w:trPr>
        <w:tc>
          <w:tcPr>
            <w:tcW w:w="4360" w:type="dxa"/>
          </w:tcPr>
          <w:p w14:paraId="16247091" w14:textId="0E46DE21" w:rsidR="0088272F" w:rsidRPr="00E704E3" w:rsidRDefault="0088272F" w:rsidP="0088272F">
            <w:pPr>
              <w:rPr>
                <w:lang w:val="it-CH"/>
              </w:rPr>
            </w:pPr>
            <w:r w:rsidRPr="00E704E3">
              <w:rPr>
                <w:lang w:val="it-CH"/>
              </w:rPr>
              <w:t>Il Consiglio di amministrazione può delegare</w:t>
            </w:r>
            <w:r w:rsidR="00155D51">
              <w:rPr>
                <w:lang w:val="it-CH"/>
              </w:rPr>
              <w:t xml:space="preserve"> integralmente o in parte </w:t>
            </w:r>
            <w:r w:rsidR="00155D51" w:rsidRPr="00E704E3">
              <w:rPr>
                <w:lang w:val="it-CH"/>
              </w:rPr>
              <w:t>la gestione a singoli amministratori o a terzi</w:t>
            </w:r>
            <w:r w:rsidRPr="00E704E3">
              <w:rPr>
                <w:lang w:val="it-CH"/>
              </w:rPr>
              <w:t>, conformemente a un regolament</w:t>
            </w:r>
            <w:r w:rsidR="00155D51">
              <w:rPr>
                <w:lang w:val="it-CH"/>
              </w:rPr>
              <w:t>o d’organizzazione</w:t>
            </w:r>
            <w:r w:rsidRPr="00E704E3">
              <w:rPr>
                <w:lang w:val="it-CH"/>
              </w:rPr>
              <w:t>.</w:t>
            </w:r>
          </w:p>
          <w:p w14:paraId="28A1E75E" w14:textId="61D36207" w:rsidR="0088272F" w:rsidRDefault="0088272F" w:rsidP="0088272F">
            <w:pPr>
              <w:rPr>
                <w:lang w:val="it-CH"/>
              </w:rPr>
            </w:pPr>
          </w:p>
          <w:p w14:paraId="056496A4" w14:textId="77777777" w:rsidR="00155D51" w:rsidRPr="00E704E3" w:rsidRDefault="00155D51" w:rsidP="0088272F">
            <w:pPr>
              <w:rPr>
                <w:lang w:val="it-CH"/>
              </w:rPr>
            </w:pPr>
          </w:p>
          <w:p w14:paraId="0EFF34A2" w14:textId="30E9E41E" w:rsidR="0088272F" w:rsidRPr="00E704E3" w:rsidRDefault="0088272F" w:rsidP="0088272F">
            <w:pPr>
              <w:rPr>
                <w:lang w:val="it-CH"/>
              </w:rPr>
            </w:pPr>
            <w:r w:rsidRPr="00E704E3">
              <w:rPr>
                <w:lang w:val="it-CH"/>
              </w:rPr>
              <w:lastRenderedPageBreak/>
              <w:t>Il regolamento d’organizzazione stabilisce le modalità di gestione, determina i posti necessari, ne definisce le attribuzioni e disciplina in particolare l'obbligo di riferire.</w:t>
            </w:r>
          </w:p>
          <w:p w14:paraId="64BF060F" w14:textId="68DE24C0" w:rsidR="0088272F" w:rsidRDefault="0088272F" w:rsidP="0088272F">
            <w:pPr>
              <w:rPr>
                <w:lang w:val="it-CH"/>
              </w:rPr>
            </w:pPr>
          </w:p>
          <w:p w14:paraId="2D34CFFD" w14:textId="77777777" w:rsidR="00155D51" w:rsidRPr="00E704E3" w:rsidRDefault="00155D51" w:rsidP="0088272F">
            <w:pPr>
              <w:rPr>
                <w:lang w:val="it-CH"/>
              </w:rPr>
            </w:pPr>
          </w:p>
          <w:p w14:paraId="6F92E90A" w14:textId="28372CD5" w:rsidR="0088272F" w:rsidRPr="00E704E3" w:rsidRDefault="0088272F" w:rsidP="0088272F">
            <w:pPr>
              <w:rPr>
                <w:lang w:val="it-CH"/>
              </w:rPr>
            </w:pPr>
            <w:r w:rsidRPr="00E704E3">
              <w:rPr>
                <w:lang w:val="it-CH"/>
              </w:rPr>
              <w:t>Nella misura in cui la gestione non sia stata delegata, la gestione è esercitata dagli amministratori congiuntamente.</w:t>
            </w:r>
          </w:p>
          <w:p w14:paraId="6476A26E" w14:textId="77777777" w:rsidR="003E36FB" w:rsidRPr="00E704E3" w:rsidRDefault="003E36FB" w:rsidP="003E36FB">
            <w:pPr>
              <w:rPr>
                <w:lang w:val="it-CH"/>
              </w:rPr>
            </w:pPr>
          </w:p>
          <w:p w14:paraId="10AB48F3" w14:textId="77777777" w:rsidR="003E36FB" w:rsidRPr="00E704E3" w:rsidRDefault="003E36FB" w:rsidP="003E36FB">
            <w:pPr>
              <w:rPr>
                <w:lang w:val="it-CH"/>
              </w:rPr>
            </w:pPr>
          </w:p>
        </w:tc>
        <w:tc>
          <w:tcPr>
            <w:tcW w:w="4360" w:type="dxa"/>
          </w:tcPr>
          <w:p w14:paraId="161A46F4" w14:textId="77777777" w:rsidR="003E36FB" w:rsidRDefault="003E36FB" w:rsidP="003E36FB">
            <w:pPr>
              <w:rPr>
                <w:lang w:val="en-US"/>
              </w:rPr>
            </w:pPr>
            <w:r>
              <w:rPr>
                <w:lang w:val="en-GB"/>
              </w:rPr>
              <w:lastRenderedPageBreak/>
              <w:t>T</w:t>
            </w:r>
            <w:r>
              <w:rPr>
                <w:lang w:val="en-US"/>
              </w:rPr>
              <w:t>he Board of D</w:t>
            </w:r>
            <w:r w:rsidRPr="006E04C1">
              <w:rPr>
                <w:lang w:val="en-US"/>
              </w:rPr>
              <w:t xml:space="preserve">irectors </w:t>
            </w:r>
            <w:r>
              <w:rPr>
                <w:lang w:val="en-US"/>
              </w:rPr>
              <w:t xml:space="preserve">is authorized </w:t>
            </w:r>
            <w:r w:rsidRPr="006E04C1">
              <w:rPr>
                <w:lang w:val="en-US"/>
              </w:rPr>
              <w:t xml:space="preserve">to delegate the management of all or part of the </w:t>
            </w:r>
            <w:r>
              <w:rPr>
                <w:lang w:val="en-US"/>
              </w:rPr>
              <w:t>Company</w:t>
            </w:r>
            <w:r w:rsidRPr="006E04C1">
              <w:rPr>
                <w:lang w:val="en-US"/>
              </w:rPr>
              <w:t xml:space="preserve">'s business to individual members or </w:t>
            </w:r>
            <w:r>
              <w:rPr>
                <w:lang w:val="en-US"/>
              </w:rPr>
              <w:t xml:space="preserve">any </w:t>
            </w:r>
            <w:r w:rsidRPr="006E04C1">
              <w:rPr>
                <w:lang w:val="en-US"/>
              </w:rPr>
              <w:t xml:space="preserve">third </w:t>
            </w:r>
            <w:r>
              <w:rPr>
                <w:lang w:val="en-US"/>
              </w:rPr>
              <w:t xml:space="preserve">party </w:t>
            </w:r>
            <w:r w:rsidRPr="006E04C1">
              <w:rPr>
                <w:lang w:val="en-US"/>
              </w:rPr>
              <w:t xml:space="preserve">in accordance with </w:t>
            </w:r>
            <w:r>
              <w:rPr>
                <w:lang w:val="en-US"/>
              </w:rPr>
              <w:t>the Board Regulations</w:t>
            </w:r>
            <w:r w:rsidRPr="006E04C1">
              <w:rPr>
                <w:lang w:val="en-US"/>
              </w:rPr>
              <w:t>.</w:t>
            </w:r>
          </w:p>
          <w:p w14:paraId="0920CCB8" w14:textId="77777777" w:rsidR="003E36FB" w:rsidRPr="006E04C1" w:rsidRDefault="003E36FB" w:rsidP="003E36FB">
            <w:pPr>
              <w:rPr>
                <w:lang w:val="en-US"/>
              </w:rPr>
            </w:pPr>
          </w:p>
          <w:p w14:paraId="4A5A6CA9" w14:textId="77777777" w:rsidR="003E36FB" w:rsidRDefault="003E36FB" w:rsidP="003E36FB">
            <w:pPr>
              <w:rPr>
                <w:lang w:val="en-US"/>
              </w:rPr>
            </w:pPr>
            <w:r>
              <w:rPr>
                <w:lang w:val="en-US"/>
              </w:rPr>
              <w:lastRenderedPageBreak/>
              <w:t>The</w:t>
            </w:r>
            <w:r w:rsidRPr="006E04C1">
              <w:rPr>
                <w:lang w:val="en-US"/>
              </w:rPr>
              <w:t xml:space="preserve"> </w:t>
            </w:r>
            <w:r>
              <w:rPr>
                <w:lang w:val="en-US"/>
              </w:rPr>
              <w:t>Board Regulations govern</w:t>
            </w:r>
            <w:r w:rsidRPr="006E04C1">
              <w:rPr>
                <w:lang w:val="en-US"/>
              </w:rPr>
              <w:t xml:space="preserve"> the management of the </w:t>
            </w:r>
            <w:r>
              <w:rPr>
                <w:lang w:val="en-US"/>
              </w:rPr>
              <w:t>Company</w:t>
            </w:r>
            <w:r w:rsidRPr="006E04C1">
              <w:rPr>
                <w:lang w:val="en-US"/>
              </w:rPr>
              <w:t xml:space="preserve">, stipulate the </w:t>
            </w:r>
            <w:r>
              <w:rPr>
                <w:lang w:val="en-US"/>
              </w:rPr>
              <w:t xml:space="preserve">positions </w:t>
            </w:r>
            <w:r w:rsidRPr="006E04C1">
              <w:rPr>
                <w:lang w:val="en-US"/>
              </w:rPr>
              <w:t xml:space="preserve">required, define </w:t>
            </w:r>
            <w:r>
              <w:rPr>
                <w:lang w:val="en-US"/>
              </w:rPr>
              <w:t xml:space="preserve">the </w:t>
            </w:r>
            <w:r w:rsidRPr="006E04C1">
              <w:rPr>
                <w:lang w:val="en-US"/>
              </w:rPr>
              <w:t xml:space="preserve">duties </w:t>
            </w:r>
            <w:r>
              <w:rPr>
                <w:lang w:val="en-US"/>
              </w:rPr>
              <w:t xml:space="preserve">associated with these positions </w:t>
            </w:r>
            <w:r w:rsidRPr="006E04C1">
              <w:rPr>
                <w:lang w:val="en-US"/>
              </w:rPr>
              <w:t xml:space="preserve">and, in particular, </w:t>
            </w:r>
            <w:r>
              <w:rPr>
                <w:lang w:val="en-US"/>
              </w:rPr>
              <w:t>determine</w:t>
            </w:r>
            <w:r w:rsidRPr="006E04C1">
              <w:rPr>
                <w:lang w:val="en-US"/>
              </w:rPr>
              <w:t xml:space="preserve"> the </w:t>
            </w:r>
            <w:r>
              <w:rPr>
                <w:lang w:val="en-US"/>
              </w:rPr>
              <w:t>Company</w:t>
            </w:r>
            <w:r w:rsidRPr="006E04C1">
              <w:rPr>
                <w:lang w:val="en-US"/>
              </w:rPr>
              <w:t>'s internal reporting.</w:t>
            </w:r>
          </w:p>
          <w:p w14:paraId="0A07639E" w14:textId="77777777" w:rsidR="003E36FB" w:rsidRPr="006E04C1" w:rsidRDefault="003E36FB" w:rsidP="003E36FB">
            <w:pPr>
              <w:rPr>
                <w:lang w:val="en-US"/>
              </w:rPr>
            </w:pPr>
          </w:p>
          <w:p w14:paraId="58855E2B" w14:textId="77777777" w:rsidR="003E36FB" w:rsidRDefault="003E36FB" w:rsidP="003E36FB">
            <w:pPr>
              <w:rPr>
                <w:lang w:val="en-US"/>
              </w:rPr>
            </w:pPr>
            <w:r>
              <w:rPr>
                <w:lang w:val="en-US"/>
              </w:rPr>
              <w:t>To the extent</w:t>
            </w:r>
            <w:r w:rsidRPr="0019462A">
              <w:rPr>
                <w:lang w:val="en-US"/>
              </w:rPr>
              <w:t xml:space="preserve"> </w:t>
            </w:r>
            <w:r>
              <w:rPr>
                <w:lang w:val="en-US"/>
              </w:rPr>
              <w:t xml:space="preserve">the </w:t>
            </w:r>
            <w:r w:rsidRPr="0019462A">
              <w:rPr>
                <w:lang w:val="en-US"/>
              </w:rPr>
              <w:t xml:space="preserve">management of the </w:t>
            </w:r>
            <w:r>
              <w:rPr>
                <w:lang w:val="en-US"/>
              </w:rPr>
              <w:t>Company</w:t>
            </w:r>
            <w:r w:rsidRPr="0019462A">
              <w:rPr>
                <w:lang w:val="en-US"/>
              </w:rPr>
              <w:t xml:space="preserve">'s business has not been delegated, </w:t>
            </w:r>
            <w:r>
              <w:rPr>
                <w:lang w:val="en-US"/>
              </w:rPr>
              <w:t>such remains the</w:t>
            </w:r>
            <w:r w:rsidRPr="0019462A">
              <w:rPr>
                <w:lang w:val="en-US"/>
              </w:rPr>
              <w:t xml:space="preserve"> </w:t>
            </w:r>
            <w:r>
              <w:rPr>
                <w:lang w:val="en-US"/>
              </w:rPr>
              <w:t xml:space="preserve">joint </w:t>
            </w:r>
            <w:r w:rsidRPr="0019462A">
              <w:rPr>
                <w:lang w:val="en-US"/>
              </w:rPr>
              <w:t>responsibi</w:t>
            </w:r>
            <w:r>
              <w:rPr>
                <w:lang w:val="en-US"/>
              </w:rPr>
              <w:t>lity of all the members of the Board of Directors.</w:t>
            </w:r>
          </w:p>
          <w:p w14:paraId="0F7A7330" w14:textId="77777777" w:rsidR="003E36FB" w:rsidRPr="00010616" w:rsidRDefault="003E36FB" w:rsidP="003E36FB">
            <w:pPr>
              <w:rPr>
                <w:noProof/>
                <w:lang w:val="en-US"/>
              </w:rPr>
            </w:pPr>
          </w:p>
        </w:tc>
      </w:tr>
      <w:tr w:rsidR="003E36FB" w:rsidRPr="004F57D0" w14:paraId="1924C386" w14:textId="77777777" w:rsidTr="005A237F">
        <w:trPr>
          <w:trHeight w:val="506"/>
        </w:trPr>
        <w:tc>
          <w:tcPr>
            <w:tcW w:w="4360" w:type="dxa"/>
          </w:tcPr>
          <w:p w14:paraId="40194402" w14:textId="1402A9A2" w:rsidR="003E36FB" w:rsidRPr="0037252D" w:rsidRDefault="00482EA3" w:rsidP="00BC705E">
            <w:pPr>
              <w:pStyle w:val="berschrift3"/>
              <w:rPr>
                <w:szCs w:val="20"/>
                <w:lang w:val="it-CH"/>
              </w:rPr>
            </w:pPr>
            <w:r>
              <w:rPr>
                <w:lang w:val="it-CH"/>
              </w:rPr>
              <w:lastRenderedPageBreak/>
              <w:t>Articolo</w:t>
            </w:r>
            <w:r w:rsidRPr="00F54255">
              <w:rPr>
                <w:lang w:val="it-CH"/>
              </w:rPr>
              <w:t xml:space="preserve"> </w:t>
            </w:r>
            <w:r w:rsidR="003E36FB" w:rsidRPr="0037252D">
              <w:rPr>
                <w:szCs w:val="20"/>
                <w:lang w:val="it-CH"/>
              </w:rPr>
              <w:t>2</w:t>
            </w:r>
            <w:r w:rsidR="00227352" w:rsidRPr="0037252D">
              <w:rPr>
                <w:szCs w:val="20"/>
                <w:lang w:val="it-CH"/>
              </w:rPr>
              <w:t>1</w:t>
            </w:r>
            <w:r w:rsidR="003E36FB" w:rsidRPr="0037252D">
              <w:rPr>
                <w:szCs w:val="20"/>
                <w:lang w:val="it-CH"/>
              </w:rPr>
              <w:br/>
            </w:r>
            <w:r w:rsidR="00BC705E">
              <w:rPr>
                <w:szCs w:val="20"/>
                <w:lang w:val="it-CH"/>
              </w:rPr>
              <w:t>Retribuzione</w:t>
            </w:r>
            <w:r w:rsidR="00B268EA">
              <w:rPr>
                <w:szCs w:val="20"/>
                <w:lang w:val="it-CH"/>
              </w:rPr>
              <w:t xml:space="preserve"> del Consiglio di </w:t>
            </w:r>
            <w:r w:rsidR="0037252D" w:rsidRPr="0037252D">
              <w:rPr>
                <w:szCs w:val="20"/>
                <w:lang w:val="it-CH"/>
              </w:rPr>
              <w:t>amministrazione</w:t>
            </w:r>
          </w:p>
        </w:tc>
        <w:tc>
          <w:tcPr>
            <w:tcW w:w="4360" w:type="dxa"/>
          </w:tcPr>
          <w:p w14:paraId="2452D792" w14:textId="0CB3811F" w:rsidR="003E36FB" w:rsidRPr="0014653E" w:rsidRDefault="003E36FB" w:rsidP="003E36FB">
            <w:pPr>
              <w:pStyle w:val="berschrift3"/>
              <w:rPr>
                <w:lang w:val="en-GB"/>
              </w:rPr>
            </w:pPr>
            <w:r w:rsidRPr="0014653E">
              <w:rPr>
                <w:noProof/>
                <w:lang w:val="en-US"/>
              </w:rPr>
              <w:t>Article 2</w:t>
            </w:r>
            <w:r w:rsidR="00227352">
              <w:rPr>
                <w:noProof/>
                <w:lang w:val="en-US"/>
              </w:rPr>
              <w:t>1</w:t>
            </w:r>
            <w:r>
              <w:rPr>
                <w:lang w:val="en-GB"/>
              </w:rPr>
              <w:br/>
              <w:t>Compensation of the Board of Directors</w:t>
            </w:r>
          </w:p>
        </w:tc>
      </w:tr>
      <w:tr w:rsidR="003E36FB" w:rsidRPr="004F57D0" w14:paraId="67972A3A" w14:textId="77777777" w:rsidTr="005A237F">
        <w:trPr>
          <w:trHeight w:val="506"/>
        </w:trPr>
        <w:tc>
          <w:tcPr>
            <w:tcW w:w="4360" w:type="dxa"/>
          </w:tcPr>
          <w:p w14:paraId="34234053" w14:textId="416F4C25" w:rsidR="003E36FB" w:rsidRPr="0037252D" w:rsidRDefault="008C76C5" w:rsidP="003E36FB">
            <w:pPr>
              <w:rPr>
                <w:lang w:val="it-CH"/>
              </w:rPr>
            </w:pPr>
            <w:r>
              <w:rPr>
                <w:lang w:val="it-CH"/>
              </w:rPr>
              <w:t xml:space="preserve">I membri del Consiglio di </w:t>
            </w:r>
            <w:r w:rsidR="0037252D" w:rsidRPr="0037252D">
              <w:rPr>
                <w:lang w:val="it-CH"/>
              </w:rPr>
              <w:t>am</w:t>
            </w:r>
            <w:r>
              <w:rPr>
                <w:lang w:val="it-CH"/>
              </w:rPr>
              <w:t xml:space="preserve">ministrazione </w:t>
            </w:r>
            <w:r w:rsidR="00155D51">
              <w:rPr>
                <w:lang w:val="it-CH"/>
              </w:rPr>
              <w:t xml:space="preserve">[non] </w:t>
            </w:r>
            <w:r>
              <w:rPr>
                <w:lang w:val="it-CH"/>
              </w:rPr>
              <w:t>ricevono [</w:t>
            </w:r>
            <w:r w:rsidR="00155D51">
              <w:rPr>
                <w:lang w:val="it-CH"/>
              </w:rPr>
              <w:t>alcuna</w:t>
            </w:r>
            <w:r w:rsidR="00955932">
              <w:rPr>
                <w:lang w:val="it-CH"/>
              </w:rPr>
              <w:t xml:space="preserve"> </w:t>
            </w:r>
            <w:r>
              <w:rPr>
                <w:lang w:val="it-CH"/>
              </w:rPr>
              <w:t>/</w:t>
            </w:r>
            <w:r w:rsidR="00955932">
              <w:rPr>
                <w:lang w:val="it-CH"/>
              </w:rPr>
              <w:t xml:space="preserve"> </w:t>
            </w:r>
            <w:r w:rsidR="00C96044">
              <w:rPr>
                <w:lang w:val="it-CH"/>
              </w:rPr>
              <w:t>un'adeguata</w:t>
            </w:r>
            <w:r w:rsidR="0037252D" w:rsidRPr="0037252D">
              <w:rPr>
                <w:lang w:val="it-CH"/>
              </w:rPr>
              <w:t xml:space="preserve">] </w:t>
            </w:r>
            <w:r w:rsidR="00BC705E">
              <w:rPr>
                <w:lang w:val="it-CH"/>
              </w:rPr>
              <w:t>re</w:t>
            </w:r>
            <w:r>
              <w:rPr>
                <w:lang w:val="it-CH"/>
              </w:rPr>
              <w:t>tribuzione</w:t>
            </w:r>
            <w:r w:rsidR="0037252D" w:rsidRPr="0037252D">
              <w:rPr>
                <w:lang w:val="it-CH"/>
              </w:rPr>
              <w:t xml:space="preserve"> per </w:t>
            </w:r>
            <w:r w:rsidR="00C96044">
              <w:rPr>
                <w:lang w:val="it-CH"/>
              </w:rPr>
              <w:t>i loro servizi</w:t>
            </w:r>
            <w:r>
              <w:rPr>
                <w:lang w:val="it-CH"/>
              </w:rPr>
              <w:t xml:space="preserve">[, </w:t>
            </w:r>
            <w:r w:rsidR="00C96044">
              <w:rPr>
                <w:lang w:val="it-CH"/>
              </w:rPr>
              <w:t xml:space="preserve">che viene </w:t>
            </w:r>
            <w:r>
              <w:rPr>
                <w:lang w:val="it-CH"/>
              </w:rPr>
              <w:t xml:space="preserve">determinata dal Consiglio di </w:t>
            </w:r>
            <w:r w:rsidR="0037252D" w:rsidRPr="0037252D">
              <w:rPr>
                <w:lang w:val="it-CH"/>
              </w:rPr>
              <w:t>amministrazione</w:t>
            </w:r>
            <w:r w:rsidR="00C96044">
              <w:rPr>
                <w:lang w:val="it-CH"/>
              </w:rPr>
              <w:t xml:space="preserve"> stesso</w:t>
            </w:r>
            <w:r w:rsidR="0037252D" w:rsidRPr="0037252D">
              <w:rPr>
                <w:lang w:val="it-CH"/>
              </w:rPr>
              <w:t>].</w:t>
            </w:r>
          </w:p>
          <w:p w14:paraId="47676F51" w14:textId="77777777" w:rsidR="003E36FB" w:rsidRPr="0037252D" w:rsidRDefault="003E36FB" w:rsidP="003E36FB">
            <w:pPr>
              <w:rPr>
                <w:lang w:val="it-CH"/>
              </w:rPr>
            </w:pPr>
          </w:p>
        </w:tc>
        <w:tc>
          <w:tcPr>
            <w:tcW w:w="4360" w:type="dxa"/>
          </w:tcPr>
          <w:p w14:paraId="662654FC" w14:textId="0FBB9B63" w:rsidR="003E36FB" w:rsidRPr="00D44F67" w:rsidRDefault="003E36FB" w:rsidP="003E36FB">
            <w:pPr>
              <w:rPr>
                <w:lang w:val="en-US"/>
              </w:rPr>
            </w:pPr>
            <w:r w:rsidRPr="00605DAA">
              <w:rPr>
                <w:lang w:val="en-US"/>
              </w:rPr>
              <w:t>The</w:t>
            </w:r>
            <w:r>
              <w:rPr>
                <w:lang w:val="en-US"/>
              </w:rPr>
              <w:t xml:space="preserve"> members of the</w:t>
            </w:r>
            <w:r w:rsidRPr="00605DAA">
              <w:rPr>
                <w:lang w:val="en-US"/>
              </w:rPr>
              <w:t xml:space="preserve"> Board of Directors receive</w:t>
            </w:r>
            <w:r>
              <w:rPr>
                <w:lang w:val="en-US"/>
              </w:rPr>
              <w:t xml:space="preserve"> </w:t>
            </w:r>
            <w:r w:rsidR="008C76C5">
              <w:rPr>
                <w:lang w:val="en-US"/>
              </w:rPr>
              <w:t>[no</w:t>
            </w:r>
            <w:r w:rsidR="00955932">
              <w:rPr>
                <w:lang w:val="en-US"/>
              </w:rPr>
              <w:t xml:space="preserve"> </w:t>
            </w:r>
            <w:r w:rsidR="008C76C5">
              <w:rPr>
                <w:lang w:val="en-US"/>
              </w:rPr>
              <w:t>/</w:t>
            </w:r>
            <w:r w:rsidR="00955932">
              <w:rPr>
                <w:lang w:val="en-US"/>
              </w:rPr>
              <w:t xml:space="preserve"> </w:t>
            </w:r>
            <w:r w:rsidRPr="004F34D1">
              <w:rPr>
                <w:lang w:val="en-US"/>
              </w:rPr>
              <w:t>an appropriate</w:t>
            </w:r>
            <w:r w:rsidR="00CC184B" w:rsidRPr="004F34D1">
              <w:rPr>
                <w:lang w:val="en-US"/>
              </w:rPr>
              <w:t>]</w:t>
            </w:r>
            <w:r w:rsidRPr="004F34D1">
              <w:rPr>
                <w:lang w:val="en-US"/>
              </w:rPr>
              <w:t xml:space="preserve"> compensation for their services</w:t>
            </w:r>
            <w:r w:rsidR="00CC184B" w:rsidRPr="004F34D1">
              <w:rPr>
                <w:lang w:val="en-US"/>
              </w:rPr>
              <w:t>[</w:t>
            </w:r>
            <w:r w:rsidRPr="004F34D1">
              <w:rPr>
                <w:lang w:val="en-US"/>
              </w:rPr>
              <w:t>, which is determined by the Board of Directors</w:t>
            </w:r>
            <w:r w:rsidR="00CC184B" w:rsidRPr="004F34D1">
              <w:rPr>
                <w:lang w:val="en-US"/>
              </w:rPr>
              <w:t>]</w:t>
            </w:r>
            <w:r w:rsidRPr="004F34D1">
              <w:rPr>
                <w:lang w:val="en-US"/>
              </w:rPr>
              <w:t>.</w:t>
            </w:r>
          </w:p>
        </w:tc>
      </w:tr>
      <w:tr w:rsidR="003E36FB" w14:paraId="1BFC3276" w14:textId="77777777" w:rsidTr="005A237F">
        <w:trPr>
          <w:trHeight w:val="506"/>
        </w:trPr>
        <w:tc>
          <w:tcPr>
            <w:tcW w:w="4360" w:type="dxa"/>
          </w:tcPr>
          <w:p w14:paraId="2D3BD561" w14:textId="1DA83D2F" w:rsidR="003E36FB" w:rsidRPr="008849FE" w:rsidRDefault="004B4296" w:rsidP="003E36FB">
            <w:pPr>
              <w:pStyle w:val="berschrift1"/>
              <w:numPr>
                <w:ilvl w:val="0"/>
                <w:numId w:val="10"/>
              </w:numPr>
              <w:ind w:left="426"/>
            </w:pPr>
            <w:r>
              <w:t>L'ufficio di revisione</w:t>
            </w:r>
          </w:p>
        </w:tc>
        <w:tc>
          <w:tcPr>
            <w:tcW w:w="4360" w:type="dxa"/>
          </w:tcPr>
          <w:p w14:paraId="6B75A9B3" w14:textId="77777777" w:rsidR="003E36FB" w:rsidRPr="00A4050A" w:rsidRDefault="003E36FB" w:rsidP="003E36FB">
            <w:pPr>
              <w:pStyle w:val="berschrift1"/>
              <w:numPr>
                <w:ilvl w:val="0"/>
                <w:numId w:val="35"/>
              </w:numPr>
              <w:ind w:left="498"/>
              <w:rPr>
                <w:noProof/>
              </w:rPr>
            </w:pPr>
            <w:r>
              <w:rPr>
                <w:noProof/>
              </w:rPr>
              <w:t>The Auditors</w:t>
            </w:r>
          </w:p>
        </w:tc>
      </w:tr>
      <w:tr w:rsidR="003E36FB" w14:paraId="694220EB" w14:textId="77777777" w:rsidTr="005A237F">
        <w:trPr>
          <w:trHeight w:val="506"/>
        </w:trPr>
        <w:tc>
          <w:tcPr>
            <w:tcW w:w="4360" w:type="dxa"/>
          </w:tcPr>
          <w:p w14:paraId="3528AB37" w14:textId="619D3D13" w:rsidR="003E36FB" w:rsidRPr="00E704E3" w:rsidRDefault="00482EA3" w:rsidP="003E36FB">
            <w:pPr>
              <w:pStyle w:val="berschrift3"/>
              <w:rPr>
                <w:szCs w:val="20"/>
                <w:lang w:val="it-CH"/>
              </w:rPr>
            </w:pPr>
            <w:r w:rsidRPr="00E704E3">
              <w:rPr>
                <w:lang w:val="it-CH"/>
              </w:rPr>
              <w:t xml:space="preserve">Articolo </w:t>
            </w:r>
            <w:r w:rsidR="003E36FB" w:rsidRPr="00E704E3">
              <w:rPr>
                <w:szCs w:val="20"/>
                <w:lang w:val="it-CH"/>
              </w:rPr>
              <w:t>2</w:t>
            </w:r>
            <w:r w:rsidR="00227352" w:rsidRPr="00E704E3">
              <w:rPr>
                <w:szCs w:val="20"/>
                <w:lang w:val="it-CH"/>
              </w:rPr>
              <w:t>2</w:t>
            </w:r>
            <w:r w:rsidR="003E36FB" w:rsidRPr="00E704E3">
              <w:rPr>
                <w:szCs w:val="20"/>
                <w:lang w:val="it-CH"/>
              </w:rPr>
              <w:br/>
              <w:t>Revision</w:t>
            </w:r>
            <w:r w:rsidR="000A6891" w:rsidRPr="00E704E3">
              <w:rPr>
                <w:szCs w:val="20"/>
                <w:lang w:val="it-CH"/>
              </w:rPr>
              <w:t>e</w:t>
            </w:r>
          </w:p>
        </w:tc>
        <w:tc>
          <w:tcPr>
            <w:tcW w:w="4360" w:type="dxa"/>
          </w:tcPr>
          <w:p w14:paraId="743D285B" w14:textId="3F958974" w:rsidR="003E36FB" w:rsidRPr="00A4050A" w:rsidRDefault="003E36FB" w:rsidP="003E36FB">
            <w:pPr>
              <w:pStyle w:val="berschrift3"/>
              <w:rPr>
                <w:noProof/>
              </w:rPr>
            </w:pPr>
            <w:r>
              <w:rPr>
                <w:noProof/>
              </w:rPr>
              <w:t>Article 2</w:t>
            </w:r>
            <w:r w:rsidR="00227352">
              <w:rPr>
                <w:noProof/>
              </w:rPr>
              <w:t>2</w:t>
            </w:r>
            <w:r>
              <w:rPr>
                <w:noProof/>
              </w:rPr>
              <w:br/>
              <w:t>Audit</w:t>
            </w:r>
          </w:p>
        </w:tc>
      </w:tr>
      <w:tr w:rsidR="004B4296" w:rsidRPr="004F57D0" w14:paraId="6074A79B" w14:textId="77777777" w:rsidTr="005A237F">
        <w:trPr>
          <w:trHeight w:val="506"/>
        </w:trPr>
        <w:tc>
          <w:tcPr>
            <w:tcW w:w="4360" w:type="dxa"/>
          </w:tcPr>
          <w:p w14:paraId="24B1C85B" w14:textId="5FDD5B55" w:rsidR="004B4296" w:rsidRPr="00E704E3" w:rsidRDefault="008C76C5" w:rsidP="004B4296">
            <w:pPr>
              <w:rPr>
                <w:lang w:val="it-CH"/>
              </w:rPr>
            </w:pPr>
            <w:r w:rsidRPr="00E704E3">
              <w:rPr>
                <w:lang w:val="it-CH"/>
              </w:rPr>
              <w:t>L'A</w:t>
            </w:r>
            <w:r w:rsidR="004B4296" w:rsidRPr="00E704E3">
              <w:rPr>
                <w:lang w:val="it-CH"/>
              </w:rPr>
              <w:t xml:space="preserve">ssemblea generale </w:t>
            </w:r>
            <w:r w:rsidR="00EF6F3E" w:rsidRPr="00E704E3">
              <w:rPr>
                <w:lang w:val="it-CH"/>
              </w:rPr>
              <w:t>nomina</w:t>
            </w:r>
            <w:r w:rsidR="004B4296" w:rsidRPr="00E704E3">
              <w:rPr>
                <w:lang w:val="it-CH"/>
              </w:rPr>
              <w:t xml:space="preserve"> </w:t>
            </w:r>
            <w:r w:rsidR="00C96044">
              <w:rPr>
                <w:lang w:val="it-CH"/>
              </w:rPr>
              <w:t>l'</w:t>
            </w:r>
            <w:r w:rsidR="00D40750">
              <w:rPr>
                <w:lang w:val="it-CH"/>
              </w:rPr>
              <w:t>U</w:t>
            </w:r>
            <w:r w:rsidR="00113EF1" w:rsidRPr="00E704E3">
              <w:rPr>
                <w:lang w:val="it-CH"/>
              </w:rPr>
              <w:t>fficio</w:t>
            </w:r>
            <w:r w:rsidR="00EF6F3E" w:rsidRPr="00E704E3">
              <w:rPr>
                <w:lang w:val="it-CH"/>
              </w:rPr>
              <w:t xml:space="preserve"> di revisione </w:t>
            </w:r>
            <w:r w:rsidR="004B4296" w:rsidRPr="00E704E3">
              <w:rPr>
                <w:lang w:val="it-CH"/>
              </w:rPr>
              <w:t>per</w:t>
            </w:r>
            <w:r w:rsidR="00EF6F3E" w:rsidRPr="00E704E3">
              <w:rPr>
                <w:lang w:val="it-CH"/>
              </w:rPr>
              <w:t xml:space="preserve"> un periodo di</w:t>
            </w:r>
            <w:r w:rsidR="004B4296" w:rsidRPr="00E704E3">
              <w:rPr>
                <w:lang w:val="it-CH"/>
              </w:rPr>
              <w:t xml:space="preserve"> </w:t>
            </w:r>
            <w:r w:rsidR="004B4296" w:rsidRPr="00E704E3">
              <w:rPr>
                <w:rFonts w:ascii="Symbol" w:hAnsi="Symbol"/>
                <w:lang w:val="it-CH"/>
              </w:rPr>
              <w:sym w:font="Symbol" w:char="F05B"/>
            </w:r>
            <w:r w:rsidR="00EF6F3E" w:rsidRPr="00E704E3">
              <w:rPr>
                <w:rStyle w:val="Textproposal"/>
                <w:rFonts w:cs="Arial"/>
                <w:szCs w:val="20"/>
                <w:lang w:val="it-CH"/>
              </w:rPr>
              <w:t>un</w:t>
            </w:r>
            <w:r w:rsidR="004B4296" w:rsidRPr="00E704E3">
              <w:rPr>
                <w:rFonts w:ascii="Symbol" w:hAnsi="Symbol"/>
                <w:lang w:val="it-CH"/>
              </w:rPr>
              <w:sym w:font="Symbol" w:char="F05D"/>
            </w:r>
            <w:r w:rsidR="004B4296" w:rsidRPr="00E704E3">
              <w:rPr>
                <w:lang w:val="it-CH"/>
              </w:rPr>
              <w:t xml:space="preserve"> </w:t>
            </w:r>
            <w:r w:rsidR="00EF6F3E" w:rsidRPr="00E704E3">
              <w:rPr>
                <w:lang w:val="it-CH"/>
              </w:rPr>
              <w:t>esercizio</w:t>
            </w:r>
            <w:r w:rsidR="00C96044">
              <w:rPr>
                <w:lang w:val="it-CH"/>
              </w:rPr>
              <w:t xml:space="preserve"> annuale</w:t>
            </w:r>
            <w:r w:rsidR="004B4296" w:rsidRPr="00E704E3">
              <w:rPr>
                <w:lang w:val="it-CH"/>
              </w:rPr>
              <w:t xml:space="preserve">. La rielezione è </w:t>
            </w:r>
            <w:r w:rsidR="00EF6F3E" w:rsidRPr="00E704E3">
              <w:rPr>
                <w:lang w:val="it-CH"/>
              </w:rPr>
              <w:t>ammessa</w:t>
            </w:r>
            <w:r w:rsidR="00C96044">
              <w:rPr>
                <w:lang w:val="it-CH"/>
              </w:rPr>
              <w:t>. La revoca è possibile soltanto</w:t>
            </w:r>
            <w:r w:rsidR="004B4296" w:rsidRPr="00E704E3">
              <w:rPr>
                <w:lang w:val="it-CH"/>
              </w:rPr>
              <w:t xml:space="preserve"> per </w:t>
            </w:r>
            <w:r w:rsidR="00EF6F3E" w:rsidRPr="00E704E3">
              <w:rPr>
                <w:lang w:val="it-CH"/>
              </w:rPr>
              <w:t>gravi motivi</w:t>
            </w:r>
            <w:r w:rsidR="004B4296" w:rsidRPr="00E704E3">
              <w:rPr>
                <w:lang w:val="it-CH"/>
              </w:rPr>
              <w:t>.</w:t>
            </w:r>
          </w:p>
          <w:p w14:paraId="53602293" w14:textId="77777777" w:rsidR="004B4296" w:rsidRPr="00E704E3" w:rsidRDefault="004B4296" w:rsidP="004B4296">
            <w:pPr>
              <w:rPr>
                <w:lang w:val="it-CH"/>
              </w:rPr>
            </w:pPr>
          </w:p>
          <w:p w14:paraId="2A1B413D" w14:textId="2E2E3F8D" w:rsidR="004B4296" w:rsidRPr="00E704E3" w:rsidRDefault="008C76C5" w:rsidP="004B4296">
            <w:pPr>
              <w:rPr>
                <w:lang w:val="it-CH"/>
              </w:rPr>
            </w:pPr>
            <w:r w:rsidRPr="00E704E3">
              <w:rPr>
                <w:lang w:val="it-CH"/>
              </w:rPr>
              <w:t>L'A</w:t>
            </w:r>
            <w:r w:rsidR="00113EF1" w:rsidRPr="00E704E3">
              <w:rPr>
                <w:lang w:val="it-CH"/>
              </w:rPr>
              <w:t xml:space="preserve">ssemblea generale </w:t>
            </w:r>
            <w:r w:rsidR="004B4296" w:rsidRPr="00E704E3">
              <w:rPr>
                <w:lang w:val="it-CH"/>
              </w:rPr>
              <w:t xml:space="preserve">può rinunciare all'elezione </w:t>
            </w:r>
            <w:r w:rsidR="00113EF1" w:rsidRPr="00E704E3">
              <w:rPr>
                <w:lang w:val="it-CH"/>
              </w:rPr>
              <w:t>dell'</w:t>
            </w:r>
            <w:r w:rsidR="00D40750">
              <w:rPr>
                <w:lang w:val="it-CH"/>
              </w:rPr>
              <w:t>U</w:t>
            </w:r>
            <w:r w:rsidR="00113EF1" w:rsidRPr="00E704E3">
              <w:rPr>
                <w:lang w:val="it-CH"/>
              </w:rPr>
              <w:t>fficio di revisione</w:t>
            </w:r>
            <w:r w:rsidR="004B4296" w:rsidRPr="00E704E3">
              <w:rPr>
                <w:lang w:val="it-CH"/>
              </w:rPr>
              <w:t xml:space="preserve">, </w:t>
            </w:r>
            <w:r w:rsidR="00C96044">
              <w:rPr>
                <w:lang w:val="it-CH"/>
              </w:rPr>
              <w:t>se</w:t>
            </w:r>
            <w:r w:rsidR="004B4296" w:rsidRPr="00E704E3">
              <w:rPr>
                <w:lang w:val="it-CH"/>
              </w:rPr>
              <w:t>:</w:t>
            </w:r>
          </w:p>
          <w:p w14:paraId="72A280D9" w14:textId="77777777" w:rsidR="004B4296" w:rsidRPr="00E704E3" w:rsidRDefault="004B4296" w:rsidP="004B4296">
            <w:pPr>
              <w:rPr>
                <w:lang w:val="it-CH"/>
              </w:rPr>
            </w:pPr>
          </w:p>
          <w:p w14:paraId="5F35EDCE" w14:textId="7B1E71D6" w:rsidR="004B4296" w:rsidRPr="00E704E3" w:rsidRDefault="008C76C5" w:rsidP="004B4296">
            <w:pPr>
              <w:pStyle w:val="Liste1231"/>
              <w:numPr>
                <w:ilvl w:val="0"/>
                <w:numId w:val="11"/>
              </w:numPr>
              <w:tabs>
                <w:tab w:val="clear" w:pos="709"/>
                <w:tab w:val="num" w:pos="426"/>
              </w:tabs>
              <w:spacing w:after="0" w:line="240" w:lineRule="auto"/>
              <w:ind w:left="426" w:hanging="426"/>
              <w:rPr>
                <w:lang w:val="it-CH"/>
              </w:rPr>
            </w:pPr>
            <w:r w:rsidRPr="00E704E3">
              <w:rPr>
                <w:lang w:val="it-CH"/>
              </w:rPr>
              <w:t>la S</w:t>
            </w:r>
            <w:r w:rsidR="004B4296" w:rsidRPr="00E704E3">
              <w:rPr>
                <w:lang w:val="it-CH"/>
              </w:rPr>
              <w:t xml:space="preserve">ocietà non </w:t>
            </w:r>
            <w:r w:rsidR="00C96044">
              <w:rPr>
                <w:lang w:val="it-CH"/>
              </w:rPr>
              <w:t>soggiace all'obbligo di effettuare una revisione ordinaria</w:t>
            </w:r>
            <w:r w:rsidR="004B4296" w:rsidRPr="00E704E3">
              <w:rPr>
                <w:lang w:val="it-CH"/>
              </w:rPr>
              <w:t>;</w:t>
            </w:r>
          </w:p>
          <w:p w14:paraId="32F0E41C" w14:textId="77777777" w:rsidR="004B4296" w:rsidRPr="00E704E3" w:rsidRDefault="004B4296" w:rsidP="004B4296">
            <w:pPr>
              <w:pStyle w:val="Liste1231"/>
              <w:numPr>
                <w:ilvl w:val="0"/>
                <w:numId w:val="0"/>
              </w:numPr>
              <w:spacing w:after="0" w:line="240" w:lineRule="auto"/>
              <w:ind w:left="426"/>
              <w:rPr>
                <w:lang w:val="it-CH"/>
              </w:rPr>
            </w:pPr>
          </w:p>
          <w:p w14:paraId="5E6BCBB4" w14:textId="38D198E1" w:rsidR="004B4296" w:rsidRPr="00E704E3" w:rsidRDefault="004B4296" w:rsidP="004B4296">
            <w:pPr>
              <w:pStyle w:val="Liste1231"/>
              <w:tabs>
                <w:tab w:val="clear" w:pos="709"/>
                <w:tab w:val="num" w:pos="426"/>
              </w:tabs>
              <w:spacing w:after="0" w:line="240" w:lineRule="auto"/>
              <w:ind w:left="426" w:hanging="426"/>
              <w:rPr>
                <w:lang w:val="it-CH"/>
              </w:rPr>
            </w:pPr>
            <w:r w:rsidRPr="00E704E3">
              <w:rPr>
                <w:lang w:val="it-CH"/>
              </w:rPr>
              <w:t xml:space="preserve">tutti gli azionisti </w:t>
            </w:r>
            <w:r w:rsidR="00113EF1" w:rsidRPr="00E704E3">
              <w:rPr>
                <w:lang w:val="it-CH"/>
              </w:rPr>
              <w:t>vi acconsentano</w:t>
            </w:r>
            <w:r w:rsidRPr="00E704E3">
              <w:rPr>
                <w:lang w:val="it-CH"/>
              </w:rPr>
              <w:t>; e</w:t>
            </w:r>
          </w:p>
          <w:p w14:paraId="6872A7CF" w14:textId="77777777" w:rsidR="004B4296" w:rsidRPr="00E704E3" w:rsidRDefault="004B4296" w:rsidP="004B4296">
            <w:pPr>
              <w:pStyle w:val="Liste1231"/>
              <w:numPr>
                <w:ilvl w:val="0"/>
                <w:numId w:val="0"/>
              </w:numPr>
              <w:spacing w:after="0" w:line="240" w:lineRule="auto"/>
              <w:ind w:left="426"/>
              <w:rPr>
                <w:lang w:val="it-CH"/>
              </w:rPr>
            </w:pPr>
          </w:p>
          <w:p w14:paraId="119C8DDD" w14:textId="523CBEB1" w:rsidR="004B4296" w:rsidRPr="00E704E3" w:rsidRDefault="00113EF1" w:rsidP="004B4296">
            <w:pPr>
              <w:pStyle w:val="Liste1231"/>
              <w:tabs>
                <w:tab w:val="clear" w:pos="709"/>
                <w:tab w:val="num" w:pos="426"/>
              </w:tabs>
              <w:spacing w:after="0" w:line="240" w:lineRule="auto"/>
              <w:ind w:left="426" w:hanging="426"/>
              <w:rPr>
                <w:lang w:val="it-CH"/>
              </w:rPr>
            </w:pPr>
            <w:r w:rsidRPr="00E704E3">
              <w:rPr>
                <w:lang w:val="it-CH"/>
              </w:rPr>
              <w:t xml:space="preserve">la Società </w:t>
            </w:r>
            <w:r w:rsidR="009653DE" w:rsidRPr="00E704E3">
              <w:rPr>
                <w:lang w:val="it-CH"/>
              </w:rPr>
              <w:t>presenta una media annua di posti a tempo pieno non superiore a dieci.</w:t>
            </w:r>
          </w:p>
          <w:p w14:paraId="3DFB0CB6" w14:textId="7F4C4D86" w:rsidR="004B4296" w:rsidRDefault="004B4296" w:rsidP="004B4296">
            <w:pPr>
              <w:rPr>
                <w:lang w:val="it-CH"/>
              </w:rPr>
            </w:pPr>
          </w:p>
          <w:p w14:paraId="2D46F9CD" w14:textId="77777777" w:rsidR="00C96044" w:rsidRPr="00E704E3" w:rsidRDefault="00C96044" w:rsidP="004B4296">
            <w:pPr>
              <w:rPr>
                <w:lang w:val="it-CH"/>
              </w:rPr>
            </w:pPr>
          </w:p>
          <w:p w14:paraId="56A8541D" w14:textId="4E40A87A" w:rsidR="004B4296" w:rsidRPr="00E704E3" w:rsidRDefault="009653DE" w:rsidP="00DF20D8">
            <w:pPr>
              <w:rPr>
                <w:lang w:val="it-CH"/>
              </w:rPr>
            </w:pPr>
            <w:r w:rsidRPr="00E704E3">
              <w:rPr>
                <w:lang w:val="it-CH"/>
              </w:rPr>
              <w:t xml:space="preserve">La rinuncia vale anche per gli anni successivi. Ciascun azionista ha tuttavia il diritto di chiedere una revisione limitata </w:t>
            </w:r>
            <w:r w:rsidR="00DF20D8">
              <w:rPr>
                <w:lang w:val="it-CH"/>
              </w:rPr>
              <w:t xml:space="preserve">e la relativa nomina di un ufficio di revisione </w:t>
            </w:r>
            <w:r w:rsidRPr="00E704E3">
              <w:rPr>
                <w:lang w:val="it-CH"/>
              </w:rPr>
              <w:t>il più</w:t>
            </w:r>
            <w:r w:rsidR="008C76C5" w:rsidRPr="00E704E3">
              <w:rPr>
                <w:lang w:val="it-CH"/>
              </w:rPr>
              <w:t xml:space="preserve"> tardi </w:t>
            </w:r>
            <w:r w:rsidR="00DF20D8">
              <w:rPr>
                <w:lang w:val="it-CH"/>
              </w:rPr>
              <w:t>10</w:t>
            </w:r>
            <w:r w:rsidR="008C76C5" w:rsidRPr="00E704E3">
              <w:rPr>
                <w:lang w:val="it-CH"/>
              </w:rPr>
              <w:t xml:space="preserve"> giorni prima dell’A</w:t>
            </w:r>
            <w:r w:rsidRPr="00E704E3">
              <w:rPr>
                <w:lang w:val="it-CH"/>
              </w:rPr>
              <w:t>ssemblea generale. In tal caso</w:t>
            </w:r>
            <w:r w:rsidR="008C76C5" w:rsidRPr="00E704E3">
              <w:rPr>
                <w:lang w:val="it-CH"/>
              </w:rPr>
              <w:t>, l’A</w:t>
            </w:r>
            <w:r w:rsidRPr="00E704E3">
              <w:rPr>
                <w:lang w:val="it-CH"/>
              </w:rPr>
              <w:t xml:space="preserve">ssemblea generale non può </w:t>
            </w:r>
            <w:r w:rsidR="00DF20D8">
              <w:rPr>
                <w:lang w:val="it-CH"/>
              </w:rPr>
              <w:t>adottare alcuna decisione in merito a</w:t>
            </w:r>
            <w:r w:rsidRPr="00E704E3">
              <w:rPr>
                <w:lang w:val="it-CH"/>
              </w:rPr>
              <w:t>ll’approvazione del conto annuale</w:t>
            </w:r>
            <w:r w:rsidR="008C76C5" w:rsidRPr="00E704E3">
              <w:rPr>
                <w:lang w:val="it-CH"/>
              </w:rPr>
              <w:t xml:space="preserve"> e</w:t>
            </w:r>
            <w:r w:rsidR="00DF20D8">
              <w:rPr>
                <w:lang w:val="it-CH"/>
              </w:rPr>
              <w:t xml:space="preserve"> a</w:t>
            </w:r>
            <w:r w:rsidRPr="00E704E3">
              <w:rPr>
                <w:lang w:val="it-CH"/>
              </w:rPr>
              <w:t>ll’impiego dell</w:t>
            </w:r>
            <w:r w:rsidR="008C76C5" w:rsidRPr="00E704E3">
              <w:rPr>
                <w:lang w:val="it-CH"/>
              </w:rPr>
              <w:t>’utile risultante dal bilancio,</w:t>
            </w:r>
            <w:r w:rsidR="0037252D" w:rsidRPr="00E704E3">
              <w:rPr>
                <w:lang w:val="it-CH"/>
              </w:rPr>
              <w:t xml:space="preserve"> </w:t>
            </w:r>
            <w:r w:rsidR="00DF20D8">
              <w:rPr>
                <w:lang w:val="it-CH"/>
              </w:rPr>
              <w:t>in particolare riguardo al</w:t>
            </w:r>
            <w:r w:rsidR="0037252D" w:rsidRPr="00E704E3">
              <w:rPr>
                <w:lang w:val="it-CH"/>
              </w:rPr>
              <w:t>la d</w:t>
            </w:r>
            <w:r w:rsidR="00DF20D8">
              <w:rPr>
                <w:lang w:val="it-CH"/>
              </w:rPr>
              <w:t>eterminazione del dividendo e a</w:t>
            </w:r>
            <w:r w:rsidR="0037252D" w:rsidRPr="00E704E3">
              <w:rPr>
                <w:lang w:val="it-CH"/>
              </w:rPr>
              <w:t>lla partecipazione agli utili</w:t>
            </w:r>
            <w:r w:rsidRPr="00E704E3">
              <w:rPr>
                <w:lang w:val="it-CH"/>
              </w:rPr>
              <w:t xml:space="preserve">, </w:t>
            </w:r>
            <w:r w:rsidR="00276C14" w:rsidRPr="00276C14">
              <w:rPr>
                <w:lang w:val="it-CH"/>
              </w:rPr>
              <w:t>fino a quando il rapporto di revisione non sia stato presentato</w:t>
            </w:r>
            <w:r w:rsidRPr="00E704E3">
              <w:rPr>
                <w:lang w:val="it-CH"/>
              </w:rPr>
              <w:t>.</w:t>
            </w:r>
          </w:p>
        </w:tc>
        <w:tc>
          <w:tcPr>
            <w:tcW w:w="4360" w:type="dxa"/>
          </w:tcPr>
          <w:p w14:paraId="12AFC13E" w14:textId="1D325BCD" w:rsidR="004B4296" w:rsidRPr="00CC184B" w:rsidRDefault="004B4296" w:rsidP="004B4296">
            <w:pPr>
              <w:rPr>
                <w:lang w:val="en-US"/>
              </w:rPr>
            </w:pPr>
            <w:r>
              <w:rPr>
                <w:lang w:val="en-GB"/>
              </w:rPr>
              <w:t xml:space="preserve">The </w:t>
            </w:r>
            <w:r w:rsidRPr="00403B6E">
              <w:rPr>
                <w:lang w:val="en-GB"/>
              </w:rPr>
              <w:t>M</w:t>
            </w:r>
            <w:r>
              <w:rPr>
                <w:lang w:val="en-GB"/>
              </w:rPr>
              <w:t>eeting of Shareholders elects the</w:t>
            </w:r>
            <w:r w:rsidRPr="00403B6E">
              <w:rPr>
                <w:lang w:val="en-GB"/>
              </w:rPr>
              <w:t xml:space="preserve"> </w:t>
            </w:r>
            <w:r>
              <w:rPr>
                <w:lang w:val="en-GB"/>
              </w:rPr>
              <w:t>auditors</w:t>
            </w:r>
            <w:r w:rsidRPr="004F34D1">
              <w:rPr>
                <w:lang w:val="en-GB"/>
              </w:rPr>
              <w:t xml:space="preserve"> for a period of </w:t>
            </w:r>
            <w:r w:rsidRPr="004F34D1">
              <w:rPr>
                <w:rFonts w:ascii="Symbol" w:hAnsi="Symbol"/>
              </w:rPr>
              <w:sym w:font="Symbol" w:char="F05B"/>
            </w:r>
            <w:r w:rsidRPr="004F34D1">
              <w:rPr>
                <w:lang w:val="en-GB"/>
              </w:rPr>
              <w:t>one</w:t>
            </w:r>
            <w:r w:rsidRPr="004F34D1">
              <w:rPr>
                <w:rFonts w:ascii="Symbol" w:hAnsi="Symbol"/>
              </w:rPr>
              <w:sym w:font="Symbol" w:char="F05D"/>
            </w:r>
            <w:r w:rsidRPr="004F34D1">
              <w:rPr>
                <w:lang w:val="en-GB"/>
              </w:rPr>
              <w:t xml:space="preserve"> business year. Re-election is possible. </w:t>
            </w:r>
            <w:r w:rsidRPr="004F34D1">
              <w:rPr>
                <w:lang w:val="en-US"/>
              </w:rPr>
              <w:t>A dismissal is only possible for important reasons.</w:t>
            </w:r>
          </w:p>
          <w:p w14:paraId="7B951FCB" w14:textId="77777777" w:rsidR="004B4296" w:rsidRDefault="004B4296" w:rsidP="004B4296">
            <w:pPr>
              <w:rPr>
                <w:lang w:val="en-GB"/>
              </w:rPr>
            </w:pPr>
          </w:p>
          <w:p w14:paraId="22F19866" w14:textId="77777777" w:rsidR="004B4296" w:rsidRDefault="004B4296" w:rsidP="004B4296">
            <w:pPr>
              <w:rPr>
                <w:lang w:val="en-US"/>
              </w:rPr>
            </w:pPr>
            <w:r>
              <w:rPr>
                <w:lang w:val="en-US"/>
              </w:rPr>
              <w:t xml:space="preserve">The election of </w:t>
            </w:r>
            <w:r w:rsidRPr="00EF396D">
              <w:rPr>
                <w:lang w:val="en-US"/>
              </w:rPr>
              <w:t xml:space="preserve">auditors </w:t>
            </w:r>
            <w:r w:rsidRPr="005E0E17">
              <w:rPr>
                <w:lang w:val="en-US"/>
              </w:rPr>
              <w:t xml:space="preserve">may be dispensed </w:t>
            </w:r>
            <w:r w:rsidRPr="00EF396D">
              <w:rPr>
                <w:lang w:val="en-US"/>
              </w:rPr>
              <w:t>by the Meeting of Shareholders if</w:t>
            </w:r>
            <w:r>
              <w:rPr>
                <w:lang w:val="en-US"/>
              </w:rPr>
              <w:t>:</w:t>
            </w:r>
          </w:p>
          <w:p w14:paraId="29703907" w14:textId="77777777" w:rsidR="004B4296" w:rsidRDefault="004B4296" w:rsidP="004B4296">
            <w:pPr>
              <w:rPr>
                <w:noProof/>
                <w:lang w:val="en-US"/>
              </w:rPr>
            </w:pPr>
          </w:p>
          <w:p w14:paraId="51488F51" w14:textId="77777777" w:rsidR="004B4296" w:rsidRDefault="004B4296" w:rsidP="004B4296">
            <w:pPr>
              <w:pStyle w:val="Liste1231"/>
              <w:numPr>
                <w:ilvl w:val="0"/>
                <w:numId w:val="36"/>
              </w:numPr>
              <w:tabs>
                <w:tab w:val="clear" w:pos="709"/>
                <w:tab w:val="num" w:pos="460"/>
              </w:tabs>
              <w:spacing w:after="0" w:line="240" w:lineRule="auto"/>
              <w:ind w:left="459" w:hanging="459"/>
              <w:rPr>
                <w:lang w:val="en-US"/>
              </w:rPr>
            </w:pPr>
            <w:r w:rsidRPr="00ED43CD">
              <w:rPr>
                <w:lang w:val="en-US"/>
              </w:rPr>
              <w:t>the Company is not required to conduct an ordinary audit;</w:t>
            </w:r>
          </w:p>
          <w:p w14:paraId="67AF0518" w14:textId="77777777" w:rsidR="004B4296" w:rsidRPr="00ED43CD" w:rsidRDefault="004B4296" w:rsidP="004B4296">
            <w:pPr>
              <w:pStyle w:val="Liste1231"/>
              <w:numPr>
                <w:ilvl w:val="0"/>
                <w:numId w:val="0"/>
              </w:numPr>
              <w:spacing w:after="0" w:line="240" w:lineRule="auto"/>
              <w:ind w:left="459"/>
              <w:rPr>
                <w:lang w:val="en-US"/>
              </w:rPr>
            </w:pPr>
          </w:p>
          <w:p w14:paraId="40634E6C" w14:textId="77777777" w:rsidR="004B4296" w:rsidRDefault="004B4296" w:rsidP="004B4296">
            <w:pPr>
              <w:pStyle w:val="Liste1231"/>
              <w:tabs>
                <w:tab w:val="clear" w:pos="709"/>
                <w:tab w:val="num" w:pos="460"/>
              </w:tabs>
              <w:spacing w:after="0" w:line="240" w:lineRule="auto"/>
              <w:ind w:left="459" w:hanging="459"/>
              <w:rPr>
                <w:lang w:val="en-GB"/>
              </w:rPr>
            </w:pPr>
            <w:r>
              <w:rPr>
                <w:lang w:val="en-GB"/>
              </w:rPr>
              <w:t>all shareholders agree; and</w:t>
            </w:r>
          </w:p>
          <w:p w14:paraId="3CC463DF" w14:textId="77777777" w:rsidR="004B4296" w:rsidRPr="00424C57" w:rsidRDefault="004B4296" w:rsidP="004B4296">
            <w:pPr>
              <w:pStyle w:val="Liste1231"/>
              <w:numPr>
                <w:ilvl w:val="0"/>
                <w:numId w:val="0"/>
              </w:numPr>
              <w:spacing w:after="0" w:line="240" w:lineRule="auto"/>
              <w:ind w:left="459"/>
              <w:rPr>
                <w:lang w:val="en-GB"/>
              </w:rPr>
            </w:pPr>
          </w:p>
          <w:p w14:paraId="5538254C" w14:textId="77777777" w:rsidR="004B4296" w:rsidRDefault="004B4296" w:rsidP="004B4296">
            <w:pPr>
              <w:pStyle w:val="Liste1231"/>
              <w:tabs>
                <w:tab w:val="clear" w:pos="709"/>
                <w:tab w:val="num" w:pos="460"/>
              </w:tabs>
              <w:spacing w:after="0" w:line="240" w:lineRule="auto"/>
              <w:ind w:left="459" w:hanging="459"/>
              <w:rPr>
                <w:lang w:val="en-GB"/>
              </w:rPr>
            </w:pPr>
            <w:r w:rsidRPr="005A0E68">
              <w:rPr>
                <w:lang w:val="en-GB"/>
              </w:rPr>
              <w:t xml:space="preserve">the Company </w:t>
            </w:r>
            <w:r w:rsidRPr="005E0E17">
              <w:rPr>
                <w:lang w:val="en-GB"/>
              </w:rPr>
              <w:t>does not have more than ten full-time employees on annual average</w:t>
            </w:r>
            <w:r w:rsidRPr="005A0E68">
              <w:rPr>
                <w:lang w:val="en-GB"/>
              </w:rPr>
              <w:t>.</w:t>
            </w:r>
          </w:p>
          <w:p w14:paraId="65FBB2CB" w14:textId="77777777" w:rsidR="004B4296" w:rsidRPr="00424C57" w:rsidRDefault="004B4296" w:rsidP="004B4296">
            <w:pPr>
              <w:pStyle w:val="Liste1231"/>
              <w:numPr>
                <w:ilvl w:val="0"/>
                <w:numId w:val="0"/>
              </w:numPr>
              <w:spacing w:after="0" w:line="240" w:lineRule="auto"/>
              <w:rPr>
                <w:lang w:val="en-GB"/>
              </w:rPr>
            </w:pPr>
          </w:p>
          <w:p w14:paraId="0406FBF4" w14:textId="6BB7FC99" w:rsidR="004B4296" w:rsidRDefault="004B4296" w:rsidP="004B4296">
            <w:pPr>
              <w:rPr>
                <w:lang w:val="en-GB"/>
              </w:rPr>
            </w:pPr>
            <w:r w:rsidRPr="00D05E23">
              <w:rPr>
                <w:lang w:val="en-GB"/>
              </w:rPr>
              <w:t xml:space="preserve">The waiver </w:t>
            </w:r>
            <w:r>
              <w:rPr>
                <w:lang w:val="en-GB"/>
              </w:rPr>
              <w:t>also applies</w:t>
            </w:r>
            <w:r w:rsidRPr="00D05E23">
              <w:rPr>
                <w:lang w:val="en-GB"/>
              </w:rPr>
              <w:t xml:space="preserve"> for subsequent years. However, </w:t>
            </w:r>
            <w:r>
              <w:rPr>
                <w:lang w:val="en-GB"/>
              </w:rPr>
              <w:t>any</w:t>
            </w:r>
            <w:r w:rsidRPr="00D05E23">
              <w:rPr>
                <w:lang w:val="en-GB"/>
              </w:rPr>
              <w:t xml:space="preserve"> shareholder </w:t>
            </w:r>
            <w:r>
              <w:rPr>
                <w:lang w:val="en-GB"/>
              </w:rPr>
              <w:t xml:space="preserve">has the right </w:t>
            </w:r>
            <w:r w:rsidRPr="00D05E23">
              <w:rPr>
                <w:lang w:val="en-GB"/>
              </w:rPr>
              <w:t xml:space="preserve">to request a limited audit and the election of </w:t>
            </w:r>
            <w:r>
              <w:rPr>
                <w:lang w:val="en-GB"/>
              </w:rPr>
              <w:t>an auditor</w:t>
            </w:r>
            <w:r w:rsidRPr="00D05E23">
              <w:rPr>
                <w:lang w:val="en-GB"/>
              </w:rPr>
              <w:t xml:space="preserve">, such request to be made no later than </w:t>
            </w:r>
            <w:r>
              <w:rPr>
                <w:lang w:val="en-GB"/>
              </w:rPr>
              <w:t xml:space="preserve">10 </w:t>
            </w:r>
            <w:r w:rsidRPr="00D05E23">
              <w:rPr>
                <w:lang w:val="en-GB"/>
              </w:rPr>
              <w:t>days prior to the Meeting of Shareholders.</w:t>
            </w:r>
            <w:r w:rsidRPr="00C6653D">
              <w:rPr>
                <w:lang w:val="en-US"/>
              </w:rPr>
              <w:t xml:space="preserve"> </w:t>
            </w:r>
            <w:r w:rsidRPr="00C6653D">
              <w:rPr>
                <w:lang w:val="en-GB"/>
              </w:rPr>
              <w:t>In this case, the Meeting of Shareholders may not adopt a</w:t>
            </w:r>
            <w:r>
              <w:rPr>
                <w:lang w:val="en-GB"/>
              </w:rPr>
              <w:t>ny</w:t>
            </w:r>
            <w:r w:rsidRPr="00C6653D">
              <w:rPr>
                <w:lang w:val="en-GB"/>
              </w:rPr>
              <w:t xml:space="preserve"> resolution on the approval of the annual </w:t>
            </w:r>
            <w:r>
              <w:rPr>
                <w:lang w:val="en-GB"/>
              </w:rPr>
              <w:t>accounts</w:t>
            </w:r>
            <w:r w:rsidRPr="00C6653D">
              <w:rPr>
                <w:lang w:val="en-GB"/>
              </w:rPr>
              <w:t xml:space="preserve"> and the </w:t>
            </w:r>
            <w:r>
              <w:rPr>
                <w:lang w:val="en-GB"/>
              </w:rPr>
              <w:t>allocation of the balance sheet profits</w:t>
            </w:r>
            <w:r w:rsidRPr="00C6653D">
              <w:rPr>
                <w:lang w:val="en-GB"/>
              </w:rPr>
              <w:t xml:space="preserve">, in particular the </w:t>
            </w:r>
            <w:r>
              <w:rPr>
                <w:lang w:val="en-GB"/>
              </w:rPr>
              <w:t xml:space="preserve">determination of the </w:t>
            </w:r>
            <w:r w:rsidRPr="00C6653D">
              <w:rPr>
                <w:lang w:val="en-GB"/>
              </w:rPr>
              <w:t>dividend</w:t>
            </w:r>
            <w:r>
              <w:rPr>
                <w:lang w:val="en-GB"/>
              </w:rPr>
              <w:t xml:space="preserve"> and</w:t>
            </w:r>
            <w:r w:rsidRPr="00C6653D">
              <w:rPr>
                <w:lang w:val="en-GB"/>
              </w:rPr>
              <w:t xml:space="preserve"> </w:t>
            </w:r>
            <w:r>
              <w:rPr>
                <w:lang w:val="en-GB"/>
              </w:rPr>
              <w:t>the shares of profits paid to board members</w:t>
            </w:r>
            <w:r w:rsidRPr="00C6653D">
              <w:rPr>
                <w:lang w:val="en-GB"/>
              </w:rPr>
              <w:t xml:space="preserve">, until the audit report has been </w:t>
            </w:r>
            <w:r>
              <w:rPr>
                <w:lang w:val="en-GB"/>
              </w:rPr>
              <w:t>delivered</w:t>
            </w:r>
            <w:r w:rsidRPr="00C6653D">
              <w:rPr>
                <w:lang w:val="en-GB"/>
              </w:rPr>
              <w:t>.</w:t>
            </w:r>
          </w:p>
          <w:p w14:paraId="1AFC69D4" w14:textId="77777777" w:rsidR="004B4296" w:rsidRPr="00ED43CD" w:rsidRDefault="004B4296" w:rsidP="004B4296">
            <w:pPr>
              <w:rPr>
                <w:noProof/>
                <w:lang w:val="en-GB"/>
              </w:rPr>
            </w:pPr>
          </w:p>
        </w:tc>
      </w:tr>
      <w:tr w:rsidR="004B4296" w:rsidRPr="004F57D0" w14:paraId="47970A6F" w14:textId="77777777" w:rsidTr="005A237F">
        <w:trPr>
          <w:trHeight w:val="506"/>
        </w:trPr>
        <w:tc>
          <w:tcPr>
            <w:tcW w:w="4360" w:type="dxa"/>
          </w:tcPr>
          <w:p w14:paraId="764ECAFC" w14:textId="309CD7ED" w:rsidR="004B4296" w:rsidRPr="008849FE" w:rsidRDefault="004B4296" w:rsidP="004B4296">
            <w:pPr>
              <w:pStyle w:val="berschrift1"/>
              <w:numPr>
                <w:ilvl w:val="0"/>
                <w:numId w:val="23"/>
              </w:numPr>
              <w:ind w:left="426" w:hanging="426"/>
              <w:jc w:val="left"/>
            </w:pPr>
            <w:r w:rsidRPr="000A6891">
              <w:t>Contabilità</w:t>
            </w:r>
            <w:r>
              <w:t xml:space="preserve"> ed</w:t>
            </w:r>
            <w:r w:rsidRPr="004E5F37">
              <w:rPr>
                <w:rFonts w:eastAsiaTheme="minorHAnsi" w:cs="Times New Roman"/>
                <w:b w:val="0"/>
                <w:bCs w:val="0"/>
                <w:caps w:val="0"/>
                <w:kern w:val="0"/>
                <w:szCs w:val="20"/>
                <w:lang w:eastAsia="en-US"/>
              </w:rPr>
              <w:t xml:space="preserve"> </w:t>
            </w:r>
            <w:r w:rsidRPr="004E5F37">
              <w:t>Impiego dell'utile</w:t>
            </w:r>
          </w:p>
        </w:tc>
        <w:tc>
          <w:tcPr>
            <w:tcW w:w="4360" w:type="dxa"/>
          </w:tcPr>
          <w:p w14:paraId="47CE120B" w14:textId="77777777" w:rsidR="004B4296" w:rsidRPr="00257D80" w:rsidRDefault="004B4296" w:rsidP="004B4296">
            <w:pPr>
              <w:pStyle w:val="berschrift1"/>
              <w:numPr>
                <w:ilvl w:val="0"/>
                <w:numId w:val="37"/>
              </w:numPr>
              <w:ind w:left="636" w:hanging="425"/>
              <w:jc w:val="left"/>
              <w:rPr>
                <w:lang w:val="en-US"/>
              </w:rPr>
            </w:pPr>
            <w:r w:rsidRPr="00F21C91">
              <w:rPr>
                <w:lang w:val="en-US"/>
              </w:rPr>
              <w:t>financial accounting and allocation of profit</w:t>
            </w:r>
          </w:p>
        </w:tc>
      </w:tr>
      <w:tr w:rsidR="004B4296" w14:paraId="79941E66" w14:textId="77777777" w:rsidTr="005A237F">
        <w:trPr>
          <w:trHeight w:val="506"/>
        </w:trPr>
        <w:tc>
          <w:tcPr>
            <w:tcW w:w="4360" w:type="dxa"/>
          </w:tcPr>
          <w:p w14:paraId="08782762" w14:textId="5CBC03D9" w:rsidR="004B4296" w:rsidRPr="008C76C5" w:rsidRDefault="004B4296" w:rsidP="004B4296">
            <w:pPr>
              <w:pStyle w:val="berschrift3"/>
              <w:rPr>
                <w:lang w:val="it-CH"/>
              </w:rPr>
            </w:pPr>
            <w:r w:rsidRPr="008C76C5">
              <w:rPr>
                <w:lang w:val="it-CH"/>
              </w:rPr>
              <w:lastRenderedPageBreak/>
              <w:t>Articolo 23</w:t>
            </w:r>
            <w:r w:rsidRPr="008C76C5">
              <w:rPr>
                <w:lang w:val="it-CH"/>
              </w:rPr>
              <w:br/>
              <w:t>Contabilità</w:t>
            </w:r>
          </w:p>
        </w:tc>
        <w:tc>
          <w:tcPr>
            <w:tcW w:w="4360" w:type="dxa"/>
          </w:tcPr>
          <w:p w14:paraId="048B9307" w14:textId="77777777" w:rsidR="004B4296" w:rsidRPr="00A4050A" w:rsidRDefault="004B4296" w:rsidP="004B4296">
            <w:pPr>
              <w:pStyle w:val="berschrift3"/>
              <w:rPr>
                <w:noProof/>
              </w:rPr>
            </w:pPr>
            <w:r>
              <w:rPr>
                <w:noProof/>
              </w:rPr>
              <w:t>Article 23</w:t>
            </w:r>
            <w:r>
              <w:rPr>
                <w:noProof/>
              </w:rPr>
              <w:br/>
              <w:t>Financial Accounting</w:t>
            </w:r>
          </w:p>
        </w:tc>
      </w:tr>
      <w:tr w:rsidR="004B4296" w:rsidRPr="004F57D0" w14:paraId="2E309669" w14:textId="77777777" w:rsidTr="005A237F">
        <w:trPr>
          <w:trHeight w:val="506"/>
        </w:trPr>
        <w:tc>
          <w:tcPr>
            <w:tcW w:w="4360" w:type="dxa"/>
          </w:tcPr>
          <w:p w14:paraId="3B2341EA" w14:textId="6D866F21" w:rsidR="004B4296" w:rsidRPr="008C76C5" w:rsidRDefault="004B4296" w:rsidP="004B4296">
            <w:pPr>
              <w:rPr>
                <w:lang w:val="it-CH"/>
              </w:rPr>
            </w:pPr>
            <w:r w:rsidRPr="008C76C5">
              <w:rPr>
                <w:lang w:val="it-CH"/>
              </w:rPr>
              <w:t xml:space="preserve">La contabilità della Società è tenuta conformemente alle disposizioni legali applicabili e agli standard contabili </w:t>
            </w:r>
            <w:r w:rsidR="00276C14">
              <w:rPr>
                <w:lang w:val="it-CH"/>
              </w:rPr>
              <w:t>vigenti</w:t>
            </w:r>
            <w:r w:rsidRPr="008C76C5">
              <w:rPr>
                <w:lang w:val="it-CH"/>
              </w:rPr>
              <w:t>.</w:t>
            </w:r>
          </w:p>
          <w:p w14:paraId="58C6F621" w14:textId="77777777" w:rsidR="004B4296" w:rsidRPr="008C76C5" w:rsidRDefault="004B4296" w:rsidP="004B4296">
            <w:pPr>
              <w:rPr>
                <w:lang w:val="it-CH"/>
              </w:rPr>
            </w:pPr>
          </w:p>
          <w:p w14:paraId="52A48EBD" w14:textId="61C4E21C" w:rsidR="004B4296" w:rsidRPr="008C76C5" w:rsidRDefault="008C76C5" w:rsidP="004B4296">
            <w:pPr>
              <w:rPr>
                <w:lang w:val="it-CH"/>
              </w:rPr>
            </w:pPr>
            <w:r>
              <w:rPr>
                <w:lang w:val="it-CH"/>
              </w:rPr>
              <w:t>Il C</w:t>
            </w:r>
            <w:r w:rsidR="004B4296" w:rsidRPr="008C76C5">
              <w:rPr>
                <w:lang w:val="it-CH"/>
              </w:rPr>
              <w:t xml:space="preserve">onsiglio di amministrazione </w:t>
            </w:r>
            <w:r w:rsidR="00276C14">
              <w:rPr>
                <w:lang w:val="it-CH"/>
              </w:rPr>
              <w:t>determina</w:t>
            </w:r>
            <w:r w:rsidR="004B4296" w:rsidRPr="008C76C5">
              <w:rPr>
                <w:lang w:val="it-CH"/>
              </w:rPr>
              <w:t xml:space="preserve"> l’esercizio </w:t>
            </w:r>
            <w:r w:rsidR="00276C14">
              <w:rPr>
                <w:lang w:val="it-CH"/>
              </w:rPr>
              <w:t>annuale</w:t>
            </w:r>
            <w:r w:rsidR="004B4296" w:rsidRPr="008C76C5">
              <w:rPr>
                <w:lang w:val="it-CH"/>
              </w:rPr>
              <w:t xml:space="preserve"> della Società.</w:t>
            </w:r>
          </w:p>
          <w:p w14:paraId="4D20D73C" w14:textId="77777777" w:rsidR="004B4296" w:rsidRPr="008C76C5" w:rsidRDefault="004B4296" w:rsidP="004B4296">
            <w:pPr>
              <w:rPr>
                <w:lang w:val="it-CH"/>
              </w:rPr>
            </w:pPr>
          </w:p>
        </w:tc>
        <w:tc>
          <w:tcPr>
            <w:tcW w:w="4360" w:type="dxa"/>
          </w:tcPr>
          <w:p w14:paraId="7FEE0298" w14:textId="77777777" w:rsidR="004B4296" w:rsidRDefault="004B4296" w:rsidP="004B4296">
            <w:pPr>
              <w:rPr>
                <w:lang w:val="en-GB"/>
              </w:rPr>
            </w:pPr>
            <w:r w:rsidRPr="00F21C91">
              <w:rPr>
                <w:lang w:val="en-GB"/>
              </w:rPr>
              <w:t xml:space="preserve">The financial accounting </w:t>
            </w:r>
            <w:r>
              <w:rPr>
                <w:lang w:val="en-GB"/>
              </w:rPr>
              <w:t>shall be</w:t>
            </w:r>
            <w:r w:rsidRPr="00F21C91">
              <w:rPr>
                <w:lang w:val="en-GB"/>
              </w:rPr>
              <w:t xml:space="preserve"> in accordance with applicable statutory law</w:t>
            </w:r>
            <w:r>
              <w:rPr>
                <w:lang w:val="en-GB"/>
              </w:rPr>
              <w:t xml:space="preserve"> and accounting standards</w:t>
            </w:r>
            <w:r w:rsidRPr="00F21C91">
              <w:rPr>
                <w:lang w:val="en-GB"/>
              </w:rPr>
              <w:t>.</w:t>
            </w:r>
          </w:p>
          <w:p w14:paraId="68E66D57" w14:textId="77777777" w:rsidR="004B4296" w:rsidRPr="00F21C91" w:rsidRDefault="004B4296" w:rsidP="004B4296">
            <w:pPr>
              <w:rPr>
                <w:lang w:val="en-GB"/>
              </w:rPr>
            </w:pPr>
          </w:p>
          <w:p w14:paraId="6AFD80A3" w14:textId="77777777" w:rsidR="004B4296" w:rsidRDefault="004B4296" w:rsidP="004B4296">
            <w:pPr>
              <w:rPr>
                <w:lang w:val="en-GB"/>
              </w:rPr>
            </w:pPr>
            <w:r>
              <w:rPr>
                <w:lang w:val="en-GB"/>
              </w:rPr>
              <w:t xml:space="preserve">The Board of Directors shall determine the </w:t>
            </w:r>
            <w:r w:rsidRPr="00F21C91">
              <w:rPr>
                <w:lang w:val="en-GB"/>
              </w:rPr>
              <w:t>business year of the Company.</w:t>
            </w:r>
          </w:p>
          <w:p w14:paraId="1A3CEBD9" w14:textId="77777777" w:rsidR="004B4296" w:rsidRPr="0078735E" w:rsidRDefault="004B4296" w:rsidP="004B4296">
            <w:pPr>
              <w:rPr>
                <w:rFonts w:cs="Arial"/>
                <w:noProof/>
                <w:lang w:val="en-US"/>
              </w:rPr>
            </w:pPr>
          </w:p>
        </w:tc>
      </w:tr>
      <w:tr w:rsidR="004B4296" w14:paraId="75DF25B5" w14:textId="77777777" w:rsidTr="005A237F">
        <w:trPr>
          <w:trHeight w:val="506"/>
        </w:trPr>
        <w:tc>
          <w:tcPr>
            <w:tcW w:w="4360" w:type="dxa"/>
          </w:tcPr>
          <w:p w14:paraId="190704ED" w14:textId="393AF41E" w:rsidR="004B4296" w:rsidRPr="008C76C5" w:rsidRDefault="004B4296" w:rsidP="004B4296">
            <w:pPr>
              <w:pStyle w:val="berschrift3"/>
              <w:rPr>
                <w:lang w:val="it-CH"/>
              </w:rPr>
            </w:pPr>
            <w:r w:rsidRPr="008C76C5">
              <w:rPr>
                <w:lang w:val="it-CH"/>
              </w:rPr>
              <w:t>Articolo 24</w:t>
            </w:r>
            <w:r w:rsidRPr="008C76C5">
              <w:rPr>
                <w:lang w:val="it-CH"/>
              </w:rPr>
              <w:br/>
              <w:t>Impiego dell'utile</w:t>
            </w:r>
          </w:p>
        </w:tc>
        <w:tc>
          <w:tcPr>
            <w:tcW w:w="4360" w:type="dxa"/>
          </w:tcPr>
          <w:p w14:paraId="3D54B637" w14:textId="77777777" w:rsidR="004B4296" w:rsidRPr="00A4050A" w:rsidRDefault="004B4296" w:rsidP="004B4296">
            <w:pPr>
              <w:pStyle w:val="berschrift3"/>
              <w:rPr>
                <w:noProof/>
              </w:rPr>
            </w:pPr>
            <w:r>
              <w:rPr>
                <w:noProof/>
              </w:rPr>
              <w:t>Article 24</w:t>
            </w:r>
            <w:r>
              <w:rPr>
                <w:noProof/>
              </w:rPr>
              <w:br/>
              <w:t>Allocation of Profit</w:t>
            </w:r>
          </w:p>
        </w:tc>
      </w:tr>
      <w:tr w:rsidR="004B4296" w:rsidRPr="004F34D1" w14:paraId="00AA3FCA" w14:textId="77777777" w:rsidTr="005A237F">
        <w:trPr>
          <w:trHeight w:val="506"/>
        </w:trPr>
        <w:tc>
          <w:tcPr>
            <w:tcW w:w="4360" w:type="dxa"/>
          </w:tcPr>
          <w:p w14:paraId="4480D932" w14:textId="6C439331" w:rsidR="004B4296" w:rsidRPr="003A7373" w:rsidRDefault="004B4296" w:rsidP="004B4296">
            <w:pPr>
              <w:rPr>
                <w:lang w:val="it-CH"/>
              </w:rPr>
            </w:pPr>
            <w:r>
              <w:rPr>
                <w:lang w:val="it-CH"/>
              </w:rPr>
              <w:t>Fatto salvo</w:t>
            </w:r>
            <w:r w:rsidRPr="003A7373">
              <w:rPr>
                <w:lang w:val="it-CH"/>
              </w:rPr>
              <w:t xml:space="preserve"> i</w:t>
            </w:r>
            <w:r>
              <w:rPr>
                <w:lang w:val="it-CH"/>
              </w:rPr>
              <w:t>l diritto</w:t>
            </w:r>
            <w:r w:rsidRPr="003A7373">
              <w:rPr>
                <w:lang w:val="it-CH"/>
              </w:rPr>
              <w:t xml:space="preserve"> </w:t>
            </w:r>
            <w:r>
              <w:rPr>
                <w:lang w:val="it-CH"/>
              </w:rPr>
              <w:t>preferenziale al</w:t>
            </w:r>
            <w:r w:rsidRPr="003A7373">
              <w:rPr>
                <w:lang w:val="it-CH"/>
              </w:rPr>
              <w:t xml:space="preserve"> dividendo </w:t>
            </w:r>
            <w:r>
              <w:rPr>
                <w:lang w:val="it-CH"/>
              </w:rPr>
              <w:t>previsto</w:t>
            </w:r>
            <w:r w:rsidR="008C76C5">
              <w:rPr>
                <w:lang w:val="it-CH"/>
              </w:rPr>
              <w:t xml:space="preserve"> dal p</w:t>
            </w:r>
            <w:r w:rsidR="008C76C5" w:rsidRPr="008C76C5">
              <w:rPr>
                <w:lang w:val="it-CH"/>
              </w:rPr>
              <w:t>resente S</w:t>
            </w:r>
            <w:r w:rsidRPr="008C76C5">
              <w:rPr>
                <w:lang w:val="it-CH"/>
              </w:rPr>
              <w:t xml:space="preserve">tatuto, </w:t>
            </w:r>
            <w:r w:rsidR="008C76C5">
              <w:rPr>
                <w:lang w:val="it-CH"/>
              </w:rPr>
              <w:t>l'A</w:t>
            </w:r>
            <w:r w:rsidRPr="008C76C5">
              <w:rPr>
                <w:lang w:val="it-CH"/>
              </w:rPr>
              <w:t xml:space="preserve">ssemblea generale decide </w:t>
            </w:r>
            <w:r>
              <w:rPr>
                <w:lang w:val="it-CH"/>
              </w:rPr>
              <w:t>sull'impiego dell'utile risultante dal</w:t>
            </w:r>
            <w:r w:rsidRPr="003A7373">
              <w:rPr>
                <w:lang w:val="it-CH"/>
              </w:rPr>
              <w:t xml:space="preserve"> bilancio</w:t>
            </w:r>
            <w:r w:rsidR="00276C14">
              <w:rPr>
                <w:lang w:val="it-CH"/>
              </w:rPr>
              <w:t xml:space="preserve"> a sua esclusiva discrezione</w:t>
            </w:r>
            <w:r w:rsidRPr="003A7373">
              <w:rPr>
                <w:lang w:val="it-CH"/>
              </w:rPr>
              <w:t xml:space="preserve">, </w:t>
            </w:r>
            <w:r>
              <w:rPr>
                <w:lang w:val="it-CH"/>
              </w:rPr>
              <w:t>conformemente</w:t>
            </w:r>
            <w:r w:rsidRPr="003A7373">
              <w:rPr>
                <w:lang w:val="it-CH"/>
              </w:rPr>
              <w:t xml:space="preserve"> </w:t>
            </w:r>
            <w:r>
              <w:rPr>
                <w:lang w:val="it-CH"/>
              </w:rPr>
              <w:t>alle disposizioni legali applicabili (in particolare agli ar</w:t>
            </w:r>
            <w:r w:rsidRPr="003A7373">
              <w:rPr>
                <w:lang w:val="it-CH"/>
              </w:rPr>
              <w:t>t. 671 e segg. CO).</w:t>
            </w:r>
          </w:p>
          <w:p w14:paraId="0CB686C5" w14:textId="1C2B78C0" w:rsidR="004B4296" w:rsidRPr="003A7373" w:rsidRDefault="004B4296" w:rsidP="004B4296">
            <w:pPr>
              <w:rPr>
                <w:lang w:val="it-CH"/>
              </w:rPr>
            </w:pPr>
          </w:p>
          <w:p w14:paraId="515CEA57" w14:textId="77777777" w:rsidR="004B4296" w:rsidRPr="003A7373" w:rsidRDefault="004B4296" w:rsidP="004B4296">
            <w:pPr>
              <w:rPr>
                <w:lang w:val="it-CH"/>
              </w:rPr>
            </w:pPr>
          </w:p>
          <w:p w14:paraId="7496DCFA" w14:textId="77777777" w:rsidR="004B4296" w:rsidRPr="003A7373" w:rsidRDefault="004B4296" w:rsidP="004B4296">
            <w:pPr>
              <w:rPr>
                <w:lang w:val="it-CH"/>
              </w:rPr>
            </w:pPr>
          </w:p>
        </w:tc>
        <w:tc>
          <w:tcPr>
            <w:tcW w:w="4360" w:type="dxa"/>
          </w:tcPr>
          <w:p w14:paraId="5AA846B3" w14:textId="6A22ED36" w:rsidR="004B4296" w:rsidRPr="004F34D1" w:rsidRDefault="004B4296" w:rsidP="004B4296">
            <w:pPr>
              <w:rPr>
                <w:lang w:val="en-GB"/>
              </w:rPr>
            </w:pPr>
            <w:r w:rsidRPr="004F34D1">
              <w:rPr>
                <w:lang w:val="en-US"/>
              </w:rPr>
              <w:t>Subject to the preferential dividend rights set forth in these articles of association, t</w:t>
            </w:r>
            <w:r w:rsidRPr="004F34D1">
              <w:rPr>
                <w:lang w:val="en-GB"/>
              </w:rPr>
              <w:t>he Meeting of Shareholders resolves on the allocation of the balance sheet profit at its sole discretion in accordance with statutory law (in particular art.671 et seq. CO).</w:t>
            </w:r>
          </w:p>
          <w:p w14:paraId="04AD1FD1" w14:textId="77777777" w:rsidR="004B4296" w:rsidRPr="004F34D1" w:rsidRDefault="004B4296" w:rsidP="004B4296">
            <w:pPr>
              <w:pStyle w:val="9ptKursiv"/>
              <w:rPr>
                <w:rFonts w:cs="Arial"/>
                <w:noProof/>
                <w:lang w:val="en-US"/>
              </w:rPr>
            </w:pPr>
          </w:p>
        </w:tc>
      </w:tr>
      <w:tr w:rsidR="004B4296" w14:paraId="1E535881" w14:textId="77777777" w:rsidTr="005A237F">
        <w:trPr>
          <w:trHeight w:val="506"/>
        </w:trPr>
        <w:tc>
          <w:tcPr>
            <w:tcW w:w="4360" w:type="dxa"/>
          </w:tcPr>
          <w:p w14:paraId="1E5DD7F7" w14:textId="781C6F2E" w:rsidR="004B4296" w:rsidRPr="00AE2638" w:rsidRDefault="004B4296" w:rsidP="004B4296">
            <w:pPr>
              <w:pStyle w:val="berschrift1"/>
              <w:numPr>
                <w:ilvl w:val="0"/>
                <w:numId w:val="23"/>
              </w:numPr>
              <w:spacing w:line="300" w:lineRule="exact"/>
              <w:ind w:left="426" w:hanging="426"/>
              <w:jc w:val="left"/>
              <w:rPr>
                <w:szCs w:val="20"/>
              </w:rPr>
            </w:pPr>
            <w:r w:rsidRPr="003A7373">
              <w:rPr>
                <w:szCs w:val="20"/>
              </w:rPr>
              <w:t>Scioglimento e liquid</w:t>
            </w:r>
            <w:r w:rsidR="008C76C5">
              <w:rPr>
                <w:szCs w:val="20"/>
              </w:rPr>
              <w:t>azione</w:t>
            </w:r>
            <w:r w:rsidRPr="00AE2638">
              <w:rPr>
                <w:szCs w:val="20"/>
              </w:rPr>
              <w:t xml:space="preserve">, </w:t>
            </w:r>
            <w:r w:rsidR="007C4E29">
              <w:rPr>
                <w:szCs w:val="20"/>
              </w:rPr>
              <w:t>notifiche</w:t>
            </w:r>
          </w:p>
          <w:p w14:paraId="1132DF53" w14:textId="77777777" w:rsidR="004B4296" w:rsidRPr="00AE2638" w:rsidRDefault="004B4296" w:rsidP="004B4296"/>
        </w:tc>
        <w:tc>
          <w:tcPr>
            <w:tcW w:w="4360" w:type="dxa"/>
          </w:tcPr>
          <w:p w14:paraId="67AE21CB" w14:textId="77777777" w:rsidR="004B4296" w:rsidRPr="00257D80" w:rsidRDefault="004B4296" w:rsidP="004B4296">
            <w:pPr>
              <w:pStyle w:val="berschrift1"/>
              <w:numPr>
                <w:ilvl w:val="0"/>
                <w:numId w:val="38"/>
              </w:numPr>
              <w:ind w:left="460" w:hanging="460"/>
              <w:jc w:val="left"/>
            </w:pPr>
            <w:r w:rsidRPr="00062D99">
              <w:t>Dissolution and liquidation, notifications</w:t>
            </w:r>
          </w:p>
        </w:tc>
      </w:tr>
      <w:tr w:rsidR="004B4296" w14:paraId="310326F8" w14:textId="77777777" w:rsidTr="005A237F">
        <w:trPr>
          <w:trHeight w:val="506"/>
        </w:trPr>
        <w:tc>
          <w:tcPr>
            <w:tcW w:w="4360" w:type="dxa"/>
          </w:tcPr>
          <w:p w14:paraId="7E77104C" w14:textId="732611AC" w:rsidR="004B4296" w:rsidRPr="00E704E3" w:rsidRDefault="004B4296" w:rsidP="005B5344">
            <w:pPr>
              <w:pStyle w:val="berschrift3"/>
              <w:spacing w:after="120"/>
              <w:rPr>
                <w:lang w:val="it-CH"/>
              </w:rPr>
            </w:pPr>
            <w:r w:rsidRPr="00E704E3">
              <w:rPr>
                <w:lang w:val="it-CH"/>
              </w:rPr>
              <w:t>Articolo 25</w:t>
            </w:r>
            <w:r w:rsidRPr="00E704E3">
              <w:rPr>
                <w:lang w:val="it-CH"/>
              </w:rPr>
              <w:br/>
              <w:t>Scioglimento e liquidazione</w:t>
            </w:r>
          </w:p>
        </w:tc>
        <w:tc>
          <w:tcPr>
            <w:tcW w:w="4360" w:type="dxa"/>
          </w:tcPr>
          <w:p w14:paraId="6FD76663" w14:textId="77777777" w:rsidR="004B4296" w:rsidRDefault="004B4296" w:rsidP="005B5344">
            <w:pPr>
              <w:pStyle w:val="berschrift3"/>
              <w:spacing w:after="120"/>
              <w:rPr>
                <w:noProof/>
              </w:rPr>
            </w:pPr>
            <w:r>
              <w:rPr>
                <w:noProof/>
              </w:rPr>
              <w:t>Article 25</w:t>
            </w:r>
            <w:r>
              <w:rPr>
                <w:noProof/>
              </w:rPr>
              <w:br/>
              <w:t>Dissolution and Liquidation</w:t>
            </w:r>
          </w:p>
          <w:p w14:paraId="38B91FBB" w14:textId="61D2D237" w:rsidR="005B5344" w:rsidRPr="005B5344" w:rsidRDefault="005B5344" w:rsidP="005B5344">
            <w:pPr>
              <w:spacing w:after="120"/>
              <w:rPr>
                <w:lang w:eastAsia="de-DE"/>
              </w:rPr>
            </w:pPr>
          </w:p>
        </w:tc>
      </w:tr>
      <w:tr w:rsidR="004B4296" w:rsidRPr="004F57D0" w14:paraId="25D07903" w14:textId="77777777" w:rsidTr="005A237F">
        <w:trPr>
          <w:trHeight w:val="506"/>
        </w:trPr>
        <w:tc>
          <w:tcPr>
            <w:tcW w:w="4360" w:type="dxa"/>
          </w:tcPr>
          <w:p w14:paraId="5674EA03" w14:textId="07E54D3D" w:rsidR="004B4296" w:rsidRPr="00E704E3" w:rsidRDefault="004B4296" w:rsidP="005B5344">
            <w:pPr>
              <w:spacing w:after="120"/>
              <w:rPr>
                <w:rFonts w:cs="Arial"/>
                <w:lang w:val="it-CH"/>
              </w:rPr>
            </w:pPr>
            <w:r w:rsidRPr="00E704E3">
              <w:rPr>
                <w:rFonts w:cs="Arial"/>
                <w:lang w:val="it-CH"/>
              </w:rPr>
              <w:t xml:space="preserve">In caso di </w:t>
            </w:r>
            <w:r w:rsidR="005B5344" w:rsidRPr="00E704E3">
              <w:rPr>
                <w:rFonts w:cs="Arial"/>
                <w:lang w:val="it-CH"/>
              </w:rPr>
              <w:t>scioglimento della Società, il C</w:t>
            </w:r>
            <w:r w:rsidRPr="00E704E3">
              <w:rPr>
                <w:rFonts w:cs="Arial"/>
                <w:lang w:val="it-CH"/>
              </w:rPr>
              <w:t xml:space="preserve">onsiglio di amministrazione </w:t>
            </w:r>
            <w:r w:rsidR="007C4E29">
              <w:rPr>
                <w:rFonts w:cs="Arial"/>
                <w:lang w:val="it-CH"/>
              </w:rPr>
              <w:t>esegue la liquidazione, salvo diversa decisione dell'Assemblea generale.</w:t>
            </w:r>
          </w:p>
          <w:p w14:paraId="11183237" w14:textId="77777777" w:rsidR="004B4296" w:rsidRPr="00E704E3" w:rsidRDefault="004B4296" w:rsidP="005B5344">
            <w:pPr>
              <w:spacing w:after="120"/>
              <w:rPr>
                <w:lang w:val="it-CH"/>
              </w:rPr>
            </w:pPr>
          </w:p>
        </w:tc>
        <w:tc>
          <w:tcPr>
            <w:tcW w:w="4360" w:type="dxa"/>
          </w:tcPr>
          <w:p w14:paraId="684B24D2" w14:textId="77777777" w:rsidR="004B4296" w:rsidRPr="00537347" w:rsidRDefault="004B4296" w:rsidP="005B5344">
            <w:pPr>
              <w:spacing w:after="120"/>
              <w:rPr>
                <w:lang w:val="en-GB"/>
              </w:rPr>
            </w:pPr>
            <w:r w:rsidRPr="00062D99">
              <w:rPr>
                <w:lang w:val="en-GB"/>
              </w:rPr>
              <w:t xml:space="preserve">If the </w:t>
            </w:r>
            <w:r>
              <w:rPr>
                <w:lang w:val="en-GB"/>
              </w:rPr>
              <w:t>Company</w:t>
            </w:r>
            <w:r w:rsidRPr="00062D99">
              <w:rPr>
                <w:lang w:val="en-GB"/>
              </w:rPr>
              <w:t xml:space="preserve"> is dissolved, the Board of Directors carries out the liquidation</w:t>
            </w:r>
            <w:r>
              <w:rPr>
                <w:lang w:val="en-GB"/>
              </w:rPr>
              <w:t>,</w:t>
            </w:r>
            <w:r w:rsidRPr="00062D99">
              <w:rPr>
                <w:lang w:val="en-GB"/>
              </w:rPr>
              <w:t xml:space="preserve"> unless </w:t>
            </w:r>
            <w:r>
              <w:rPr>
                <w:lang w:val="en-GB"/>
              </w:rPr>
              <w:t>determined otherwise by</w:t>
            </w:r>
            <w:r w:rsidRPr="00062D99">
              <w:rPr>
                <w:lang w:val="en-GB"/>
              </w:rPr>
              <w:t xml:space="preserve"> </w:t>
            </w:r>
            <w:r>
              <w:rPr>
                <w:lang w:val="en-GB"/>
              </w:rPr>
              <w:t xml:space="preserve">the </w:t>
            </w:r>
            <w:r w:rsidRPr="00062D99">
              <w:rPr>
                <w:lang w:val="en-GB"/>
              </w:rPr>
              <w:t>Meeting</w:t>
            </w:r>
            <w:r>
              <w:rPr>
                <w:lang w:val="en-GB"/>
              </w:rPr>
              <w:t xml:space="preserve"> of Shareholders</w:t>
            </w:r>
            <w:r w:rsidRPr="00062D99">
              <w:rPr>
                <w:lang w:val="en-GB"/>
              </w:rPr>
              <w:t>.</w:t>
            </w:r>
          </w:p>
        </w:tc>
      </w:tr>
      <w:tr w:rsidR="004B4296" w14:paraId="5B5AF557" w14:textId="77777777" w:rsidTr="005A237F">
        <w:trPr>
          <w:trHeight w:val="506"/>
        </w:trPr>
        <w:tc>
          <w:tcPr>
            <w:tcW w:w="4360" w:type="dxa"/>
          </w:tcPr>
          <w:p w14:paraId="49BF3112" w14:textId="040323BA" w:rsidR="004B4296" w:rsidRPr="00E704E3" w:rsidRDefault="004B4296" w:rsidP="007C4E29">
            <w:pPr>
              <w:pStyle w:val="berschrift3"/>
              <w:spacing w:after="120"/>
              <w:rPr>
                <w:lang w:val="it-CH"/>
              </w:rPr>
            </w:pPr>
            <w:r w:rsidRPr="00E704E3">
              <w:rPr>
                <w:lang w:val="it-CH"/>
              </w:rPr>
              <w:t>Articolo 26</w:t>
            </w:r>
            <w:r w:rsidRPr="00E704E3">
              <w:rPr>
                <w:lang w:val="it-CH"/>
              </w:rPr>
              <w:br/>
            </w:r>
            <w:r w:rsidR="007C4E29">
              <w:rPr>
                <w:lang w:val="it-CH"/>
              </w:rPr>
              <w:t>Comunicazioni e notifiche</w:t>
            </w:r>
          </w:p>
        </w:tc>
        <w:tc>
          <w:tcPr>
            <w:tcW w:w="4360" w:type="dxa"/>
          </w:tcPr>
          <w:p w14:paraId="380AA3BF" w14:textId="77777777" w:rsidR="004B4296" w:rsidRDefault="004B4296" w:rsidP="005B5344">
            <w:pPr>
              <w:pStyle w:val="berschrift3"/>
              <w:spacing w:after="120"/>
              <w:rPr>
                <w:lang w:val="en-GB"/>
              </w:rPr>
            </w:pPr>
            <w:r>
              <w:rPr>
                <w:noProof/>
              </w:rPr>
              <w:t>Article 26</w:t>
            </w:r>
            <w:r>
              <w:rPr>
                <w:lang w:val="en-GB"/>
              </w:rPr>
              <w:br/>
              <w:t>Communications</w:t>
            </w:r>
            <w:r w:rsidRPr="00424C57">
              <w:rPr>
                <w:lang w:val="en-GB"/>
              </w:rPr>
              <w:t xml:space="preserve"> </w:t>
            </w:r>
            <w:r>
              <w:rPr>
                <w:lang w:val="en-GB"/>
              </w:rPr>
              <w:t>and</w:t>
            </w:r>
            <w:r w:rsidRPr="00424C57">
              <w:rPr>
                <w:lang w:val="en-GB"/>
              </w:rPr>
              <w:t xml:space="preserve"> </w:t>
            </w:r>
            <w:r>
              <w:rPr>
                <w:lang w:val="en-GB"/>
              </w:rPr>
              <w:t>Notifications</w:t>
            </w:r>
          </w:p>
          <w:p w14:paraId="46CA563B" w14:textId="4810654A" w:rsidR="005B5344" w:rsidRPr="005B5344" w:rsidRDefault="005B5344" w:rsidP="005B5344">
            <w:pPr>
              <w:spacing w:after="120"/>
              <w:rPr>
                <w:lang w:val="en-GB" w:eastAsia="de-DE"/>
              </w:rPr>
            </w:pPr>
          </w:p>
        </w:tc>
      </w:tr>
      <w:tr w:rsidR="004B4296" w:rsidRPr="004F57D0" w14:paraId="033318A1" w14:textId="77777777" w:rsidTr="005A237F">
        <w:trPr>
          <w:trHeight w:val="506"/>
        </w:trPr>
        <w:tc>
          <w:tcPr>
            <w:tcW w:w="4360" w:type="dxa"/>
          </w:tcPr>
          <w:p w14:paraId="007AF5D0" w14:textId="159A75BE" w:rsidR="005B5344" w:rsidRPr="00E704E3" w:rsidRDefault="007C4E29" w:rsidP="005B5344">
            <w:pPr>
              <w:spacing w:after="120"/>
              <w:rPr>
                <w:lang w:val="it-CH"/>
              </w:rPr>
            </w:pPr>
            <w:r w:rsidRPr="004F57D0">
              <w:rPr>
                <w:lang w:val="it-IT"/>
              </w:rPr>
              <w:t>Fatto salvo quanto previsto da disposizioni legali obbligatorie diverse, tutte le comunicazioni della Società agli azionisti devono essere effettuate mediante pubblicazione nel Foglio ufficiale svizzero di commercio o in altra forma di trasmissione che consenta di comprovare la comunicazione in formato testuale (ad esempio e-mail) ai dettagli di contatto degli azionisti o dei loro rappresentanti autorizzati registrati nel registro azionisti</w:t>
            </w:r>
            <w:r w:rsidR="002521E5">
              <w:rPr>
                <w:lang w:val="it-CH"/>
              </w:rPr>
              <w:t>.</w:t>
            </w:r>
          </w:p>
        </w:tc>
        <w:tc>
          <w:tcPr>
            <w:tcW w:w="4360" w:type="dxa"/>
          </w:tcPr>
          <w:p w14:paraId="047E7AA1" w14:textId="17A51D81" w:rsidR="004B4296" w:rsidRPr="002521E5" w:rsidRDefault="004B4296" w:rsidP="005B5344">
            <w:pPr>
              <w:spacing w:after="120"/>
              <w:rPr>
                <w:lang w:val="en-GB"/>
              </w:rPr>
            </w:pPr>
            <w:r w:rsidRPr="00FE69C5">
              <w:rPr>
                <w:lang w:val="en-US"/>
              </w:rPr>
              <w:t xml:space="preserve">Subject to deviating mandatory legal provisions, all notices of the Company to its shareholders shall be made either by </w:t>
            </w:r>
            <w:r w:rsidRPr="00D939D0">
              <w:rPr>
                <w:lang w:val="en-US"/>
              </w:rPr>
              <w:t>publication in the Swiss Official Gazette of Commerce or</w:t>
            </w:r>
            <w:r>
              <w:rPr>
                <w:lang w:val="en-US"/>
              </w:rPr>
              <w:t xml:space="preserve"> in another form of</w:t>
            </w:r>
            <w:r w:rsidRPr="00D939D0">
              <w:rPr>
                <w:lang w:val="en-US"/>
              </w:rPr>
              <w:t xml:space="preserve"> transmission enabling the </w:t>
            </w:r>
            <w:r>
              <w:rPr>
                <w:lang w:val="en-US"/>
              </w:rPr>
              <w:t>notice</w:t>
            </w:r>
            <w:r w:rsidRPr="00D939D0">
              <w:rPr>
                <w:lang w:val="en-US"/>
              </w:rPr>
              <w:t xml:space="preserve"> to be evidenced </w:t>
            </w:r>
            <w:r>
              <w:rPr>
                <w:lang w:val="en-US"/>
              </w:rPr>
              <w:t>in</w:t>
            </w:r>
            <w:r w:rsidRPr="00D939D0">
              <w:rPr>
                <w:lang w:val="en-US"/>
              </w:rPr>
              <w:t xml:space="preserve"> text</w:t>
            </w:r>
            <w:r>
              <w:rPr>
                <w:lang w:val="en-US"/>
              </w:rPr>
              <w:t xml:space="preserve"> form (e.g. e-mail</w:t>
            </w:r>
            <w:r w:rsidRPr="00D939D0">
              <w:rPr>
                <w:lang w:val="en-US"/>
              </w:rPr>
              <w:t xml:space="preserve">) to </w:t>
            </w:r>
            <w:r>
              <w:rPr>
                <w:lang w:val="en-US"/>
              </w:rPr>
              <w:t xml:space="preserve">the contact details of </w:t>
            </w:r>
            <w:r w:rsidRPr="00D939D0">
              <w:rPr>
                <w:lang w:val="en-US"/>
              </w:rPr>
              <w:t xml:space="preserve">those </w:t>
            </w:r>
            <w:r>
              <w:rPr>
                <w:lang w:val="en-US"/>
              </w:rPr>
              <w:t>shareholders or their authorized representatives</w:t>
            </w:r>
            <w:r w:rsidRPr="00D939D0">
              <w:rPr>
                <w:lang w:val="en-US"/>
              </w:rPr>
              <w:t xml:space="preserve"> registered in the share register</w:t>
            </w:r>
            <w:r w:rsidRPr="00D96EA6">
              <w:rPr>
                <w:lang w:val="en-GB"/>
              </w:rPr>
              <w:t>.</w:t>
            </w:r>
          </w:p>
        </w:tc>
      </w:tr>
      <w:tr w:rsidR="004B4296" w:rsidRPr="00390DEC" w14:paraId="6F5B4455" w14:textId="77777777" w:rsidTr="006D7CD5">
        <w:trPr>
          <w:trHeight w:val="343"/>
        </w:trPr>
        <w:tc>
          <w:tcPr>
            <w:tcW w:w="4360" w:type="dxa"/>
          </w:tcPr>
          <w:p w14:paraId="0C97E11D" w14:textId="4D735985" w:rsidR="004B4296" w:rsidRDefault="004B4296" w:rsidP="004B4296">
            <w:pPr>
              <w:pStyle w:val="berschrift1"/>
              <w:numPr>
                <w:ilvl w:val="0"/>
                <w:numId w:val="23"/>
              </w:numPr>
              <w:spacing w:line="300" w:lineRule="exact"/>
              <w:ind w:left="426" w:hanging="426"/>
              <w:jc w:val="left"/>
              <w:rPr>
                <w:lang w:val="en-US"/>
              </w:rPr>
            </w:pPr>
            <w:r>
              <w:rPr>
                <w:lang w:val="en-US"/>
              </w:rPr>
              <w:t>[ARBITRATO]</w:t>
            </w:r>
          </w:p>
          <w:p w14:paraId="5A449D6C" w14:textId="12561CB4" w:rsidR="004B4296" w:rsidRPr="007C3A9C" w:rsidRDefault="004B4296" w:rsidP="004B4296">
            <w:pPr>
              <w:rPr>
                <w:lang w:val="en-US" w:eastAsia="de-DE"/>
              </w:rPr>
            </w:pPr>
          </w:p>
        </w:tc>
        <w:tc>
          <w:tcPr>
            <w:tcW w:w="4360" w:type="dxa"/>
          </w:tcPr>
          <w:p w14:paraId="15581646" w14:textId="2265BC5B" w:rsidR="004B4296" w:rsidRDefault="004B4296" w:rsidP="00816BCD">
            <w:pPr>
              <w:pStyle w:val="berschrift1"/>
              <w:numPr>
                <w:ilvl w:val="0"/>
                <w:numId w:val="38"/>
              </w:numPr>
              <w:ind w:left="460" w:hanging="460"/>
              <w:jc w:val="left"/>
              <w:rPr>
                <w:lang w:val="en-GB"/>
              </w:rPr>
            </w:pPr>
            <w:r>
              <w:rPr>
                <w:lang w:val="en-GB"/>
              </w:rPr>
              <w:t>[Arbitration]</w:t>
            </w:r>
            <w:bookmarkStart w:id="4" w:name="_GoBack"/>
            <w:bookmarkEnd w:id="4"/>
          </w:p>
        </w:tc>
      </w:tr>
      <w:tr w:rsidR="004B4296" w:rsidRPr="00390DEC" w14:paraId="5B1E37E6" w14:textId="77777777" w:rsidTr="006D7CD5">
        <w:trPr>
          <w:trHeight w:val="343"/>
        </w:trPr>
        <w:tc>
          <w:tcPr>
            <w:tcW w:w="4360" w:type="dxa"/>
          </w:tcPr>
          <w:p w14:paraId="29DF5591" w14:textId="70DF0469" w:rsidR="004B4296" w:rsidRPr="00A25F6D" w:rsidRDefault="004B4296" w:rsidP="004B4296">
            <w:pPr>
              <w:jc w:val="center"/>
              <w:rPr>
                <w:rFonts w:eastAsia="Times New Roman" w:cs="Arial"/>
                <w:b/>
                <w:bCs/>
                <w:szCs w:val="26"/>
                <w:lang w:eastAsia="de-DE"/>
              </w:rPr>
            </w:pPr>
            <w:r>
              <w:rPr>
                <w:rFonts w:eastAsia="Times New Roman" w:cs="Arial"/>
                <w:b/>
                <w:bCs/>
                <w:szCs w:val="26"/>
                <w:lang w:eastAsia="de-DE"/>
              </w:rPr>
              <w:t>[</w:t>
            </w:r>
            <w:r w:rsidRPr="00482EA3">
              <w:rPr>
                <w:b/>
                <w:lang w:val="it-CH"/>
              </w:rPr>
              <w:t>Articolo</w:t>
            </w:r>
            <w:r w:rsidRPr="00F54255">
              <w:rPr>
                <w:lang w:val="it-CH"/>
              </w:rPr>
              <w:t xml:space="preserve"> </w:t>
            </w:r>
            <w:r w:rsidRPr="00A25F6D">
              <w:rPr>
                <w:rFonts w:eastAsia="Times New Roman" w:cs="Arial"/>
                <w:b/>
                <w:bCs/>
                <w:szCs w:val="26"/>
                <w:lang w:eastAsia="de-DE"/>
              </w:rPr>
              <w:t>27</w:t>
            </w:r>
          </w:p>
          <w:p w14:paraId="2C40CB6F" w14:textId="710DC065" w:rsidR="005B5344" w:rsidRPr="00A25F6D" w:rsidRDefault="004B4296" w:rsidP="00C1295A">
            <w:pPr>
              <w:jc w:val="center"/>
              <w:rPr>
                <w:rFonts w:eastAsia="Times New Roman" w:cs="Arial"/>
                <w:b/>
                <w:bCs/>
                <w:szCs w:val="26"/>
                <w:lang w:eastAsia="de-DE"/>
              </w:rPr>
            </w:pPr>
            <w:r>
              <w:rPr>
                <w:rFonts w:eastAsia="Times New Roman" w:cs="Arial"/>
                <w:b/>
                <w:bCs/>
                <w:szCs w:val="26"/>
                <w:lang w:eastAsia="de-DE"/>
              </w:rPr>
              <w:t xml:space="preserve">Clausula </w:t>
            </w:r>
            <w:r w:rsidR="00C1295A">
              <w:rPr>
                <w:rFonts w:eastAsia="Times New Roman" w:cs="Arial"/>
                <w:b/>
                <w:bCs/>
                <w:szCs w:val="26"/>
                <w:lang w:eastAsia="de-DE"/>
              </w:rPr>
              <w:t>arbitrale</w:t>
            </w:r>
            <w:r>
              <w:rPr>
                <w:rFonts w:eastAsia="Times New Roman" w:cs="Arial"/>
                <w:b/>
                <w:bCs/>
                <w:szCs w:val="26"/>
                <w:lang w:eastAsia="de-DE"/>
              </w:rPr>
              <w:t>]</w:t>
            </w:r>
          </w:p>
        </w:tc>
        <w:tc>
          <w:tcPr>
            <w:tcW w:w="4360" w:type="dxa"/>
          </w:tcPr>
          <w:p w14:paraId="50170419" w14:textId="64B31C65" w:rsidR="004B4296" w:rsidRPr="00A25F6D" w:rsidRDefault="004B4296" w:rsidP="004B4296">
            <w:pPr>
              <w:jc w:val="center"/>
              <w:rPr>
                <w:rFonts w:eastAsia="Times New Roman" w:cs="Arial"/>
                <w:b/>
                <w:bCs/>
                <w:szCs w:val="26"/>
                <w:lang w:eastAsia="de-DE"/>
              </w:rPr>
            </w:pPr>
            <w:r>
              <w:rPr>
                <w:rFonts w:eastAsia="Times New Roman" w:cs="Arial"/>
                <w:b/>
                <w:bCs/>
                <w:szCs w:val="26"/>
                <w:lang w:eastAsia="de-DE"/>
              </w:rPr>
              <w:t>[</w:t>
            </w:r>
            <w:r w:rsidRPr="00A25F6D">
              <w:rPr>
                <w:rFonts w:eastAsia="Times New Roman" w:cs="Arial"/>
                <w:b/>
                <w:bCs/>
                <w:szCs w:val="26"/>
                <w:lang w:eastAsia="de-DE"/>
              </w:rPr>
              <w:t>Article 27</w:t>
            </w:r>
          </w:p>
          <w:p w14:paraId="4CC921B0" w14:textId="60FF4ADC" w:rsidR="004B4296" w:rsidRDefault="004B4296" w:rsidP="004B4296">
            <w:pPr>
              <w:jc w:val="center"/>
              <w:rPr>
                <w:lang w:val="en-GB"/>
              </w:rPr>
            </w:pPr>
            <w:r>
              <w:rPr>
                <w:rFonts w:eastAsia="Times New Roman" w:cs="Arial"/>
                <w:b/>
                <w:bCs/>
                <w:szCs w:val="26"/>
                <w:lang w:eastAsia="de-DE"/>
              </w:rPr>
              <w:t>Arbitration Clause]</w:t>
            </w:r>
          </w:p>
        </w:tc>
      </w:tr>
      <w:tr w:rsidR="004B4296" w:rsidRPr="004F57D0" w14:paraId="5CD3E1B0" w14:textId="77777777" w:rsidTr="006D7CD5">
        <w:trPr>
          <w:trHeight w:val="343"/>
        </w:trPr>
        <w:tc>
          <w:tcPr>
            <w:tcW w:w="4360" w:type="dxa"/>
          </w:tcPr>
          <w:p w14:paraId="17B5830B" w14:textId="7FA29E72" w:rsidR="004B4296" w:rsidRPr="001B3BE2" w:rsidRDefault="004B4296" w:rsidP="00773B19">
            <w:pPr>
              <w:spacing w:before="360"/>
              <w:rPr>
                <w:lang w:val="it-CH"/>
              </w:rPr>
            </w:pPr>
            <w:r w:rsidRPr="001B3BE2">
              <w:rPr>
                <w:lang w:val="it-CH"/>
              </w:rPr>
              <w:lastRenderedPageBreak/>
              <w:t>[</w:t>
            </w:r>
            <w:r w:rsidR="004F5F19">
              <w:rPr>
                <w:lang w:val="it-CH"/>
              </w:rPr>
              <w:t>Qualsiasi controversia</w:t>
            </w:r>
            <w:r w:rsidRPr="001B3BE2">
              <w:rPr>
                <w:lang w:val="it-CH"/>
              </w:rPr>
              <w:t xml:space="preserve"> </w:t>
            </w:r>
            <w:r w:rsidR="00394E65">
              <w:rPr>
                <w:lang w:val="it-CH"/>
              </w:rPr>
              <w:t>in materia di diritto societario</w:t>
            </w:r>
            <w:r w:rsidRPr="001B3BE2">
              <w:rPr>
                <w:lang w:val="it-CH"/>
              </w:rPr>
              <w:t xml:space="preserve">, </w:t>
            </w:r>
            <w:r w:rsidR="00394E65">
              <w:rPr>
                <w:lang w:val="it-CH"/>
              </w:rPr>
              <w:t>ad eccezione del</w:t>
            </w:r>
            <w:r w:rsidRPr="001B3BE2">
              <w:rPr>
                <w:lang w:val="it-CH"/>
              </w:rPr>
              <w:t>le questioni soggette a</w:t>
            </w:r>
            <w:r>
              <w:rPr>
                <w:lang w:val="it-CH"/>
              </w:rPr>
              <w:t>lla</w:t>
            </w:r>
            <w:r w:rsidRPr="001B3BE2">
              <w:rPr>
                <w:lang w:val="it-CH"/>
              </w:rPr>
              <w:t xml:space="preserve"> </w:t>
            </w:r>
            <w:r>
              <w:rPr>
                <w:lang w:val="it-CH"/>
              </w:rPr>
              <w:t>procedura sommaria</w:t>
            </w:r>
            <w:r w:rsidR="00773B19">
              <w:rPr>
                <w:lang w:val="it-CH"/>
              </w:rPr>
              <w:t xml:space="preserve"> ai sensi dell'art. 250 lett.</w:t>
            </w:r>
            <w:r w:rsidRPr="001B3BE2">
              <w:rPr>
                <w:lang w:val="it-CH"/>
              </w:rPr>
              <w:t xml:space="preserve"> c del Codice di procedura civile svizzero [ed escluse le azioni di annullamento dei </w:t>
            </w:r>
            <w:r>
              <w:rPr>
                <w:lang w:val="it-CH"/>
              </w:rPr>
              <w:t xml:space="preserve">titoli </w:t>
            </w:r>
            <w:r w:rsidR="00394E65">
              <w:rPr>
                <w:lang w:val="it-CH"/>
              </w:rPr>
              <w:t>di partecipazione</w:t>
            </w:r>
            <w:r>
              <w:rPr>
                <w:lang w:val="it-CH"/>
              </w:rPr>
              <w:t xml:space="preserve"> restanti</w:t>
            </w:r>
            <w:r w:rsidRPr="001B3BE2">
              <w:rPr>
                <w:lang w:val="it-CH"/>
              </w:rPr>
              <w:t xml:space="preserve"> ai sensi della Legge f</w:t>
            </w:r>
            <w:r>
              <w:rPr>
                <w:lang w:val="it-CH"/>
              </w:rPr>
              <w:t>ederale sulle infrastrutture del mercato</w:t>
            </w:r>
            <w:r w:rsidRPr="001B3BE2">
              <w:rPr>
                <w:lang w:val="it-CH"/>
              </w:rPr>
              <w:t xml:space="preserve"> finanziari</w:t>
            </w:r>
            <w:r>
              <w:rPr>
                <w:lang w:val="it-CH"/>
              </w:rPr>
              <w:t>o</w:t>
            </w:r>
            <w:r w:rsidRPr="001B3BE2">
              <w:rPr>
                <w:lang w:val="it-CH"/>
              </w:rPr>
              <w:t xml:space="preserve"> e </w:t>
            </w:r>
            <w:r>
              <w:rPr>
                <w:lang w:val="it-CH"/>
              </w:rPr>
              <w:t>il comportamento</w:t>
            </w:r>
            <w:r w:rsidRPr="001B3BE2">
              <w:rPr>
                <w:lang w:val="it-CH"/>
              </w:rPr>
              <w:t xml:space="preserve"> </w:t>
            </w:r>
            <w:r>
              <w:rPr>
                <w:lang w:val="it-CH"/>
              </w:rPr>
              <w:t xml:space="preserve">sul </w:t>
            </w:r>
            <w:r w:rsidRPr="001B3BE2">
              <w:rPr>
                <w:lang w:val="it-CH"/>
              </w:rPr>
              <w:t xml:space="preserve">mercato nel commercio di </w:t>
            </w:r>
            <w:r>
              <w:rPr>
                <w:lang w:val="it-CH"/>
              </w:rPr>
              <w:t>valori mobiliari</w:t>
            </w:r>
            <w:r w:rsidRPr="001B3BE2">
              <w:rPr>
                <w:lang w:val="it-CH"/>
              </w:rPr>
              <w:t xml:space="preserve"> e derivati], </w:t>
            </w:r>
            <w:r w:rsidR="004F5F19">
              <w:rPr>
                <w:lang w:val="it-CH"/>
              </w:rPr>
              <w:t>sarà risolta mediante</w:t>
            </w:r>
            <w:r w:rsidRPr="001B3BE2">
              <w:rPr>
                <w:lang w:val="it-CH"/>
              </w:rPr>
              <w:t xml:space="preserve"> arbitrato </w:t>
            </w:r>
            <w:r w:rsidR="004F5F19">
              <w:rPr>
                <w:lang w:val="it-CH"/>
              </w:rPr>
              <w:t>secondo il</w:t>
            </w:r>
            <w:r>
              <w:rPr>
                <w:lang w:val="it-CH"/>
              </w:rPr>
              <w:t xml:space="preserve"> Regolamento svizzero d'</w:t>
            </w:r>
            <w:r w:rsidRPr="001B3BE2">
              <w:rPr>
                <w:lang w:val="it-CH"/>
              </w:rPr>
              <w:t>arbitrato internazionale del</w:t>
            </w:r>
            <w:r>
              <w:rPr>
                <w:lang w:val="it-CH"/>
              </w:rPr>
              <w:t>lo</w:t>
            </w:r>
            <w:r w:rsidRPr="001B3BE2">
              <w:rPr>
                <w:lang w:val="it-CH"/>
              </w:rPr>
              <w:t xml:space="preserve"> </w:t>
            </w:r>
            <w:r w:rsidRPr="004F5F19">
              <w:rPr>
                <w:lang w:val="it-CH"/>
              </w:rPr>
              <w:t>Swiss Arbitration Centre</w:t>
            </w:r>
            <w:r w:rsidR="004F5F19" w:rsidRPr="004F5F19">
              <w:rPr>
                <w:lang w:val="it-CH"/>
              </w:rPr>
              <w:t xml:space="preserve"> in vigore alla data in cui viene presentato l'avviso di arbitrato in conformità con tali Regole</w:t>
            </w:r>
            <w:r w:rsidR="004F5F19" w:rsidRPr="001B3BE2">
              <w:rPr>
                <w:lang w:val="it-CH"/>
              </w:rPr>
              <w:t xml:space="preserve"> </w:t>
            </w:r>
            <w:r w:rsidRPr="001B3BE2">
              <w:rPr>
                <w:lang w:val="it-CH"/>
              </w:rPr>
              <w:t>.</w:t>
            </w:r>
            <w:r w:rsidRPr="001B3BE2">
              <w:rPr>
                <w:lang w:val="it-CH"/>
              </w:rPr>
              <w:br/>
            </w:r>
          </w:p>
          <w:p w14:paraId="2970EBE7" w14:textId="715082AA" w:rsidR="004B4296" w:rsidRPr="001B3BE2" w:rsidRDefault="004B4296" w:rsidP="004B4296">
            <w:pPr>
              <w:rPr>
                <w:lang w:val="it-CH"/>
              </w:rPr>
            </w:pPr>
            <w:r w:rsidRPr="001B3BE2">
              <w:rPr>
                <w:lang w:val="it-CH"/>
              </w:rPr>
              <w:t xml:space="preserve">La sede </w:t>
            </w:r>
            <w:r>
              <w:rPr>
                <w:lang w:val="it-CH"/>
              </w:rPr>
              <w:t>del tribunale arbitrale</w:t>
            </w:r>
            <w:r w:rsidRPr="001B3BE2">
              <w:rPr>
                <w:lang w:val="it-CH"/>
              </w:rPr>
              <w:t xml:space="preserve"> sarà [</w:t>
            </w:r>
            <w:r w:rsidRPr="001B3BE2">
              <w:rPr>
                <w:u w:val="single"/>
                <w:lang w:val="it-CH"/>
              </w:rPr>
              <w:t>Zurigo</w:t>
            </w:r>
            <w:r w:rsidRPr="001B3BE2">
              <w:rPr>
                <w:lang w:val="it-CH"/>
              </w:rPr>
              <w:t>]/[</w:t>
            </w:r>
            <w:r w:rsidRPr="001B3BE2">
              <w:rPr>
                <w:u w:val="single"/>
                <w:lang w:val="it-CH"/>
              </w:rPr>
              <w:t>Ginevra</w:t>
            </w:r>
            <w:r w:rsidRPr="001B3BE2">
              <w:rPr>
                <w:lang w:val="it-CH"/>
              </w:rPr>
              <w:t>]/[</w:t>
            </w:r>
            <w:r w:rsidR="00B268EA">
              <w:rPr>
                <w:u w:val="single"/>
                <w:lang w:val="it-CH"/>
              </w:rPr>
              <w:t>sede della S</w:t>
            </w:r>
            <w:r w:rsidRPr="001B3BE2">
              <w:rPr>
                <w:u w:val="single"/>
                <w:lang w:val="it-CH"/>
              </w:rPr>
              <w:t>ocietà</w:t>
            </w:r>
            <w:r w:rsidRPr="001B3BE2">
              <w:rPr>
                <w:lang w:val="it-CH"/>
              </w:rPr>
              <w:t>].</w:t>
            </w:r>
          </w:p>
          <w:p w14:paraId="0C452AC9" w14:textId="39C52D04" w:rsidR="004B4296" w:rsidRPr="004F5F19" w:rsidRDefault="004B4296" w:rsidP="004F5F19">
            <w:pPr>
              <w:rPr>
                <w:lang w:val="it-CH"/>
              </w:rPr>
            </w:pPr>
            <w:r w:rsidRPr="001B3BE2">
              <w:rPr>
                <w:lang w:val="it-CH"/>
              </w:rPr>
              <w:br/>
            </w:r>
            <w:r w:rsidR="004F5F19" w:rsidRPr="004F5F19">
              <w:rPr>
                <w:lang w:val="it-CH"/>
              </w:rPr>
              <w:t>Il procedimento arbitrale si terrà in [inglese][; fermo restando che le prove possono essere presentate al tribunale arbitrale in [</w:t>
            </w:r>
            <w:r w:rsidR="004F5F19" w:rsidRPr="004F5F19">
              <w:rPr>
                <w:u w:val="single"/>
                <w:lang w:val="it-CH"/>
              </w:rPr>
              <w:t>tedesco</w:t>
            </w:r>
            <w:r w:rsidR="004F5F19" w:rsidRPr="004F5F19">
              <w:rPr>
                <w:lang w:val="it-CH"/>
              </w:rPr>
              <w:t>]/[</w:t>
            </w:r>
            <w:r w:rsidR="004F5F19" w:rsidRPr="004F5F19">
              <w:rPr>
                <w:u w:val="single"/>
                <w:lang w:val="it-CH"/>
              </w:rPr>
              <w:t>francese</w:t>
            </w:r>
            <w:r w:rsidR="004F5F19" w:rsidRPr="004F5F19">
              <w:rPr>
                <w:lang w:val="it-CH"/>
              </w:rPr>
              <w:t>]/[</w:t>
            </w:r>
            <w:r w:rsidR="004F5F19" w:rsidRPr="004F5F19">
              <w:rPr>
                <w:u w:val="single"/>
                <w:lang w:val="it-CH"/>
              </w:rPr>
              <w:t>italiano</w:t>
            </w:r>
            <w:r w:rsidR="004F5F19" w:rsidRPr="004F5F19">
              <w:rPr>
                <w:lang w:val="it-CH"/>
              </w:rPr>
              <w:t>] senza traduzione in inglese].]</w:t>
            </w:r>
          </w:p>
        </w:tc>
        <w:tc>
          <w:tcPr>
            <w:tcW w:w="4360" w:type="dxa"/>
          </w:tcPr>
          <w:p w14:paraId="026CA10D" w14:textId="4A1E1BFB" w:rsidR="004F5F19" w:rsidRDefault="004B4296" w:rsidP="00773B19">
            <w:pPr>
              <w:spacing w:before="360"/>
              <w:rPr>
                <w:lang w:val="en-US"/>
              </w:rPr>
            </w:pPr>
            <w:r>
              <w:rPr>
                <w:lang w:val="en-US"/>
              </w:rPr>
              <w:t>[</w:t>
            </w:r>
            <w:r w:rsidRPr="00957F1C">
              <w:rPr>
                <w:lang w:val="en-US"/>
              </w:rPr>
              <w:t>Any corporate law dispute, excluding matters subject to summary proceedings pursuant to Article 250(c) of the Swiss Civil Procedure Code [and excluding actions for cancellation of outstanding equity shares according to the Federal Act on Financial Market Infrastructures and Market Conduct in Securities and Derivatives Trading], shall be resolved by arbitration in accordance with the Swiss Rules of International Arbitration of the Swiss Arbitration Centre in force on the date on which the Notice of Arbitration is submitted in accordance with those Rules.</w:t>
            </w:r>
            <w:r w:rsidRPr="00957F1C">
              <w:rPr>
                <w:lang w:val="en-US"/>
              </w:rPr>
              <w:br/>
            </w:r>
            <w:r w:rsidR="004F5F19">
              <w:rPr>
                <w:lang w:val="en-US"/>
              </w:rPr>
              <w:br/>
            </w:r>
          </w:p>
          <w:p w14:paraId="3222C756" w14:textId="77777777" w:rsidR="004B4296" w:rsidRDefault="004B4296" w:rsidP="004B4296">
            <w:pPr>
              <w:rPr>
                <w:lang w:val="en-US"/>
              </w:rPr>
            </w:pPr>
            <w:r w:rsidRPr="00957F1C">
              <w:rPr>
                <w:lang w:val="en-US"/>
              </w:rPr>
              <w:t xml:space="preserve">The seat of the arbitration shall be </w:t>
            </w:r>
            <w:r w:rsidRPr="008B6914">
              <w:rPr>
                <w:lang w:val="en-US"/>
              </w:rPr>
              <w:t>[</w:t>
            </w:r>
            <w:r w:rsidRPr="008B6914">
              <w:rPr>
                <w:u w:val="single"/>
                <w:lang w:val="en-US"/>
              </w:rPr>
              <w:t>Zurich</w:t>
            </w:r>
            <w:r w:rsidRPr="008B6914">
              <w:rPr>
                <w:lang w:val="en-US"/>
              </w:rPr>
              <w:t>]/[</w:t>
            </w:r>
            <w:r w:rsidRPr="008B6914">
              <w:rPr>
                <w:u w:val="single"/>
                <w:lang w:val="en-US"/>
              </w:rPr>
              <w:t>Geneva</w:t>
            </w:r>
            <w:r w:rsidRPr="008B6914">
              <w:rPr>
                <w:lang w:val="en-US"/>
              </w:rPr>
              <w:t>]/[</w:t>
            </w:r>
            <w:r w:rsidRPr="008B6914">
              <w:rPr>
                <w:u w:val="single"/>
                <w:lang w:val="en-US"/>
              </w:rPr>
              <w:t>company seat</w:t>
            </w:r>
            <w:r w:rsidRPr="008B6914">
              <w:rPr>
                <w:lang w:val="en-US"/>
              </w:rPr>
              <w:t>]</w:t>
            </w:r>
            <w:r>
              <w:rPr>
                <w:lang w:val="en-US"/>
              </w:rPr>
              <w:t>.</w:t>
            </w:r>
          </w:p>
          <w:p w14:paraId="6217D264" w14:textId="77777777" w:rsidR="004B4296" w:rsidRDefault="004B4296" w:rsidP="004B4296">
            <w:pPr>
              <w:rPr>
                <w:lang w:val="en-US"/>
              </w:rPr>
            </w:pPr>
          </w:p>
          <w:p w14:paraId="44873C61" w14:textId="0AD472AD" w:rsidR="004B4296" w:rsidRPr="00A25F6D" w:rsidRDefault="004B4296" w:rsidP="004B4296">
            <w:pPr>
              <w:rPr>
                <w:lang w:val="en-US"/>
              </w:rPr>
            </w:pPr>
            <w:r w:rsidRPr="00E9711D">
              <w:rPr>
                <w:lang w:val="en-US"/>
              </w:rPr>
              <w:t xml:space="preserve">The arbitral proceedings shall be conducted in [English][; </w:t>
            </w:r>
            <w:r w:rsidRPr="00E9711D">
              <w:rPr>
                <w:i/>
                <w:lang w:val="en-US"/>
              </w:rPr>
              <w:t>provided</w:t>
            </w:r>
            <w:r w:rsidRPr="00E9711D">
              <w:rPr>
                <w:lang w:val="en-US"/>
              </w:rPr>
              <w:t xml:space="preserve"> that evidence may be submitted to the arbitral tribunal in [</w:t>
            </w:r>
            <w:r w:rsidRPr="00E9711D">
              <w:rPr>
                <w:u w:val="single"/>
                <w:lang w:val="en-US"/>
              </w:rPr>
              <w:t>German</w:t>
            </w:r>
            <w:r w:rsidRPr="00E9711D">
              <w:rPr>
                <w:lang w:val="en-US"/>
              </w:rPr>
              <w:t>]/ [</w:t>
            </w:r>
            <w:r w:rsidRPr="00E9711D">
              <w:rPr>
                <w:u w:val="single"/>
                <w:lang w:val="en-US"/>
              </w:rPr>
              <w:t>French</w:t>
            </w:r>
            <w:r w:rsidRPr="00E9711D">
              <w:rPr>
                <w:lang w:val="en-US"/>
              </w:rPr>
              <w:t>]/[</w:t>
            </w:r>
            <w:r w:rsidRPr="00E9711D">
              <w:rPr>
                <w:u w:val="single"/>
                <w:lang w:val="en-US"/>
              </w:rPr>
              <w:t>Italian</w:t>
            </w:r>
            <w:r w:rsidRPr="00E9711D">
              <w:rPr>
                <w:lang w:val="en-US"/>
              </w:rPr>
              <w:t>] without translation into English].</w:t>
            </w:r>
            <w:r>
              <w:rPr>
                <w:lang w:val="en-US"/>
              </w:rPr>
              <w:t>]</w:t>
            </w:r>
          </w:p>
          <w:p w14:paraId="5487123F" w14:textId="77777777" w:rsidR="004B4296" w:rsidRDefault="004B4296" w:rsidP="004B4296">
            <w:pPr>
              <w:rPr>
                <w:lang w:val="en-GB"/>
              </w:rPr>
            </w:pPr>
          </w:p>
        </w:tc>
      </w:tr>
      <w:tr w:rsidR="004B4296" w:rsidRPr="00C960AA" w14:paraId="6190A8F2" w14:textId="77777777" w:rsidTr="005A237F">
        <w:trPr>
          <w:trHeight w:val="506"/>
        </w:trPr>
        <w:tc>
          <w:tcPr>
            <w:tcW w:w="4360" w:type="dxa"/>
          </w:tcPr>
          <w:p w14:paraId="1B5966F8" w14:textId="761A5527" w:rsidR="004B4296" w:rsidRPr="00E704E3" w:rsidRDefault="004B4296" w:rsidP="004B4296">
            <w:pPr>
              <w:jc w:val="center"/>
              <w:rPr>
                <w:rFonts w:eastAsia="Times New Roman" w:cs="Arial"/>
                <w:b/>
                <w:bCs/>
                <w:szCs w:val="26"/>
                <w:lang w:val="it-CH" w:eastAsia="de-DE"/>
              </w:rPr>
            </w:pPr>
            <w:r w:rsidRPr="00E704E3">
              <w:rPr>
                <w:b/>
                <w:lang w:val="it-CH"/>
              </w:rPr>
              <w:t>Articolo</w:t>
            </w:r>
            <w:r w:rsidRPr="00E704E3">
              <w:rPr>
                <w:lang w:val="it-CH"/>
              </w:rPr>
              <w:t xml:space="preserve"> </w:t>
            </w:r>
            <w:r w:rsidRPr="00E704E3">
              <w:rPr>
                <w:rFonts w:eastAsia="Times New Roman" w:cs="Arial"/>
                <w:b/>
                <w:bCs/>
                <w:szCs w:val="26"/>
                <w:lang w:val="it-CH" w:eastAsia="de-DE"/>
              </w:rPr>
              <w:t>28</w:t>
            </w:r>
          </w:p>
          <w:p w14:paraId="7814001F" w14:textId="33083E1B" w:rsidR="004B4296" w:rsidRPr="00E704E3" w:rsidRDefault="004B4296" w:rsidP="00773B19">
            <w:pPr>
              <w:jc w:val="center"/>
              <w:rPr>
                <w:rFonts w:eastAsia="Times New Roman" w:cs="Arial"/>
                <w:b/>
                <w:bCs/>
                <w:szCs w:val="26"/>
                <w:lang w:val="it-CH" w:eastAsia="de-DE"/>
              </w:rPr>
            </w:pPr>
            <w:r w:rsidRPr="00E704E3">
              <w:rPr>
                <w:rFonts w:eastAsia="Times New Roman" w:cs="Arial"/>
                <w:b/>
                <w:bCs/>
                <w:szCs w:val="26"/>
                <w:lang w:val="it-CH" w:eastAsia="de-DE"/>
              </w:rPr>
              <w:t>Interpretazione</w:t>
            </w:r>
          </w:p>
        </w:tc>
        <w:tc>
          <w:tcPr>
            <w:tcW w:w="4360" w:type="dxa"/>
          </w:tcPr>
          <w:p w14:paraId="32558DA3" w14:textId="368BA80E" w:rsidR="004B4296" w:rsidRPr="006D7CD5" w:rsidRDefault="004B4296" w:rsidP="004B4296">
            <w:pPr>
              <w:jc w:val="center"/>
              <w:rPr>
                <w:rFonts w:eastAsia="Times New Roman" w:cs="Arial"/>
                <w:b/>
                <w:bCs/>
                <w:szCs w:val="26"/>
                <w:lang w:eastAsia="de-DE"/>
              </w:rPr>
            </w:pPr>
            <w:r>
              <w:rPr>
                <w:rFonts w:eastAsia="Times New Roman" w:cs="Arial"/>
                <w:b/>
                <w:bCs/>
                <w:szCs w:val="26"/>
                <w:lang w:eastAsia="de-DE"/>
              </w:rPr>
              <w:t>Article 28</w:t>
            </w:r>
          </w:p>
          <w:p w14:paraId="1727811B" w14:textId="77777777" w:rsidR="004B4296" w:rsidRDefault="004B4296" w:rsidP="004B4296">
            <w:pPr>
              <w:jc w:val="center"/>
              <w:rPr>
                <w:lang w:val="en-GB"/>
              </w:rPr>
            </w:pPr>
            <w:r w:rsidRPr="006D7CD5">
              <w:rPr>
                <w:rFonts w:eastAsia="Times New Roman" w:cs="Arial"/>
                <w:b/>
                <w:bCs/>
                <w:szCs w:val="26"/>
                <w:lang w:val="en-GB" w:eastAsia="de-DE"/>
              </w:rPr>
              <w:t>Interpretation</w:t>
            </w:r>
          </w:p>
        </w:tc>
      </w:tr>
      <w:tr w:rsidR="004B4296" w:rsidRPr="004F57D0" w14:paraId="5C1372A8" w14:textId="77777777" w:rsidTr="005A237F">
        <w:trPr>
          <w:trHeight w:val="506"/>
        </w:trPr>
        <w:tc>
          <w:tcPr>
            <w:tcW w:w="4360" w:type="dxa"/>
          </w:tcPr>
          <w:p w14:paraId="53AB98F2" w14:textId="638581EE" w:rsidR="004B4296" w:rsidRPr="00E704E3" w:rsidRDefault="004B4296" w:rsidP="00773B19">
            <w:pPr>
              <w:spacing w:before="360"/>
              <w:rPr>
                <w:lang w:val="it-CH"/>
              </w:rPr>
            </w:pPr>
            <w:r w:rsidRPr="00E704E3">
              <w:rPr>
                <w:lang w:val="it-CH"/>
              </w:rPr>
              <w:t xml:space="preserve">Solo la versione italiana del presente Statuto è giuridicamente </w:t>
            </w:r>
            <w:r w:rsidR="009C4F70">
              <w:rPr>
                <w:lang w:val="it-CH"/>
              </w:rPr>
              <w:t>determinante</w:t>
            </w:r>
            <w:r w:rsidRPr="00E704E3">
              <w:rPr>
                <w:lang w:val="it-CH"/>
              </w:rPr>
              <w:t>. La traduzione in inglese del presente Statuto non ha alcun effetto legale e non può essere utilizzata per interpretare il testo italiano.</w:t>
            </w:r>
          </w:p>
          <w:p w14:paraId="07B40EB7" w14:textId="77777777" w:rsidR="004B4296" w:rsidRPr="00E704E3" w:rsidRDefault="004B4296" w:rsidP="00773B19">
            <w:pPr>
              <w:spacing w:before="360"/>
              <w:rPr>
                <w:rFonts w:cs="Arial"/>
                <w:lang w:val="it-CH"/>
              </w:rPr>
            </w:pPr>
          </w:p>
        </w:tc>
        <w:tc>
          <w:tcPr>
            <w:tcW w:w="4360" w:type="dxa"/>
          </w:tcPr>
          <w:p w14:paraId="21A5434C" w14:textId="21F481D4" w:rsidR="004B4296" w:rsidRPr="006D7CD5" w:rsidRDefault="004B4296" w:rsidP="009C4F70">
            <w:pPr>
              <w:spacing w:before="360"/>
              <w:rPr>
                <w:lang w:val="en-US"/>
              </w:rPr>
            </w:pPr>
            <w:r w:rsidRPr="00AA1BB0">
              <w:rPr>
                <w:lang w:val="en-GB"/>
              </w:rPr>
              <w:t xml:space="preserve">Solely the </w:t>
            </w:r>
            <w:r w:rsidR="009C4F70">
              <w:rPr>
                <w:lang w:val="en-GB"/>
              </w:rPr>
              <w:t>Italian</w:t>
            </w:r>
            <w:r w:rsidRPr="00AA1BB0">
              <w:rPr>
                <w:lang w:val="en-GB"/>
              </w:rPr>
              <w:t xml:space="preserve"> version of the Company’s articles of association shall be legally binding. The English translation shall have no legal effects and may not be used for the interpretation of the </w:t>
            </w:r>
            <w:r w:rsidR="009C4F70">
              <w:rPr>
                <w:lang w:val="en-GB"/>
              </w:rPr>
              <w:t>Italian</w:t>
            </w:r>
            <w:r w:rsidRPr="00AA1BB0">
              <w:rPr>
                <w:lang w:val="en-GB"/>
              </w:rPr>
              <w:t xml:space="preserve"> wording.</w:t>
            </w:r>
          </w:p>
        </w:tc>
      </w:tr>
      <w:tr w:rsidR="004B4296" w:rsidRPr="004F57D0" w14:paraId="5DE0AE8C" w14:textId="77777777" w:rsidTr="005A237F">
        <w:trPr>
          <w:trHeight w:val="506"/>
        </w:trPr>
        <w:tc>
          <w:tcPr>
            <w:tcW w:w="4360" w:type="dxa"/>
          </w:tcPr>
          <w:p w14:paraId="71226BC6" w14:textId="77777777" w:rsidR="004B4296" w:rsidRPr="00814395" w:rsidRDefault="004B4296" w:rsidP="004B4296">
            <w:pPr>
              <w:rPr>
                <w:rFonts w:cs="Arial"/>
                <w:lang w:val="en-US"/>
              </w:rPr>
            </w:pPr>
          </w:p>
        </w:tc>
        <w:tc>
          <w:tcPr>
            <w:tcW w:w="4360" w:type="dxa"/>
          </w:tcPr>
          <w:p w14:paraId="508D757A" w14:textId="77777777" w:rsidR="004B4296" w:rsidRPr="006D7CD5" w:rsidRDefault="004B4296" w:rsidP="004B4296">
            <w:pPr>
              <w:rPr>
                <w:lang w:val="en-US"/>
              </w:rPr>
            </w:pPr>
          </w:p>
        </w:tc>
      </w:tr>
      <w:tr w:rsidR="004B4296" w14:paraId="0723123A" w14:textId="77777777" w:rsidTr="005A237F">
        <w:trPr>
          <w:trHeight w:val="506"/>
        </w:trPr>
        <w:tc>
          <w:tcPr>
            <w:tcW w:w="4360" w:type="dxa"/>
          </w:tcPr>
          <w:p w14:paraId="0F9519EA" w14:textId="77777777" w:rsidR="004B4296" w:rsidRPr="0043317E" w:rsidRDefault="004B4296" w:rsidP="004B4296">
            <w:pPr>
              <w:spacing w:after="360" w:line="300" w:lineRule="atLeast"/>
              <w:ind w:left="709"/>
              <w:jc w:val="center"/>
              <w:rPr>
                <w:rFonts w:eastAsia="Times New Roman" w:cs="Arial"/>
                <w:lang w:val="en-US" w:eastAsia="de-CH"/>
              </w:rPr>
            </w:pPr>
            <w:r w:rsidRPr="00832DB6">
              <w:rPr>
                <w:rFonts w:eastAsia="Times New Roman" w:cs="Arial"/>
                <w:lang w:val="en-US" w:eastAsia="de-CH"/>
              </w:rPr>
              <w:t>* * * * * *</w:t>
            </w:r>
          </w:p>
        </w:tc>
        <w:tc>
          <w:tcPr>
            <w:tcW w:w="4360" w:type="dxa"/>
          </w:tcPr>
          <w:p w14:paraId="660FCC72" w14:textId="77777777" w:rsidR="004B4296" w:rsidRPr="00A4050A" w:rsidRDefault="004B4296" w:rsidP="004B4296">
            <w:pPr>
              <w:pStyle w:val="9ptKursiv"/>
              <w:jc w:val="center"/>
              <w:rPr>
                <w:rFonts w:cs="Arial"/>
                <w:noProof/>
                <w:lang w:val="de-CH"/>
              </w:rPr>
            </w:pPr>
            <w:r w:rsidRPr="00832DB6">
              <w:rPr>
                <w:rFonts w:cs="Arial"/>
                <w:lang w:val="en-US" w:eastAsia="de-CH"/>
              </w:rPr>
              <w:t>* * * * * *</w:t>
            </w:r>
          </w:p>
        </w:tc>
      </w:tr>
      <w:tr w:rsidR="004B4296" w14:paraId="1685E315" w14:textId="77777777" w:rsidTr="005A237F">
        <w:trPr>
          <w:trHeight w:val="506"/>
        </w:trPr>
        <w:tc>
          <w:tcPr>
            <w:tcW w:w="4360" w:type="dxa"/>
          </w:tcPr>
          <w:p w14:paraId="09BAD7BF" w14:textId="6BA6DB0F" w:rsidR="004B4296" w:rsidRPr="00AE2638" w:rsidRDefault="004B4296" w:rsidP="004B4296">
            <w:pPr>
              <w:spacing w:after="360" w:line="300" w:lineRule="atLeast"/>
            </w:pPr>
            <w:r w:rsidRPr="004F06B3">
              <w:rPr>
                <w:rFonts w:cs="Arial"/>
              </w:rPr>
              <w:t>[</w:t>
            </w:r>
            <w:r>
              <w:rPr>
                <w:rStyle w:val="Texttofillin"/>
                <w:szCs w:val="20"/>
              </w:rPr>
              <w:t>Luogo</w:t>
            </w:r>
            <w:r w:rsidRPr="004F06B3">
              <w:rPr>
                <w:rFonts w:cs="Arial"/>
              </w:rPr>
              <w:t>], [</w:t>
            </w:r>
            <w:r>
              <w:rPr>
                <w:rStyle w:val="Texttofillin"/>
                <w:szCs w:val="20"/>
              </w:rPr>
              <w:t>Data</w:t>
            </w:r>
            <w:r w:rsidRPr="004F06B3">
              <w:rPr>
                <w:rFonts w:cs="Arial"/>
              </w:rPr>
              <w:t>]</w:t>
            </w:r>
          </w:p>
        </w:tc>
        <w:tc>
          <w:tcPr>
            <w:tcW w:w="4360" w:type="dxa"/>
          </w:tcPr>
          <w:p w14:paraId="5FF35EBA" w14:textId="77777777" w:rsidR="004B4296" w:rsidRPr="000F49D7" w:rsidRDefault="004B4296" w:rsidP="004B4296">
            <w:pPr>
              <w:pStyle w:val="StandardEinzug1"/>
              <w:ind w:left="0"/>
              <w:rPr>
                <w:rFonts w:ascii="Arial" w:eastAsia="Arial Unicode MS" w:hAnsi="Arial" w:cs="Arial"/>
                <w:szCs w:val="22"/>
                <w:lang w:val="en-GB"/>
              </w:rPr>
            </w:pPr>
            <w:r w:rsidRPr="00424C57">
              <w:rPr>
                <w:rFonts w:ascii="Arial" w:hAnsi="Arial" w:cs="Arial"/>
                <w:szCs w:val="22"/>
                <w:lang w:val="en-GB"/>
              </w:rPr>
              <w:t>[</w:t>
            </w:r>
            <w:r>
              <w:rPr>
                <w:rStyle w:val="Texttofillin"/>
                <w:rFonts w:ascii="Arial" w:hAnsi="Arial" w:cs="Arial"/>
              </w:rPr>
              <w:t>Place</w:t>
            </w:r>
            <w:r w:rsidRPr="00424C57">
              <w:rPr>
                <w:rFonts w:ascii="Arial" w:hAnsi="Arial" w:cs="Arial"/>
                <w:szCs w:val="22"/>
                <w:lang w:val="en-GB"/>
              </w:rPr>
              <w:t>], [</w:t>
            </w:r>
            <w:r>
              <w:rPr>
                <w:rStyle w:val="Texttofillin"/>
                <w:rFonts w:ascii="Arial" w:hAnsi="Arial" w:cs="Arial"/>
              </w:rPr>
              <w:t>Date</w:t>
            </w:r>
            <w:r w:rsidRPr="00424C57">
              <w:rPr>
                <w:rFonts w:ascii="Arial" w:hAnsi="Arial" w:cs="Arial"/>
                <w:szCs w:val="22"/>
                <w:lang w:val="en-GB"/>
              </w:rPr>
              <w:t>]</w:t>
            </w:r>
          </w:p>
        </w:tc>
      </w:tr>
    </w:tbl>
    <w:p w14:paraId="29656A7B" w14:textId="77777777" w:rsidR="005A237F" w:rsidRPr="00A4050A" w:rsidRDefault="005A237F" w:rsidP="00482EA3"/>
    <w:sectPr w:rsidR="005A237F" w:rsidRPr="00A4050A" w:rsidSect="005A237F">
      <w:headerReference w:type="default" r:id="rId15"/>
      <w:pgSz w:w="11906" w:h="16838"/>
      <w:pgMar w:top="1417" w:right="1417" w:bottom="1134" w:left="1417"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73812" w14:textId="77777777" w:rsidR="00120D39" w:rsidRDefault="00120D39">
      <w:r>
        <w:separator/>
      </w:r>
    </w:p>
  </w:endnote>
  <w:endnote w:type="continuationSeparator" w:id="0">
    <w:p w14:paraId="177A1C5D" w14:textId="77777777" w:rsidR="00120D39" w:rsidRDefault="0012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dobe Blank"/>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1C38B" w14:textId="77777777" w:rsidR="00762B6B" w:rsidRDefault="00762B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AE3E4" w14:textId="740B93F3" w:rsidR="00120D39" w:rsidRPr="00B00C3F" w:rsidRDefault="00120D39" w:rsidP="00BB5C87">
    <w:pPr>
      <w:tabs>
        <w:tab w:val="right" w:pos="9072"/>
      </w:tabs>
      <w:spacing w:after="360" w:line="300" w:lineRule="atLeast"/>
      <w:jc w:val="left"/>
      <w:rPr>
        <w:color w:val="FF0000"/>
        <w:sz w:val="18"/>
        <w:szCs w:val="18"/>
        <w:lang w:val="en-GB"/>
      </w:rPr>
    </w:pPr>
    <w:r>
      <w:rPr>
        <w:color w:val="FF0000"/>
        <w:sz w:val="18"/>
        <w:lang w:val="en-US"/>
      </w:rPr>
      <w:t>S</w:t>
    </w:r>
    <w:r w:rsidRPr="006B2514">
      <w:rPr>
        <w:color w:val="FF0000"/>
        <w:sz w:val="18"/>
        <w:lang w:val="en-US"/>
      </w:rPr>
      <w:t xml:space="preserve">ECA </w:t>
    </w:r>
    <w:r>
      <w:rPr>
        <w:color w:val="FF0000"/>
        <w:sz w:val="18"/>
        <w:lang w:val="en-US"/>
      </w:rPr>
      <w:t xml:space="preserve">Articles </w:t>
    </w:r>
    <w:r w:rsidRPr="006B2514">
      <w:rPr>
        <w:color w:val="FF0000"/>
        <w:sz w:val="18"/>
        <w:lang w:val="en-US"/>
      </w:rPr>
      <w:t xml:space="preserve">– </w:t>
    </w:r>
    <w:r>
      <w:rPr>
        <w:color w:val="FF0000"/>
        <w:sz w:val="18"/>
        <w:lang w:val="en-US"/>
      </w:rPr>
      <w:t xml:space="preserve">5th </w:t>
    </w:r>
    <w:r w:rsidRPr="006B2514">
      <w:rPr>
        <w:color w:val="FF0000"/>
        <w:sz w:val="18"/>
        <w:lang w:val="en-US"/>
      </w:rPr>
      <w:t xml:space="preserve">Edition – </w:t>
    </w:r>
    <w:r w:rsidR="00762B6B">
      <w:rPr>
        <w:color w:val="FF0000"/>
        <w:sz w:val="18"/>
        <w:lang w:val="en-US"/>
      </w:rPr>
      <w:t>June 2025</w:t>
    </w:r>
    <w:r>
      <w:rPr>
        <w:color w:val="FF0000"/>
        <w:sz w:val="18"/>
        <w:lang w:val="en-US"/>
      </w:rPr>
      <w:tab/>
    </w:r>
    <w:r w:rsidRPr="00DB6628">
      <w:rPr>
        <w:rFonts w:eastAsia="Times New Roman"/>
        <w:color w:val="FF0000"/>
        <w:sz w:val="18"/>
        <w:szCs w:val="18"/>
        <w:lang w:val="en-US" w:eastAsia="de-DE"/>
      </w:rPr>
      <w:t xml:space="preserve">Page </w:t>
    </w:r>
    <w:sdt>
      <w:sdtPr>
        <w:rPr>
          <w:rFonts w:eastAsia="Times New Roman"/>
          <w:color w:val="FF0000"/>
          <w:sz w:val="18"/>
          <w:szCs w:val="18"/>
          <w:lang w:val="en-US" w:eastAsia="de-DE"/>
        </w:rPr>
        <w:id w:val="-810791158"/>
        <w:docPartObj>
          <w:docPartGallery w:val="Page Numbers (Bottom of Page)"/>
          <w:docPartUnique/>
        </w:docPartObj>
      </w:sdtPr>
      <w:sdtEndPr>
        <w:rPr>
          <w:rFonts w:cs="Arial"/>
        </w:rPr>
      </w:sdtEndPr>
      <w:sdtContent>
        <w:r w:rsidRPr="00DB6628">
          <w:rPr>
            <w:color w:val="FF0000"/>
            <w:sz w:val="18"/>
            <w:szCs w:val="18"/>
          </w:rPr>
          <w:fldChar w:fldCharType="begin"/>
        </w:r>
        <w:r w:rsidRPr="00DB6628">
          <w:rPr>
            <w:color w:val="FF0000"/>
            <w:sz w:val="18"/>
            <w:szCs w:val="18"/>
            <w:lang w:val="en-US"/>
          </w:rPr>
          <w:instrText>PAGE   \* MERGEFORMAT</w:instrText>
        </w:r>
        <w:r w:rsidRPr="00DB6628">
          <w:rPr>
            <w:color w:val="FF0000"/>
            <w:sz w:val="18"/>
            <w:szCs w:val="18"/>
          </w:rPr>
          <w:fldChar w:fldCharType="separate"/>
        </w:r>
        <w:r w:rsidR="00816BCD">
          <w:rPr>
            <w:noProof/>
            <w:color w:val="FF0000"/>
            <w:sz w:val="18"/>
            <w:szCs w:val="18"/>
            <w:lang w:val="en-US"/>
          </w:rPr>
          <w:t>19</w:t>
        </w:r>
        <w:r w:rsidRPr="00DB6628">
          <w:rPr>
            <w:color w:val="FF0000"/>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13474" w14:textId="56126C4E" w:rsidR="00120D39" w:rsidRPr="00A940BB" w:rsidRDefault="00120D39" w:rsidP="00BB5C87">
    <w:pPr>
      <w:pStyle w:val="Fuzeile"/>
      <w:tabs>
        <w:tab w:val="clear" w:pos="4536"/>
      </w:tabs>
      <w:spacing w:after="360" w:line="300" w:lineRule="atLeast"/>
      <w:rPr>
        <w:color w:val="FF0000"/>
        <w:sz w:val="18"/>
        <w:lang w:val="en-US"/>
      </w:rPr>
    </w:pPr>
    <w:r>
      <w:rPr>
        <w:color w:val="FF0000"/>
        <w:sz w:val="18"/>
        <w:lang w:val="en-US"/>
      </w:rPr>
      <w:t>S</w:t>
    </w:r>
    <w:r w:rsidRPr="006B2514">
      <w:rPr>
        <w:color w:val="FF0000"/>
        <w:sz w:val="18"/>
        <w:lang w:val="en-US"/>
      </w:rPr>
      <w:t xml:space="preserve">ECA </w:t>
    </w:r>
    <w:r>
      <w:rPr>
        <w:color w:val="FF0000"/>
        <w:sz w:val="18"/>
        <w:lang w:val="en-US"/>
      </w:rPr>
      <w:t xml:space="preserve">Articles </w:t>
    </w:r>
    <w:r w:rsidRPr="00001B2C">
      <w:rPr>
        <w:color w:val="FF0000"/>
        <w:sz w:val="18"/>
        <w:lang w:val="en-US"/>
      </w:rPr>
      <w:t>–</w:t>
    </w:r>
    <w:r w:rsidRPr="006B2514">
      <w:rPr>
        <w:color w:val="FF0000"/>
        <w:sz w:val="18"/>
        <w:lang w:val="en-US"/>
      </w:rPr>
      <w:t xml:space="preserve"> </w:t>
    </w:r>
    <w:r>
      <w:rPr>
        <w:color w:val="FF0000"/>
        <w:sz w:val="18"/>
        <w:lang w:val="en-US"/>
      </w:rPr>
      <w:t>5th</w:t>
    </w:r>
    <w:r w:rsidRPr="006B2514">
      <w:rPr>
        <w:color w:val="FF0000"/>
        <w:sz w:val="18"/>
        <w:lang w:val="en-US"/>
      </w:rPr>
      <w:t xml:space="preserve"> Edition – </w:t>
    </w:r>
    <w:r w:rsidR="00762B6B">
      <w:rPr>
        <w:color w:val="FF0000"/>
        <w:sz w:val="18"/>
        <w:lang w:val="en-US"/>
      </w:rPr>
      <w:t>June 2025</w:t>
    </w:r>
    <w:r>
      <w:rPr>
        <w:rFonts w:cs="Arial"/>
        <w:color w:val="FF0000"/>
        <w:sz w:val="18"/>
        <w:szCs w:val="18"/>
        <w:lang w:val="en-GB"/>
      </w:rPr>
      <w:t xml:space="preserve"> </w:t>
    </w:r>
    <w:r w:rsidRPr="009F65EA">
      <w:rPr>
        <w:rFonts w:eastAsia="Times New Roman" w:cs="Arial"/>
        <w:color w:val="FF0000"/>
        <w:sz w:val="18"/>
        <w:szCs w:val="18"/>
        <w:lang w:val="en-US" w:eastAsia="de-DE"/>
      </w:rPr>
      <w:t xml:space="preserve"> </w:t>
    </w:r>
    <w:r>
      <w:rPr>
        <w:rFonts w:eastAsia="Times New Roman" w:cs="Arial"/>
        <w:color w:val="FF0000"/>
        <w:sz w:val="18"/>
        <w:szCs w:val="18"/>
        <w:lang w:val="en-US" w:eastAsia="de-D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95BDB" w14:textId="77777777" w:rsidR="00120D39" w:rsidRDefault="00120D39" w:rsidP="005A237F">
      <w:r>
        <w:separator/>
      </w:r>
    </w:p>
  </w:footnote>
  <w:footnote w:type="continuationSeparator" w:id="0">
    <w:p w14:paraId="696F3BBA" w14:textId="77777777" w:rsidR="00120D39" w:rsidRDefault="00120D39" w:rsidP="005A2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83259" w14:textId="77777777" w:rsidR="00762B6B" w:rsidRDefault="00762B6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22E93" w14:textId="77777777" w:rsidR="00762B6B" w:rsidRDefault="00762B6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B5AD0" w14:textId="77777777" w:rsidR="00762B6B" w:rsidRDefault="00762B6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79F1E" w14:textId="77777777" w:rsidR="00120D39" w:rsidRDefault="00120D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6E25"/>
    <w:multiLevelType w:val="hybridMultilevel"/>
    <w:tmpl w:val="96D63A34"/>
    <w:lvl w:ilvl="0" w:tplc="5FD857CC">
      <w:start w:val="1"/>
      <w:numFmt w:val="decimal"/>
      <w:lvlText w:val="%1."/>
      <w:lvlJc w:val="right"/>
      <w:pPr>
        <w:ind w:left="1440" w:hanging="360"/>
      </w:pPr>
      <w:rPr>
        <w:rFonts w:hint="default"/>
      </w:rPr>
    </w:lvl>
    <w:lvl w:ilvl="1" w:tplc="8C2CDCA0" w:tentative="1">
      <w:start w:val="1"/>
      <w:numFmt w:val="lowerLetter"/>
      <w:lvlText w:val="%2."/>
      <w:lvlJc w:val="left"/>
      <w:pPr>
        <w:ind w:left="2160" w:hanging="360"/>
      </w:pPr>
    </w:lvl>
    <w:lvl w:ilvl="2" w:tplc="959E7AE6" w:tentative="1">
      <w:start w:val="1"/>
      <w:numFmt w:val="lowerRoman"/>
      <w:lvlText w:val="%3."/>
      <w:lvlJc w:val="right"/>
      <w:pPr>
        <w:ind w:left="2880" w:hanging="180"/>
      </w:pPr>
    </w:lvl>
    <w:lvl w:ilvl="3" w:tplc="342A9CCA" w:tentative="1">
      <w:start w:val="1"/>
      <w:numFmt w:val="decimal"/>
      <w:lvlText w:val="%4."/>
      <w:lvlJc w:val="left"/>
      <w:pPr>
        <w:ind w:left="3600" w:hanging="360"/>
      </w:pPr>
    </w:lvl>
    <w:lvl w:ilvl="4" w:tplc="8D3CB0F4" w:tentative="1">
      <w:start w:val="1"/>
      <w:numFmt w:val="lowerLetter"/>
      <w:lvlText w:val="%5."/>
      <w:lvlJc w:val="left"/>
      <w:pPr>
        <w:ind w:left="4320" w:hanging="360"/>
      </w:pPr>
    </w:lvl>
    <w:lvl w:ilvl="5" w:tplc="F77A9A30" w:tentative="1">
      <w:start w:val="1"/>
      <w:numFmt w:val="lowerRoman"/>
      <w:lvlText w:val="%6."/>
      <w:lvlJc w:val="right"/>
      <w:pPr>
        <w:ind w:left="5040" w:hanging="180"/>
      </w:pPr>
    </w:lvl>
    <w:lvl w:ilvl="6" w:tplc="904C4606" w:tentative="1">
      <w:start w:val="1"/>
      <w:numFmt w:val="decimal"/>
      <w:lvlText w:val="%7."/>
      <w:lvlJc w:val="left"/>
      <w:pPr>
        <w:ind w:left="5760" w:hanging="360"/>
      </w:pPr>
    </w:lvl>
    <w:lvl w:ilvl="7" w:tplc="B352F66C" w:tentative="1">
      <w:start w:val="1"/>
      <w:numFmt w:val="lowerLetter"/>
      <w:lvlText w:val="%8."/>
      <w:lvlJc w:val="left"/>
      <w:pPr>
        <w:ind w:left="6480" w:hanging="360"/>
      </w:pPr>
    </w:lvl>
    <w:lvl w:ilvl="8" w:tplc="45C89F34" w:tentative="1">
      <w:start w:val="1"/>
      <w:numFmt w:val="lowerRoman"/>
      <w:lvlText w:val="%9."/>
      <w:lvlJc w:val="right"/>
      <w:pPr>
        <w:ind w:left="7200" w:hanging="180"/>
      </w:pPr>
    </w:lvl>
  </w:abstractNum>
  <w:abstractNum w:abstractNumId="1" w15:restartNumberingAfterBreak="0">
    <w:nsid w:val="09733F5B"/>
    <w:multiLevelType w:val="hybridMultilevel"/>
    <w:tmpl w:val="ABE27AD0"/>
    <w:lvl w:ilvl="0" w:tplc="A514A42C">
      <w:start w:val="3"/>
      <w:numFmt w:val="upperRoman"/>
      <w:lvlText w:val="%1."/>
      <w:lvlJc w:val="left"/>
      <w:pPr>
        <w:ind w:left="720" w:hanging="720"/>
      </w:pPr>
      <w:rPr>
        <w:rFonts w:hint="default"/>
      </w:rPr>
    </w:lvl>
    <w:lvl w:ilvl="1" w:tplc="A962AEEA" w:tentative="1">
      <w:start w:val="1"/>
      <w:numFmt w:val="lowerLetter"/>
      <w:lvlText w:val="%2."/>
      <w:lvlJc w:val="left"/>
      <w:pPr>
        <w:ind w:left="1440" w:hanging="360"/>
      </w:pPr>
    </w:lvl>
    <w:lvl w:ilvl="2" w:tplc="F408743E" w:tentative="1">
      <w:start w:val="1"/>
      <w:numFmt w:val="lowerRoman"/>
      <w:lvlText w:val="%3."/>
      <w:lvlJc w:val="right"/>
      <w:pPr>
        <w:ind w:left="2160" w:hanging="180"/>
      </w:pPr>
    </w:lvl>
    <w:lvl w:ilvl="3" w:tplc="CFF439E6" w:tentative="1">
      <w:start w:val="1"/>
      <w:numFmt w:val="decimal"/>
      <w:lvlText w:val="%4."/>
      <w:lvlJc w:val="left"/>
      <w:pPr>
        <w:ind w:left="2880" w:hanging="360"/>
      </w:pPr>
    </w:lvl>
    <w:lvl w:ilvl="4" w:tplc="9FFE54E6" w:tentative="1">
      <w:start w:val="1"/>
      <w:numFmt w:val="lowerLetter"/>
      <w:lvlText w:val="%5."/>
      <w:lvlJc w:val="left"/>
      <w:pPr>
        <w:ind w:left="3600" w:hanging="360"/>
      </w:pPr>
    </w:lvl>
    <w:lvl w:ilvl="5" w:tplc="74C0822E" w:tentative="1">
      <w:start w:val="1"/>
      <w:numFmt w:val="lowerRoman"/>
      <w:lvlText w:val="%6."/>
      <w:lvlJc w:val="right"/>
      <w:pPr>
        <w:ind w:left="4320" w:hanging="180"/>
      </w:pPr>
    </w:lvl>
    <w:lvl w:ilvl="6" w:tplc="A59864BC" w:tentative="1">
      <w:start w:val="1"/>
      <w:numFmt w:val="decimal"/>
      <w:lvlText w:val="%7."/>
      <w:lvlJc w:val="left"/>
      <w:pPr>
        <w:ind w:left="5040" w:hanging="360"/>
      </w:pPr>
    </w:lvl>
    <w:lvl w:ilvl="7" w:tplc="D5A80728" w:tentative="1">
      <w:start w:val="1"/>
      <w:numFmt w:val="lowerLetter"/>
      <w:lvlText w:val="%8."/>
      <w:lvlJc w:val="left"/>
      <w:pPr>
        <w:ind w:left="5760" w:hanging="360"/>
      </w:pPr>
    </w:lvl>
    <w:lvl w:ilvl="8" w:tplc="DE26ECD6" w:tentative="1">
      <w:start w:val="1"/>
      <w:numFmt w:val="lowerRoman"/>
      <w:lvlText w:val="%9."/>
      <w:lvlJc w:val="right"/>
      <w:pPr>
        <w:ind w:left="6480" w:hanging="180"/>
      </w:pPr>
    </w:lvl>
  </w:abstractNum>
  <w:abstractNum w:abstractNumId="2" w15:restartNumberingAfterBreak="0">
    <w:nsid w:val="0C3750C8"/>
    <w:multiLevelType w:val="hybridMultilevel"/>
    <w:tmpl w:val="90D6F020"/>
    <w:lvl w:ilvl="0" w:tplc="C77EE02E">
      <w:start w:val="1"/>
      <w:numFmt w:val="decimal"/>
      <w:lvlText w:val="%1."/>
      <w:lvlJc w:val="right"/>
      <w:pPr>
        <w:ind w:left="1440" w:hanging="360"/>
      </w:pPr>
      <w:rPr>
        <w:rFonts w:hint="default"/>
      </w:rPr>
    </w:lvl>
    <w:lvl w:ilvl="1" w:tplc="EFEE25D0" w:tentative="1">
      <w:start w:val="1"/>
      <w:numFmt w:val="lowerLetter"/>
      <w:lvlText w:val="%2."/>
      <w:lvlJc w:val="left"/>
      <w:pPr>
        <w:ind w:left="1440" w:hanging="360"/>
      </w:pPr>
    </w:lvl>
    <w:lvl w:ilvl="2" w:tplc="2110B722" w:tentative="1">
      <w:start w:val="1"/>
      <w:numFmt w:val="lowerRoman"/>
      <w:lvlText w:val="%3."/>
      <w:lvlJc w:val="right"/>
      <w:pPr>
        <w:ind w:left="2160" w:hanging="180"/>
      </w:pPr>
    </w:lvl>
    <w:lvl w:ilvl="3" w:tplc="41E667B0" w:tentative="1">
      <w:start w:val="1"/>
      <w:numFmt w:val="decimal"/>
      <w:lvlText w:val="%4."/>
      <w:lvlJc w:val="left"/>
      <w:pPr>
        <w:ind w:left="2880" w:hanging="360"/>
      </w:pPr>
    </w:lvl>
    <w:lvl w:ilvl="4" w:tplc="50D2DCA6" w:tentative="1">
      <w:start w:val="1"/>
      <w:numFmt w:val="lowerLetter"/>
      <w:lvlText w:val="%5."/>
      <w:lvlJc w:val="left"/>
      <w:pPr>
        <w:ind w:left="3600" w:hanging="360"/>
      </w:pPr>
    </w:lvl>
    <w:lvl w:ilvl="5" w:tplc="7AB04818" w:tentative="1">
      <w:start w:val="1"/>
      <w:numFmt w:val="lowerRoman"/>
      <w:lvlText w:val="%6."/>
      <w:lvlJc w:val="right"/>
      <w:pPr>
        <w:ind w:left="4320" w:hanging="180"/>
      </w:pPr>
    </w:lvl>
    <w:lvl w:ilvl="6" w:tplc="58E4A90A" w:tentative="1">
      <w:start w:val="1"/>
      <w:numFmt w:val="decimal"/>
      <w:lvlText w:val="%7."/>
      <w:lvlJc w:val="left"/>
      <w:pPr>
        <w:ind w:left="5040" w:hanging="360"/>
      </w:pPr>
    </w:lvl>
    <w:lvl w:ilvl="7" w:tplc="558AE686" w:tentative="1">
      <w:start w:val="1"/>
      <w:numFmt w:val="lowerLetter"/>
      <w:lvlText w:val="%8."/>
      <w:lvlJc w:val="left"/>
      <w:pPr>
        <w:ind w:left="5760" w:hanging="360"/>
      </w:pPr>
    </w:lvl>
    <w:lvl w:ilvl="8" w:tplc="45E26D80" w:tentative="1">
      <w:start w:val="1"/>
      <w:numFmt w:val="lowerRoman"/>
      <w:lvlText w:val="%9."/>
      <w:lvlJc w:val="right"/>
      <w:pPr>
        <w:ind w:left="6480" w:hanging="180"/>
      </w:pPr>
    </w:lvl>
  </w:abstractNum>
  <w:abstractNum w:abstractNumId="3" w15:restartNumberingAfterBreak="0">
    <w:nsid w:val="12353308"/>
    <w:multiLevelType w:val="hybridMultilevel"/>
    <w:tmpl w:val="75E2D12C"/>
    <w:lvl w:ilvl="0" w:tplc="ABF0C6B6">
      <w:start w:val="1"/>
      <w:numFmt w:val="upperRoman"/>
      <w:lvlText w:val="%1."/>
      <w:lvlJc w:val="left"/>
      <w:pPr>
        <w:ind w:left="1080" w:hanging="720"/>
      </w:pPr>
      <w:rPr>
        <w:rFonts w:hint="default"/>
      </w:rPr>
    </w:lvl>
    <w:lvl w:ilvl="1" w:tplc="D20820C8" w:tentative="1">
      <w:start w:val="1"/>
      <w:numFmt w:val="lowerLetter"/>
      <w:lvlText w:val="%2."/>
      <w:lvlJc w:val="left"/>
      <w:pPr>
        <w:ind w:left="1440" w:hanging="360"/>
      </w:pPr>
    </w:lvl>
    <w:lvl w:ilvl="2" w:tplc="E15E7B18" w:tentative="1">
      <w:start w:val="1"/>
      <w:numFmt w:val="lowerRoman"/>
      <w:lvlText w:val="%3."/>
      <w:lvlJc w:val="right"/>
      <w:pPr>
        <w:ind w:left="2160" w:hanging="180"/>
      </w:pPr>
    </w:lvl>
    <w:lvl w:ilvl="3" w:tplc="AC4ECB0C" w:tentative="1">
      <w:start w:val="1"/>
      <w:numFmt w:val="decimal"/>
      <w:lvlText w:val="%4."/>
      <w:lvlJc w:val="left"/>
      <w:pPr>
        <w:ind w:left="2880" w:hanging="360"/>
      </w:pPr>
    </w:lvl>
    <w:lvl w:ilvl="4" w:tplc="14E29456" w:tentative="1">
      <w:start w:val="1"/>
      <w:numFmt w:val="lowerLetter"/>
      <w:lvlText w:val="%5."/>
      <w:lvlJc w:val="left"/>
      <w:pPr>
        <w:ind w:left="3600" w:hanging="360"/>
      </w:pPr>
    </w:lvl>
    <w:lvl w:ilvl="5" w:tplc="43884ACE" w:tentative="1">
      <w:start w:val="1"/>
      <w:numFmt w:val="lowerRoman"/>
      <w:lvlText w:val="%6."/>
      <w:lvlJc w:val="right"/>
      <w:pPr>
        <w:ind w:left="4320" w:hanging="180"/>
      </w:pPr>
    </w:lvl>
    <w:lvl w:ilvl="6" w:tplc="1EAAB744" w:tentative="1">
      <w:start w:val="1"/>
      <w:numFmt w:val="decimal"/>
      <w:lvlText w:val="%7."/>
      <w:lvlJc w:val="left"/>
      <w:pPr>
        <w:ind w:left="5040" w:hanging="360"/>
      </w:pPr>
    </w:lvl>
    <w:lvl w:ilvl="7" w:tplc="28C6B974" w:tentative="1">
      <w:start w:val="1"/>
      <w:numFmt w:val="lowerLetter"/>
      <w:lvlText w:val="%8."/>
      <w:lvlJc w:val="left"/>
      <w:pPr>
        <w:ind w:left="5760" w:hanging="360"/>
      </w:pPr>
    </w:lvl>
    <w:lvl w:ilvl="8" w:tplc="37787030" w:tentative="1">
      <w:start w:val="1"/>
      <w:numFmt w:val="lowerRoman"/>
      <w:lvlText w:val="%9."/>
      <w:lvlJc w:val="right"/>
      <w:pPr>
        <w:ind w:left="6480" w:hanging="180"/>
      </w:pPr>
    </w:lvl>
  </w:abstractNum>
  <w:abstractNum w:abstractNumId="4" w15:restartNumberingAfterBreak="0">
    <w:nsid w:val="1DDC3475"/>
    <w:multiLevelType w:val="hybridMultilevel"/>
    <w:tmpl w:val="E7BE08EA"/>
    <w:lvl w:ilvl="0" w:tplc="CD689FAC">
      <w:start w:val="1"/>
      <w:numFmt w:val="upperLetter"/>
      <w:lvlText w:val="%1."/>
      <w:lvlJc w:val="right"/>
      <w:pPr>
        <w:ind w:left="720" w:hanging="360"/>
      </w:pPr>
      <w:rPr>
        <w:rFonts w:cs="Times New Roman" w:hint="default"/>
      </w:rPr>
    </w:lvl>
    <w:lvl w:ilvl="1" w:tplc="396400D6" w:tentative="1">
      <w:start w:val="1"/>
      <w:numFmt w:val="lowerLetter"/>
      <w:lvlText w:val="%2."/>
      <w:lvlJc w:val="left"/>
      <w:pPr>
        <w:ind w:left="1440" w:hanging="360"/>
      </w:pPr>
    </w:lvl>
    <w:lvl w:ilvl="2" w:tplc="8EACE5A4" w:tentative="1">
      <w:start w:val="1"/>
      <w:numFmt w:val="lowerRoman"/>
      <w:lvlText w:val="%3."/>
      <w:lvlJc w:val="right"/>
      <w:pPr>
        <w:ind w:left="2160" w:hanging="180"/>
      </w:pPr>
    </w:lvl>
    <w:lvl w:ilvl="3" w:tplc="6D70D2D8" w:tentative="1">
      <w:start w:val="1"/>
      <w:numFmt w:val="decimal"/>
      <w:lvlText w:val="%4."/>
      <w:lvlJc w:val="left"/>
      <w:pPr>
        <w:ind w:left="2880" w:hanging="360"/>
      </w:pPr>
    </w:lvl>
    <w:lvl w:ilvl="4" w:tplc="49281320" w:tentative="1">
      <w:start w:val="1"/>
      <w:numFmt w:val="lowerLetter"/>
      <w:lvlText w:val="%5."/>
      <w:lvlJc w:val="left"/>
      <w:pPr>
        <w:ind w:left="3600" w:hanging="360"/>
      </w:pPr>
    </w:lvl>
    <w:lvl w:ilvl="5" w:tplc="F9A4AE5E" w:tentative="1">
      <w:start w:val="1"/>
      <w:numFmt w:val="lowerRoman"/>
      <w:lvlText w:val="%6."/>
      <w:lvlJc w:val="right"/>
      <w:pPr>
        <w:ind w:left="4320" w:hanging="180"/>
      </w:pPr>
    </w:lvl>
    <w:lvl w:ilvl="6" w:tplc="F1225192" w:tentative="1">
      <w:start w:val="1"/>
      <w:numFmt w:val="decimal"/>
      <w:lvlText w:val="%7."/>
      <w:lvlJc w:val="left"/>
      <w:pPr>
        <w:ind w:left="5040" w:hanging="360"/>
      </w:pPr>
    </w:lvl>
    <w:lvl w:ilvl="7" w:tplc="B65213B6" w:tentative="1">
      <w:start w:val="1"/>
      <w:numFmt w:val="lowerLetter"/>
      <w:lvlText w:val="%8."/>
      <w:lvlJc w:val="left"/>
      <w:pPr>
        <w:ind w:left="5760" w:hanging="360"/>
      </w:pPr>
    </w:lvl>
    <w:lvl w:ilvl="8" w:tplc="817AC0D2" w:tentative="1">
      <w:start w:val="1"/>
      <w:numFmt w:val="lowerRoman"/>
      <w:lvlText w:val="%9."/>
      <w:lvlJc w:val="right"/>
      <w:pPr>
        <w:ind w:left="6480" w:hanging="180"/>
      </w:pPr>
    </w:lvl>
  </w:abstractNum>
  <w:abstractNum w:abstractNumId="5" w15:restartNumberingAfterBreak="0">
    <w:nsid w:val="1E374F29"/>
    <w:multiLevelType w:val="hybridMultilevel"/>
    <w:tmpl w:val="34C6F26A"/>
    <w:lvl w:ilvl="0" w:tplc="1CCAE750">
      <w:start w:val="1"/>
      <w:numFmt w:val="decimal"/>
      <w:lvlText w:val="%1."/>
      <w:lvlJc w:val="right"/>
      <w:pPr>
        <w:ind w:left="1440" w:hanging="360"/>
      </w:pPr>
      <w:rPr>
        <w:rFonts w:hint="default"/>
      </w:rPr>
    </w:lvl>
    <w:lvl w:ilvl="1" w:tplc="83A2797C" w:tentative="1">
      <w:start w:val="1"/>
      <w:numFmt w:val="lowerLetter"/>
      <w:lvlText w:val="%2."/>
      <w:lvlJc w:val="left"/>
      <w:pPr>
        <w:ind w:left="1440" w:hanging="360"/>
      </w:pPr>
    </w:lvl>
    <w:lvl w:ilvl="2" w:tplc="EE526BF4" w:tentative="1">
      <w:start w:val="1"/>
      <w:numFmt w:val="lowerRoman"/>
      <w:lvlText w:val="%3."/>
      <w:lvlJc w:val="right"/>
      <w:pPr>
        <w:ind w:left="2160" w:hanging="180"/>
      </w:pPr>
    </w:lvl>
    <w:lvl w:ilvl="3" w:tplc="EE969860" w:tentative="1">
      <w:start w:val="1"/>
      <w:numFmt w:val="decimal"/>
      <w:lvlText w:val="%4."/>
      <w:lvlJc w:val="left"/>
      <w:pPr>
        <w:ind w:left="2880" w:hanging="360"/>
      </w:pPr>
    </w:lvl>
    <w:lvl w:ilvl="4" w:tplc="2720388C" w:tentative="1">
      <w:start w:val="1"/>
      <w:numFmt w:val="lowerLetter"/>
      <w:lvlText w:val="%5."/>
      <w:lvlJc w:val="left"/>
      <w:pPr>
        <w:ind w:left="3600" w:hanging="360"/>
      </w:pPr>
    </w:lvl>
    <w:lvl w:ilvl="5" w:tplc="C610F7CA" w:tentative="1">
      <w:start w:val="1"/>
      <w:numFmt w:val="lowerRoman"/>
      <w:lvlText w:val="%6."/>
      <w:lvlJc w:val="right"/>
      <w:pPr>
        <w:ind w:left="4320" w:hanging="180"/>
      </w:pPr>
    </w:lvl>
    <w:lvl w:ilvl="6" w:tplc="C6D69CD2" w:tentative="1">
      <w:start w:val="1"/>
      <w:numFmt w:val="decimal"/>
      <w:lvlText w:val="%7."/>
      <w:lvlJc w:val="left"/>
      <w:pPr>
        <w:ind w:left="5040" w:hanging="360"/>
      </w:pPr>
    </w:lvl>
    <w:lvl w:ilvl="7" w:tplc="D3AE6676" w:tentative="1">
      <w:start w:val="1"/>
      <w:numFmt w:val="lowerLetter"/>
      <w:lvlText w:val="%8."/>
      <w:lvlJc w:val="left"/>
      <w:pPr>
        <w:ind w:left="5760" w:hanging="360"/>
      </w:pPr>
    </w:lvl>
    <w:lvl w:ilvl="8" w:tplc="198A0DCC" w:tentative="1">
      <w:start w:val="1"/>
      <w:numFmt w:val="lowerRoman"/>
      <w:lvlText w:val="%9."/>
      <w:lvlJc w:val="right"/>
      <w:pPr>
        <w:ind w:left="6480" w:hanging="180"/>
      </w:pPr>
    </w:lvl>
  </w:abstractNum>
  <w:abstractNum w:abstractNumId="6" w15:restartNumberingAfterBreak="0">
    <w:nsid w:val="26BA6C6A"/>
    <w:multiLevelType w:val="hybridMultilevel"/>
    <w:tmpl w:val="3CBA3BAC"/>
    <w:lvl w:ilvl="0" w:tplc="E48A00BC">
      <w:start w:val="1"/>
      <w:numFmt w:val="upperRoman"/>
      <w:lvlText w:val="%1."/>
      <w:lvlJc w:val="left"/>
      <w:pPr>
        <w:ind w:left="720" w:hanging="720"/>
      </w:pPr>
      <w:rPr>
        <w:rFonts w:hint="default"/>
      </w:rPr>
    </w:lvl>
    <w:lvl w:ilvl="1" w:tplc="7F205CC2" w:tentative="1">
      <w:start w:val="1"/>
      <w:numFmt w:val="lowerLetter"/>
      <w:lvlText w:val="%2."/>
      <w:lvlJc w:val="left"/>
      <w:pPr>
        <w:ind w:left="1080" w:hanging="360"/>
      </w:pPr>
    </w:lvl>
    <w:lvl w:ilvl="2" w:tplc="D0C6D764" w:tentative="1">
      <w:start w:val="1"/>
      <w:numFmt w:val="lowerRoman"/>
      <w:lvlText w:val="%3."/>
      <w:lvlJc w:val="right"/>
      <w:pPr>
        <w:ind w:left="1800" w:hanging="180"/>
      </w:pPr>
    </w:lvl>
    <w:lvl w:ilvl="3" w:tplc="BDDC1BB8" w:tentative="1">
      <w:start w:val="1"/>
      <w:numFmt w:val="decimal"/>
      <w:lvlText w:val="%4."/>
      <w:lvlJc w:val="left"/>
      <w:pPr>
        <w:ind w:left="2520" w:hanging="360"/>
      </w:pPr>
    </w:lvl>
    <w:lvl w:ilvl="4" w:tplc="AC98C3D8" w:tentative="1">
      <w:start w:val="1"/>
      <w:numFmt w:val="lowerLetter"/>
      <w:lvlText w:val="%5."/>
      <w:lvlJc w:val="left"/>
      <w:pPr>
        <w:ind w:left="3240" w:hanging="360"/>
      </w:pPr>
    </w:lvl>
    <w:lvl w:ilvl="5" w:tplc="CBE6DA16" w:tentative="1">
      <w:start w:val="1"/>
      <w:numFmt w:val="lowerRoman"/>
      <w:lvlText w:val="%6."/>
      <w:lvlJc w:val="right"/>
      <w:pPr>
        <w:ind w:left="3960" w:hanging="180"/>
      </w:pPr>
    </w:lvl>
    <w:lvl w:ilvl="6" w:tplc="27765CC6" w:tentative="1">
      <w:start w:val="1"/>
      <w:numFmt w:val="decimal"/>
      <w:lvlText w:val="%7."/>
      <w:lvlJc w:val="left"/>
      <w:pPr>
        <w:ind w:left="4680" w:hanging="360"/>
      </w:pPr>
    </w:lvl>
    <w:lvl w:ilvl="7" w:tplc="86969E50" w:tentative="1">
      <w:start w:val="1"/>
      <w:numFmt w:val="lowerLetter"/>
      <w:lvlText w:val="%8."/>
      <w:lvlJc w:val="left"/>
      <w:pPr>
        <w:ind w:left="5400" w:hanging="360"/>
      </w:pPr>
    </w:lvl>
    <w:lvl w:ilvl="8" w:tplc="EB9412BC" w:tentative="1">
      <w:start w:val="1"/>
      <w:numFmt w:val="lowerRoman"/>
      <w:lvlText w:val="%9."/>
      <w:lvlJc w:val="right"/>
      <w:pPr>
        <w:ind w:left="6120" w:hanging="180"/>
      </w:pPr>
    </w:lvl>
  </w:abstractNum>
  <w:abstractNum w:abstractNumId="7" w15:restartNumberingAfterBreak="0">
    <w:nsid w:val="326C1022"/>
    <w:multiLevelType w:val="hybridMultilevel"/>
    <w:tmpl w:val="51F0C1F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6E10E3F"/>
    <w:multiLevelType w:val="hybridMultilevel"/>
    <w:tmpl w:val="90D6F020"/>
    <w:lvl w:ilvl="0" w:tplc="DD64F98C">
      <w:start w:val="1"/>
      <w:numFmt w:val="decimal"/>
      <w:lvlText w:val="%1."/>
      <w:lvlJc w:val="right"/>
      <w:pPr>
        <w:ind w:left="1440" w:hanging="360"/>
      </w:pPr>
      <w:rPr>
        <w:rFonts w:hint="default"/>
      </w:rPr>
    </w:lvl>
    <w:lvl w:ilvl="1" w:tplc="20A0E254">
      <w:start w:val="1"/>
      <w:numFmt w:val="lowerLetter"/>
      <w:lvlText w:val="%2."/>
      <w:lvlJc w:val="left"/>
      <w:pPr>
        <w:ind w:left="1440" w:hanging="360"/>
      </w:pPr>
    </w:lvl>
    <w:lvl w:ilvl="2" w:tplc="61A090DC" w:tentative="1">
      <w:start w:val="1"/>
      <w:numFmt w:val="lowerRoman"/>
      <w:lvlText w:val="%3."/>
      <w:lvlJc w:val="right"/>
      <w:pPr>
        <w:ind w:left="2160" w:hanging="180"/>
      </w:pPr>
    </w:lvl>
    <w:lvl w:ilvl="3" w:tplc="E8A6CD9C" w:tentative="1">
      <w:start w:val="1"/>
      <w:numFmt w:val="decimal"/>
      <w:lvlText w:val="%4."/>
      <w:lvlJc w:val="left"/>
      <w:pPr>
        <w:ind w:left="2880" w:hanging="360"/>
      </w:pPr>
    </w:lvl>
    <w:lvl w:ilvl="4" w:tplc="51268106" w:tentative="1">
      <w:start w:val="1"/>
      <w:numFmt w:val="lowerLetter"/>
      <w:lvlText w:val="%5."/>
      <w:lvlJc w:val="left"/>
      <w:pPr>
        <w:ind w:left="3600" w:hanging="360"/>
      </w:pPr>
    </w:lvl>
    <w:lvl w:ilvl="5" w:tplc="58869AFA" w:tentative="1">
      <w:start w:val="1"/>
      <w:numFmt w:val="lowerRoman"/>
      <w:lvlText w:val="%6."/>
      <w:lvlJc w:val="right"/>
      <w:pPr>
        <w:ind w:left="4320" w:hanging="180"/>
      </w:pPr>
    </w:lvl>
    <w:lvl w:ilvl="6" w:tplc="13864CEA" w:tentative="1">
      <w:start w:val="1"/>
      <w:numFmt w:val="decimal"/>
      <w:lvlText w:val="%7."/>
      <w:lvlJc w:val="left"/>
      <w:pPr>
        <w:ind w:left="5040" w:hanging="360"/>
      </w:pPr>
    </w:lvl>
    <w:lvl w:ilvl="7" w:tplc="1E5C20D8" w:tentative="1">
      <w:start w:val="1"/>
      <w:numFmt w:val="lowerLetter"/>
      <w:lvlText w:val="%8."/>
      <w:lvlJc w:val="left"/>
      <w:pPr>
        <w:ind w:left="5760" w:hanging="360"/>
      </w:pPr>
    </w:lvl>
    <w:lvl w:ilvl="8" w:tplc="4DE01B78" w:tentative="1">
      <w:start w:val="1"/>
      <w:numFmt w:val="lowerRoman"/>
      <w:lvlText w:val="%9."/>
      <w:lvlJc w:val="right"/>
      <w:pPr>
        <w:ind w:left="6480" w:hanging="180"/>
      </w:pPr>
    </w:lvl>
  </w:abstractNum>
  <w:abstractNum w:abstractNumId="9" w15:restartNumberingAfterBreak="0">
    <w:nsid w:val="3BA74623"/>
    <w:multiLevelType w:val="hybridMultilevel"/>
    <w:tmpl w:val="976EDB56"/>
    <w:lvl w:ilvl="0" w:tplc="C246A408">
      <w:start w:val="1"/>
      <w:numFmt w:val="upperLetter"/>
      <w:lvlText w:val="%1."/>
      <w:lvlJc w:val="left"/>
      <w:pPr>
        <w:ind w:left="720" w:hanging="360"/>
      </w:pPr>
    </w:lvl>
    <w:lvl w:ilvl="1" w:tplc="6AFCD154" w:tentative="1">
      <w:start w:val="1"/>
      <w:numFmt w:val="lowerLetter"/>
      <w:lvlText w:val="%2."/>
      <w:lvlJc w:val="left"/>
      <w:pPr>
        <w:ind w:left="1440" w:hanging="360"/>
      </w:pPr>
    </w:lvl>
    <w:lvl w:ilvl="2" w:tplc="FAC4EFFA" w:tentative="1">
      <w:start w:val="1"/>
      <w:numFmt w:val="lowerRoman"/>
      <w:lvlText w:val="%3."/>
      <w:lvlJc w:val="right"/>
      <w:pPr>
        <w:ind w:left="2160" w:hanging="180"/>
      </w:pPr>
    </w:lvl>
    <w:lvl w:ilvl="3" w:tplc="DD00E546" w:tentative="1">
      <w:start w:val="1"/>
      <w:numFmt w:val="decimal"/>
      <w:lvlText w:val="%4."/>
      <w:lvlJc w:val="left"/>
      <w:pPr>
        <w:ind w:left="2880" w:hanging="360"/>
      </w:pPr>
    </w:lvl>
    <w:lvl w:ilvl="4" w:tplc="48C2AD50" w:tentative="1">
      <w:start w:val="1"/>
      <w:numFmt w:val="lowerLetter"/>
      <w:lvlText w:val="%5."/>
      <w:lvlJc w:val="left"/>
      <w:pPr>
        <w:ind w:left="3600" w:hanging="360"/>
      </w:pPr>
    </w:lvl>
    <w:lvl w:ilvl="5" w:tplc="55449AB6" w:tentative="1">
      <w:start w:val="1"/>
      <w:numFmt w:val="lowerRoman"/>
      <w:lvlText w:val="%6."/>
      <w:lvlJc w:val="right"/>
      <w:pPr>
        <w:ind w:left="4320" w:hanging="180"/>
      </w:pPr>
    </w:lvl>
    <w:lvl w:ilvl="6" w:tplc="CCEE46F8" w:tentative="1">
      <w:start w:val="1"/>
      <w:numFmt w:val="decimal"/>
      <w:lvlText w:val="%7."/>
      <w:lvlJc w:val="left"/>
      <w:pPr>
        <w:ind w:left="5040" w:hanging="360"/>
      </w:pPr>
    </w:lvl>
    <w:lvl w:ilvl="7" w:tplc="207EFB8A" w:tentative="1">
      <w:start w:val="1"/>
      <w:numFmt w:val="lowerLetter"/>
      <w:lvlText w:val="%8."/>
      <w:lvlJc w:val="left"/>
      <w:pPr>
        <w:ind w:left="5760" w:hanging="360"/>
      </w:pPr>
    </w:lvl>
    <w:lvl w:ilvl="8" w:tplc="8C843CF2" w:tentative="1">
      <w:start w:val="1"/>
      <w:numFmt w:val="lowerRoman"/>
      <w:lvlText w:val="%9."/>
      <w:lvlJc w:val="right"/>
      <w:pPr>
        <w:ind w:left="6480" w:hanging="180"/>
      </w:pPr>
    </w:lvl>
  </w:abstractNum>
  <w:abstractNum w:abstractNumId="10" w15:restartNumberingAfterBreak="0">
    <w:nsid w:val="4E3C1E94"/>
    <w:multiLevelType w:val="hybridMultilevel"/>
    <w:tmpl w:val="E7BE08EA"/>
    <w:lvl w:ilvl="0" w:tplc="14F07C80">
      <w:start w:val="1"/>
      <w:numFmt w:val="upperLetter"/>
      <w:lvlText w:val="%1."/>
      <w:lvlJc w:val="right"/>
      <w:pPr>
        <w:ind w:left="720" w:hanging="360"/>
      </w:pPr>
      <w:rPr>
        <w:rFonts w:cs="Times New Roman" w:hint="default"/>
      </w:rPr>
    </w:lvl>
    <w:lvl w:ilvl="1" w:tplc="B0C27B08" w:tentative="1">
      <w:start w:val="1"/>
      <w:numFmt w:val="lowerLetter"/>
      <w:lvlText w:val="%2."/>
      <w:lvlJc w:val="left"/>
      <w:pPr>
        <w:ind w:left="1440" w:hanging="360"/>
      </w:pPr>
    </w:lvl>
    <w:lvl w:ilvl="2" w:tplc="810E86FC" w:tentative="1">
      <w:start w:val="1"/>
      <w:numFmt w:val="lowerRoman"/>
      <w:lvlText w:val="%3."/>
      <w:lvlJc w:val="right"/>
      <w:pPr>
        <w:ind w:left="2160" w:hanging="180"/>
      </w:pPr>
    </w:lvl>
    <w:lvl w:ilvl="3" w:tplc="DE48356C" w:tentative="1">
      <w:start w:val="1"/>
      <w:numFmt w:val="decimal"/>
      <w:lvlText w:val="%4."/>
      <w:lvlJc w:val="left"/>
      <w:pPr>
        <w:ind w:left="2880" w:hanging="360"/>
      </w:pPr>
    </w:lvl>
    <w:lvl w:ilvl="4" w:tplc="FD2C2DA6" w:tentative="1">
      <w:start w:val="1"/>
      <w:numFmt w:val="lowerLetter"/>
      <w:lvlText w:val="%5."/>
      <w:lvlJc w:val="left"/>
      <w:pPr>
        <w:ind w:left="3600" w:hanging="360"/>
      </w:pPr>
    </w:lvl>
    <w:lvl w:ilvl="5" w:tplc="A9886DB0" w:tentative="1">
      <w:start w:val="1"/>
      <w:numFmt w:val="lowerRoman"/>
      <w:lvlText w:val="%6."/>
      <w:lvlJc w:val="right"/>
      <w:pPr>
        <w:ind w:left="4320" w:hanging="180"/>
      </w:pPr>
    </w:lvl>
    <w:lvl w:ilvl="6" w:tplc="61CC3362" w:tentative="1">
      <w:start w:val="1"/>
      <w:numFmt w:val="decimal"/>
      <w:lvlText w:val="%7."/>
      <w:lvlJc w:val="left"/>
      <w:pPr>
        <w:ind w:left="5040" w:hanging="360"/>
      </w:pPr>
    </w:lvl>
    <w:lvl w:ilvl="7" w:tplc="958E0CE4" w:tentative="1">
      <w:start w:val="1"/>
      <w:numFmt w:val="lowerLetter"/>
      <w:lvlText w:val="%8."/>
      <w:lvlJc w:val="left"/>
      <w:pPr>
        <w:ind w:left="5760" w:hanging="360"/>
      </w:pPr>
    </w:lvl>
    <w:lvl w:ilvl="8" w:tplc="DBF0148A" w:tentative="1">
      <w:start w:val="1"/>
      <w:numFmt w:val="lowerRoman"/>
      <w:lvlText w:val="%9."/>
      <w:lvlJc w:val="right"/>
      <w:pPr>
        <w:ind w:left="6480" w:hanging="180"/>
      </w:pPr>
    </w:lvl>
  </w:abstractNum>
  <w:abstractNum w:abstractNumId="11" w15:restartNumberingAfterBreak="0">
    <w:nsid w:val="523E6A72"/>
    <w:multiLevelType w:val="hybridMultilevel"/>
    <w:tmpl w:val="97D6767E"/>
    <w:lvl w:ilvl="0" w:tplc="E8466092">
      <w:start w:val="1"/>
      <w:numFmt w:val="upperLetter"/>
      <w:lvlText w:val="%1."/>
      <w:lvlJc w:val="left"/>
      <w:pPr>
        <w:ind w:left="720" w:hanging="360"/>
      </w:pPr>
      <w:rPr>
        <w:rFonts w:hint="default"/>
      </w:rPr>
    </w:lvl>
    <w:lvl w:ilvl="1" w:tplc="1BDC3F56" w:tentative="1">
      <w:start w:val="1"/>
      <w:numFmt w:val="lowerLetter"/>
      <w:lvlText w:val="%2."/>
      <w:lvlJc w:val="left"/>
      <w:pPr>
        <w:ind w:left="1440" w:hanging="360"/>
      </w:pPr>
    </w:lvl>
    <w:lvl w:ilvl="2" w:tplc="1E5636F4" w:tentative="1">
      <w:start w:val="1"/>
      <w:numFmt w:val="lowerRoman"/>
      <w:lvlText w:val="%3."/>
      <w:lvlJc w:val="right"/>
      <w:pPr>
        <w:ind w:left="2160" w:hanging="180"/>
      </w:pPr>
    </w:lvl>
    <w:lvl w:ilvl="3" w:tplc="A296FABE" w:tentative="1">
      <w:start w:val="1"/>
      <w:numFmt w:val="decimal"/>
      <w:lvlText w:val="%4."/>
      <w:lvlJc w:val="left"/>
      <w:pPr>
        <w:ind w:left="2880" w:hanging="360"/>
      </w:pPr>
    </w:lvl>
    <w:lvl w:ilvl="4" w:tplc="D65AEFF8" w:tentative="1">
      <w:start w:val="1"/>
      <w:numFmt w:val="lowerLetter"/>
      <w:lvlText w:val="%5."/>
      <w:lvlJc w:val="left"/>
      <w:pPr>
        <w:ind w:left="3600" w:hanging="360"/>
      </w:pPr>
    </w:lvl>
    <w:lvl w:ilvl="5" w:tplc="AF6C5D5A" w:tentative="1">
      <w:start w:val="1"/>
      <w:numFmt w:val="lowerRoman"/>
      <w:lvlText w:val="%6."/>
      <w:lvlJc w:val="right"/>
      <w:pPr>
        <w:ind w:left="4320" w:hanging="180"/>
      </w:pPr>
    </w:lvl>
    <w:lvl w:ilvl="6" w:tplc="CB8405F0" w:tentative="1">
      <w:start w:val="1"/>
      <w:numFmt w:val="decimal"/>
      <w:lvlText w:val="%7."/>
      <w:lvlJc w:val="left"/>
      <w:pPr>
        <w:ind w:left="5040" w:hanging="360"/>
      </w:pPr>
    </w:lvl>
    <w:lvl w:ilvl="7" w:tplc="3B0EDF98" w:tentative="1">
      <w:start w:val="1"/>
      <w:numFmt w:val="lowerLetter"/>
      <w:lvlText w:val="%8."/>
      <w:lvlJc w:val="left"/>
      <w:pPr>
        <w:ind w:left="5760" w:hanging="360"/>
      </w:pPr>
    </w:lvl>
    <w:lvl w:ilvl="8" w:tplc="82546088" w:tentative="1">
      <w:start w:val="1"/>
      <w:numFmt w:val="lowerRoman"/>
      <w:lvlText w:val="%9."/>
      <w:lvlJc w:val="right"/>
      <w:pPr>
        <w:ind w:left="6480" w:hanging="180"/>
      </w:pPr>
    </w:lvl>
  </w:abstractNum>
  <w:abstractNum w:abstractNumId="12" w15:restartNumberingAfterBreak="0">
    <w:nsid w:val="55A32147"/>
    <w:multiLevelType w:val="hybridMultilevel"/>
    <w:tmpl w:val="B7885F96"/>
    <w:lvl w:ilvl="0" w:tplc="59AECC32">
      <w:start w:val="5"/>
      <w:numFmt w:val="upperRoman"/>
      <w:lvlText w:val="%1."/>
      <w:lvlJc w:val="left"/>
      <w:pPr>
        <w:ind w:left="720" w:hanging="720"/>
      </w:pPr>
      <w:rPr>
        <w:rFonts w:hint="default"/>
      </w:rPr>
    </w:lvl>
    <w:lvl w:ilvl="1" w:tplc="596044E4" w:tentative="1">
      <w:start w:val="1"/>
      <w:numFmt w:val="lowerLetter"/>
      <w:lvlText w:val="%2."/>
      <w:lvlJc w:val="left"/>
      <w:pPr>
        <w:ind w:left="1440" w:hanging="360"/>
      </w:pPr>
    </w:lvl>
    <w:lvl w:ilvl="2" w:tplc="5D085212" w:tentative="1">
      <w:start w:val="1"/>
      <w:numFmt w:val="lowerRoman"/>
      <w:lvlText w:val="%3."/>
      <w:lvlJc w:val="right"/>
      <w:pPr>
        <w:ind w:left="2160" w:hanging="180"/>
      </w:pPr>
    </w:lvl>
    <w:lvl w:ilvl="3" w:tplc="FA0AF2E4" w:tentative="1">
      <w:start w:val="1"/>
      <w:numFmt w:val="decimal"/>
      <w:lvlText w:val="%4."/>
      <w:lvlJc w:val="left"/>
      <w:pPr>
        <w:ind w:left="2880" w:hanging="360"/>
      </w:pPr>
    </w:lvl>
    <w:lvl w:ilvl="4" w:tplc="B10A5DF4" w:tentative="1">
      <w:start w:val="1"/>
      <w:numFmt w:val="lowerLetter"/>
      <w:lvlText w:val="%5."/>
      <w:lvlJc w:val="left"/>
      <w:pPr>
        <w:ind w:left="3600" w:hanging="360"/>
      </w:pPr>
    </w:lvl>
    <w:lvl w:ilvl="5" w:tplc="BA1C5572" w:tentative="1">
      <w:start w:val="1"/>
      <w:numFmt w:val="lowerRoman"/>
      <w:lvlText w:val="%6."/>
      <w:lvlJc w:val="right"/>
      <w:pPr>
        <w:ind w:left="4320" w:hanging="180"/>
      </w:pPr>
    </w:lvl>
    <w:lvl w:ilvl="6" w:tplc="48763C72" w:tentative="1">
      <w:start w:val="1"/>
      <w:numFmt w:val="decimal"/>
      <w:lvlText w:val="%7."/>
      <w:lvlJc w:val="left"/>
      <w:pPr>
        <w:ind w:left="5040" w:hanging="360"/>
      </w:pPr>
    </w:lvl>
    <w:lvl w:ilvl="7" w:tplc="2D580BA6" w:tentative="1">
      <w:start w:val="1"/>
      <w:numFmt w:val="lowerLetter"/>
      <w:lvlText w:val="%8."/>
      <w:lvlJc w:val="left"/>
      <w:pPr>
        <w:ind w:left="5760" w:hanging="360"/>
      </w:pPr>
    </w:lvl>
    <w:lvl w:ilvl="8" w:tplc="5568D0B4" w:tentative="1">
      <w:start w:val="1"/>
      <w:numFmt w:val="lowerRoman"/>
      <w:lvlText w:val="%9."/>
      <w:lvlJc w:val="right"/>
      <w:pPr>
        <w:ind w:left="6480" w:hanging="180"/>
      </w:pPr>
    </w:lvl>
  </w:abstractNum>
  <w:abstractNum w:abstractNumId="13" w15:restartNumberingAfterBreak="0">
    <w:nsid w:val="58574AFC"/>
    <w:multiLevelType w:val="multilevel"/>
    <w:tmpl w:val="2258D30E"/>
    <w:lvl w:ilvl="0">
      <w:start w:val="1"/>
      <w:numFmt w:val="decimal"/>
      <w:pStyle w:val="Liste1231"/>
      <w:lvlText w:val="%1."/>
      <w:lvlJc w:val="left"/>
      <w:pPr>
        <w:tabs>
          <w:tab w:val="num" w:pos="709"/>
        </w:tabs>
        <w:ind w:left="709" w:hanging="709"/>
      </w:pPr>
      <w:rPr>
        <w:rFonts w:ascii="Arial" w:hAnsi="Arial" w:hint="default"/>
        <w:b w:val="0"/>
        <w:i w:val="0"/>
        <w:caps/>
        <w:sz w:val="20"/>
        <w:szCs w:val="20"/>
      </w:rPr>
    </w:lvl>
    <w:lvl w:ilvl="1">
      <w:start w:val="1"/>
      <w:numFmt w:val="decimal"/>
      <w:pStyle w:val="Liste1232"/>
      <w:lvlText w:val="%2."/>
      <w:lvlJc w:val="left"/>
      <w:pPr>
        <w:tabs>
          <w:tab w:val="num" w:pos="1418"/>
        </w:tabs>
        <w:ind w:left="1418" w:hanging="709"/>
      </w:pPr>
    </w:lvl>
    <w:lvl w:ilvl="2">
      <w:start w:val="1"/>
      <w:numFmt w:val="decimal"/>
      <w:pStyle w:val="Liste1233"/>
      <w:lvlText w:val="%3."/>
      <w:lvlJc w:val="left"/>
      <w:pPr>
        <w:tabs>
          <w:tab w:val="num" w:pos="2126"/>
        </w:tabs>
        <w:ind w:left="2126" w:hanging="708"/>
      </w:pPr>
      <w:rPr>
        <w:rFonts w:ascii="Times New Roman" w:hAnsi="Times New Roman" w:hint="default"/>
        <w:b w:val="0"/>
        <w:i w:val="0"/>
        <w:sz w:val="22"/>
      </w:rPr>
    </w:lvl>
    <w:lvl w:ilvl="3">
      <w:start w:val="1"/>
      <w:numFmt w:val="none"/>
      <w:lvlText w:val=""/>
      <w:lvlJc w:val="left"/>
      <w:pPr>
        <w:tabs>
          <w:tab w:val="num" w:pos="851"/>
        </w:tabs>
        <w:ind w:left="851" w:hanging="851"/>
      </w:pPr>
      <w:rPr>
        <w:rFonts w:ascii="Times New Roman" w:hAnsi="Times New Roman" w:hint="default"/>
        <w:b/>
        <w:i w:val="0"/>
        <w:sz w:val="22"/>
      </w:rPr>
    </w:lvl>
    <w:lvl w:ilvl="4">
      <w:start w:val="1"/>
      <w:numFmt w:val="none"/>
      <w:lvlText w:val=""/>
      <w:lvlJc w:val="left"/>
      <w:pPr>
        <w:tabs>
          <w:tab w:val="num" w:pos="1418"/>
        </w:tabs>
        <w:ind w:left="1418" w:hanging="567"/>
      </w:pPr>
      <w:rPr>
        <w:rFonts w:ascii="Times New Roman" w:hAnsi="Times New Roman" w:hint="default"/>
        <w:sz w:val="22"/>
      </w:rPr>
    </w:lvl>
    <w:lvl w:ilvl="5">
      <w:start w:val="1"/>
      <w:numFmt w:val="none"/>
      <w:lvlText w:val=""/>
      <w:lvlJc w:val="left"/>
      <w:pPr>
        <w:tabs>
          <w:tab w:val="num" w:pos="1985"/>
        </w:tabs>
        <w:ind w:left="1985" w:hanging="567"/>
      </w:pPr>
      <w:rPr>
        <w:rFonts w:hint="default"/>
        <w:sz w:val="22"/>
      </w:rPr>
    </w:lvl>
    <w:lvl w:ilvl="6">
      <w:start w:val="1"/>
      <w:numFmt w:val="none"/>
      <w:lvlText w:val=""/>
      <w:lvlJc w:val="left"/>
      <w:pPr>
        <w:tabs>
          <w:tab w:val="num" w:pos="2552"/>
        </w:tabs>
        <w:ind w:left="2552" w:hanging="567"/>
      </w:pPr>
      <w:rPr>
        <w:rFonts w:hint="default"/>
        <w:sz w:val="22"/>
      </w:rPr>
    </w:lvl>
    <w:lvl w:ilvl="7">
      <w:start w:val="1"/>
      <w:numFmt w:val="none"/>
      <w:lvlRestart w:val="0"/>
      <w:lvlText w:val=""/>
      <w:lvlJc w:val="left"/>
      <w:pPr>
        <w:tabs>
          <w:tab w:val="num" w:pos="3119"/>
        </w:tabs>
        <w:ind w:left="3119" w:hanging="567"/>
      </w:pPr>
      <w:rPr>
        <w:rFonts w:hint="default"/>
        <w:sz w:val="22"/>
      </w:rPr>
    </w:lvl>
    <w:lvl w:ilvl="8">
      <w:start w:val="1"/>
      <w:numFmt w:val="none"/>
      <w:lvlRestart w:val="0"/>
      <w:lvlText w:val=""/>
      <w:lvlJc w:val="left"/>
      <w:pPr>
        <w:tabs>
          <w:tab w:val="num" w:pos="3686"/>
        </w:tabs>
        <w:ind w:left="3686" w:hanging="567"/>
      </w:pPr>
      <w:rPr>
        <w:rFonts w:ascii="Times New Roman" w:hAnsi="Times New Roman"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AC5DB2"/>
    <w:multiLevelType w:val="hybridMultilevel"/>
    <w:tmpl w:val="67627BC0"/>
    <w:lvl w:ilvl="0" w:tplc="0ACCB530">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9FF5815"/>
    <w:multiLevelType w:val="hybridMultilevel"/>
    <w:tmpl w:val="8CC87BF6"/>
    <w:lvl w:ilvl="0" w:tplc="D2966D3A">
      <w:start w:val="1"/>
      <w:numFmt w:val="upperRoman"/>
      <w:lvlText w:val="%1."/>
      <w:lvlJc w:val="right"/>
      <w:pPr>
        <w:ind w:left="720" w:hanging="360"/>
      </w:pPr>
    </w:lvl>
    <w:lvl w:ilvl="1" w:tplc="ABC42F44" w:tentative="1">
      <w:start w:val="1"/>
      <w:numFmt w:val="lowerLetter"/>
      <w:lvlText w:val="%2."/>
      <w:lvlJc w:val="left"/>
      <w:pPr>
        <w:ind w:left="1440" w:hanging="360"/>
      </w:pPr>
    </w:lvl>
    <w:lvl w:ilvl="2" w:tplc="C0389AC6" w:tentative="1">
      <w:start w:val="1"/>
      <w:numFmt w:val="lowerRoman"/>
      <w:lvlText w:val="%3."/>
      <w:lvlJc w:val="right"/>
      <w:pPr>
        <w:ind w:left="2160" w:hanging="180"/>
      </w:pPr>
    </w:lvl>
    <w:lvl w:ilvl="3" w:tplc="0582B486" w:tentative="1">
      <w:start w:val="1"/>
      <w:numFmt w:val="decimal"/>
      <w:lvlText w:val="%4."/>
      <w:lvlJc w:val="left"/>
      <w:pPr>
        <w:ind w:left="2880" w:hanging="360"/>
      </w:pPr>
    </w:lvl>
    <w:lvl w:ilvl="4" w:tplc="18ACD7F0" w:tentative="1">
      <w:start w:val="1"/>
      <w:numFmt w:val="lowerLetter"/>
      <w:lvlText w:val="%5."/>
      <w:lvlJc w:val="left"/>
      <w:pPr>
        <w:ind w:left="3600" w:hanging="360"/>
      </w:pPr>
    </w:lvl>
    <w:lvl w:ilvl="5" w:tplc="9FE454E6" w:tentative="1">
      <w:start w:val="1"/>
      <w:numFmt w:val="lowerRoman"/>
      <w:lvlText w:val="%6."/>
      <w:lvlJc w:val="right"/>
      <w:pPr>
        <w:ind w:left="4320" w:hanging="180"/>
      </w:pPr>
    </w:lvl>
    <w:lvl w:ilvl="6" w:tplc="8BE08370" w:tentative="1">
      <w:start w:val="1"/>
      <w:numFmt w:val="decimal"/>
      <w:lvlText w:val="%7."/>
      <w:lvlJc w:val="left"/>
      <w:pPr>
        <w:ind w:left="5040" w:hanging="360"/>
      </w:pPr>
    </w:lvl>
    <w:lvl w:ilvl="7" w:tplc="D4E29E9A" w:tentative="1">
      <w:start w:val="1"/>
      <w:numFmt w:val="lowerLetter"/>
      <w:lvlText w:val="%8."/>
      <w:lvlJc w:val="left"/>
      <w:pPr>
        <w:ind w:left="5760" w:hanging="360"/>
      </w:pPr>
    </w:lvl>
    <w:lvl w:ilvl="8" w:tplc="28F82908" w:tentative="1">
      <w:start w:val="1"/>
      <w:numFmt w:val="lowerRoman"/>
      <w:lvlText w:val="%9."/>
      <w:lvlJc w:val="right"/>
      <w:pPr>
        <w:ind w:left="6480" w:hanging="180"/>
      </w:pPr>
    </w:lvl>
  </w:abstractNum>
  <w:abstractNum w:abstractNumId="16" w15:restartNumberingAfterBreak="0">
    <w:nsid w:val="5E872606"/>
    <w:multiLevelType w:val="hybridMultilevel"/>
    <w:tmpl w:val="D07E18B6"/>
    <w:lvl w:ilvl="0" w:tplc="C9D0B4F0">
      <w:start w:val="1"/>
      <w:numFmt w:val="decimal"/>
      <w:lvlText w:val="%1."/>
      <w:lvlJc w:val="left"/>
      <w:pPr>
        <w:ind w:left="720" w:hanging="360"/>
      </w:pPr>
      <w:rPr>
        <w:rFonts w:cs="Arial" w:hint="default"/>
      </w:rPr>
    </w:lvl>
    <w:lvl w:ilvl="1" w:tplc="F4CE0F68">
      <w:start w:val="1"/>
      <w:numFmt w:val="decimal"/>
      <w:lvlText w:val="%2."/>
      <w:lvlJc w:val="right"/>
      <w:pPr>
        <w:ind w:left="1440" w:hanging="360"/>
      </w:pPr>
      <w:rPr>
        <w:rFonts w:hint="default"/>
      </w:rPr>
    </w:lvl>
    <w:lvl w:ilvl="2" w:tplc="43D226D4" w:tentative="1">
      <w:start w:val="1"/>
      <w:numFmt w:val="lowerRoman"/>
      <w:lvlText w:val="%3."/>
      <w:lvlJc w:val="right"/>
      <w:pPr>
        <w:ind w:left="2160" w:hanging="180"/>
      </w:pPr>
    </w:lvl>
    <w:lvl w:ilvl="3" w:tplc="05142372" w:tentative="1">
      <w:start w:val="1"/>
      <w:numFmt w:val="decimal"/>
      <w:lvlText w:val="%4."/>
      <w:lvlJc w:val="left"/>
      <w:pPr>
        <w:ind w:left="2880" w:hanging="360"/>
      </w:pPr>
    </w:lvl>
    <w:lvl w:ilvl="4" w:tplc="24A082D2" w:tentative="1">
      <w:start w:val="1"/>
      <w:numFmt w:val="lowerLetter"/>
      <w:lvlText w:val="%5."/>
      <w:lvlJc w:val="left"/>
      <w:pPr>
        <w:ind w:left="3600" w:hanging="360"/>
      </w:pPr>
    </w:lvl>
    <w:lvl w:ilvl="5" w:tplc="29867A6E" w:tentative="1">
      <w:start w:val="1"/>
      <w:numFmt w:val="lowerRoman"/>
      <w:lvlText w:val="%6."/>
      <w:lvlJc w:val="right"/>
      <w:pPr>
        <w:ind w:left="4320" w:hanging="180"/>
      </w:pPr>
    </w:lvl>
    <w:lvl w:ilvl="6" w:tplc="723244A2" w:tentative="1">
      <w:start w:val="1"/>
      <w:numFmt w:val="decimal"/>
      <w:lvlText w:val="%7."/>
      <w:lvlJc w:val="left"/>
      <w:pPr>
        <w:ind w:left="5040" w:hanging="360"/>
      </w:pPr>
    </w:lvl>
    <w:lvl w:ilvl="7" w:tplc="45926470" w:tentative="1">
      <w:start w:val="1"/>
      <w:numFmt w:val="lowerLetter"/>
      <w:lvlText w:val="%8."/>
      <w:lvlJc w:val="left"/>
      <w:pPr>
        <w:ind w:left="5760" w:hanging="360"/>
      </w:pPr>
    </w:lvl>
    <w:lvl w:ilvl="8" w:tplc="9DF2F180" w:tentative="1">
      <w:start w:val="1"/>
      <w:numFmt w:val="lowerRoman"/>
      <w:lvlText w:val="%9."/>
      <w:lvlJc w:val="right"/>
      <w:pPr>
        <w:ind w:left="6480" w:hanging="180"/>
      </w:pPr>
    </w:lvl>
  </w:abstractNum>
  <w:abstractNum w:abstractNumId="17" w15:restartNumberingAfterBreak="0">
    <w:nsid w:val="5F550380"/>
    <w:multiLevelType w:val="multilevel"/>
    <w:tmpl w:val="60507372"/>
    <w:lvl w:ilvl="0">
      <w:start w:val="1"/>
      <w:numFmt w:val="upperRoman"/>
      <w:lvlText w:val="%1."/>
      <w:lvlJc w:val="left"/>
      <w:pPr>
        <w:tabs>
          <w:tab w:val="num" w:pos="709"/>
        </w:tabs>
        <w:ind w:left="709" w:hanging="709"/>
      </w:pPr>
      <w:rPr>
        <w:rFonts w:ascii="Arial" w:hAnsi="Arial" w:cs="Arial" w:hint="default"/>
        <w:b/>
        <w:i w:val="0"/>
        <w:caps w:val="0"/>
        <w:sz w:val="22"/>
      </w:rPr>
    </w:lvl>
    <w:lvl w:ilvl="1">
      <w:start w:val="1"/>
      <w:numFmt w:val="upperLetter"/>
      <w:lvlText w:val="%2."/>
      <w:lvlJc w:val="left"/>
      <w:pPr>
        <w:tabs>
          <w:tab w:val="num" w:pos="709"/>
        </w:tabs>
        <w:ind w:left="709" w:hanging="709"/>
      </w:pPr>
      <w:rPr>
        <w:rFonts w:ascii="Arial" w:hAnsi="Arial" w:cs="Arial" w:hint="default"/>
        <w:b/>
        <w:i w:val="0"/>
        <w:caps w:val="0"/>
        <w:sz w:val="22"/>
      </w:rPr>
    </w:lvl>
    <w:lvl w:ilvl="2">
      <w:start w:val="1"/>
      <w:numFmt w:val="decimal"/>
      <w:lvlRestart w:val="0"/>
      <w:lvlText w:val="Artikel %3"/>
      <w:lvlJc w:val="left"/>
      <w:pPr>
        <w:tabs>
          <w:tab w:val="num" w:pos="709"/>
        </w:tabs>
        <w:ind w:left="709" w:hanging="709"/>
      </w:pPr>
      <w:rPr>
        <w:rFonts w:ascii="Arial" w:hAnsi="Arial" w:cs="Arial" w:hint="default"/>
        <w:b/>
        <w:i w:val="0"/>
        <w:sz w:val="20"/>
        <w:szCs w:val="20"/>
      </w:rPr>
    </w:lvl>
    <w:lvl w:ilvl="3">
      <w:start w:val="1"/>
      <w:numFmt w:val="decimal"/>
      <w:lvlText w:val="%3.%4"/>
      <w:lvlJc w:val="left"/>
      <w:pPr>
        <w:tabs>
          <w:tab w:val="num" w:pos="709"/>
        </w:tabs>
        <w:ind w:left="709" w:hanging="709"/>
      </w:pPr>
      <w:rPr>
        <w:rFonts w:ascii="Times New Roman" w:hAnsi="Times New Roman" w:hint="default"/>
        <w:b/>
        <w:i w:val="0"/>
        <w:sz w:val="22"/>
      </w:rPr>
    </w:lvl>
    <w:lvl w:ilvl="4">
      <w:start w:val="1"/>
      <w:numFmt w:val="decimal"/>
      <w:lvlText w:val="%3.%4.%5"/>
      <w:lvlJc w:val="left"/>
      <w:pPr>
        <w:tabs>
          <w:tab w:val="num" w:pos="709"/>
        </w:tabs>
        <w:ind w:left="709" w:hanging="709"/>
      </w:pPr>
      <w:rPr>
        <w:rFonts w:ascii="Times New Roman" w:hAnsi="Times New Roman" w:hint="default"/>
        <w:b/>
        <w:i w:val="0"/>
        <w:sz w:val="22"/>
      </w:rPr>
    </w:lvl>
    <w:lvl w:ilvl="5">
      <w:start w:val="1"/>
      <w:numFmt w:val="lowerLetter"/>
      <w:lvlText w:val="%6."/>
      <w:lvlJc w:val="left"/>
      <w:pPr>
        <w:tabs>
          <w:tab w:val="num" w:pos="709"/>
        </w:tabs>
        <w:ind w:left="709" w:hanging="709"/>
      </w:pPr>
      <w:rPr>
        <w:rFonts w:hint="default"/>
        <w:b w:val="0"/>
        <w:i/>
        <w:sz w:val="22"/>
      </w:rPr>
    </w:lvl>
    <w:lvl w:ilvl="6">
      <w:start w:val="27"/>
      <w:numFmt w:val="lowerLetter"/>
      <w:lvlText w:val="%7."/>
      <w:lvlJc w:val="left"/>
      <w:pPr>
        <w:tabs>
          <w:tab w:val="num" w:pos="709"/>
        </w:tabs>
        <w:ind w:left="709" w:hanging="709"/>
      </w:pPr>
      <w:rPr>
        <w:rFonts w:ascii="Times New Roman" w:hAnsi="Times New Roman" w:hint="default"/>
        <w:b w:val="0"/>
        <w:i/>
        <w:sz w:val="22"/>
      </w:rPr>
    </w:lvl>
    <w:lvl w:ilvl="7">
      <w:start w:val="53"/>
      <w:numFmt w:val="lowerLetter"/>
      <w:lvlText w:val="%8."/>
      <w:lvlJc w:val="left"/>
      <w:pPr>
        <w:tabs>
          <w:tab w:val="num" w:pos="709"/>
        </w:tabs>
        <w:ind w:left="709" w:hanging="709"/>
      </w:pPr>
      <w:rPr>
        <w:rFonts w:hint="default"/>
        <w:b w:val="0"/>
        <w:i/>
        <w:sz w:val="22"/>
      </w:rPr>
    </w:lvl>
    <w:lvl w:ilvl="8">
      <w:start w:val="1"/>
      <w:numFmt w:val="lowerRoman"/>
      <w:lvlText w:val="%9."/>
      <w:lvlJc w:val="left"/>
      <w:pPr>
        <w:tabs>
          <w:tab w:val="num" w:pos="709"/>
        </w:tabs>
        <w:ind w:left="709" w:hanging="709"/>
      </w:pPr>
      <w:rPr>
        <w:rFonts w:hint="default"/>
        <w:b w:val="0"/>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1791936"/>
    <w:multiLevelType w:val="hybridMultilevel"/>
    <w:tmpl w:val="0FE04F76"/>
    <w:lvl w:ilvl="0" w:tplc="0ACCB530">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E656A82"/>
    <w:multiLevelType w:val="hybridMultilevel"/>
    <w:tmpl w:val="FE8E3086"/>
    <w:lvl w:ilvl="0" w:tplc="0B6EE510">
      <w:start w:val="1"/>
      <w:numFmt w:val="upperLetter"/>
      <w:lvlText w:val="%1."/>
      <w:lvlJc w:val="left"/>
      <w:pPr>
        <w:ind w:left="720" w:hanging="360"/>
      </w:pPr>
      <w:rPr>
        <w:rFonts w:hint="default"/>
      </w:rPr>
    </w:lvl>
    <w:lvl w:ilvl="1" w:tplc="43AEC414" w:tentative="1">
      <w:start w:val="1"/>
      <w:numFmt w:val="lowerLetter"/>
      <w:lvlText w:val="%2."/>
      <w:lvlJc w:val="left"/>
      <w:pPr>
        <w:ind w:left="1440" w:hanging="360"/>
      </w:pPr>
    </w:lvl>
    <w:lvl w:ilvl="2" w:tplc="E44AA68C" w:tentative="1">
      <w:start w:val="1"/>
      <w:numFmt w:val="lowerRoman"/>
      <w:lvlText w:val="%3."/>
      <w:lvlJc w:val="right"/>
      <w:pPr>
        <w:ind w:left="2160" w:hanging="180"/>
      </w:pPr>
    </w:lvl>
    <w:lvl w:ilvl="3" w:tplc="C5C25882" w:tentative="1">
      <w:start w:val="1"/>
      <w:numFmt w:val="decimal"/>
      <w:lvlText w:val="%4."/>
      <w:lvlJc w:val="left"/>
      <w:pPr>
        <w:ind w:left="2880" w:hanging="360"/>
      </w:pPr>
    </w:lvl>
    <w:lvl w:ilvl="4" w:tplc="D29685BC" w:tentative="1">
      <w:start w:val="1"/>
      <w:numFmt w:val="lowerLetter"/>
      <w:lvlText w:val="%5."/>
      <w:lvlJc w:val="left"/>
      <w:pPr>
        <w:ind w:left="3600" w:hanging="360"/>
      </w:pPr>
    </w:lvl>
    <w:lvl w:ilvl="5" w:tplc="003C366A" w:tentative="1">
      <w:start w:val="1"/>
      <w:numFmt w:val="lowerRoman"/>
      <w:lvlText w:val="%6."/>
      <w:lvlJc w:val="right"/>
      <w:pPr>
        <w:ind w:left="4320" w:hanging="180"/>
      </w:pPr>
    </w:lvl>
    <w:lvl w:ilvl="6" w:tplc="E7E02DEA" w:tentative="1">
      <w:start w:val="1"/>
      <w:numFmt w:val="decimal"/>
      <w:lvlText w:val="%7."/>
      <w:lvlJc w:val="left"/>
      <w:pPr>
        <w:ind w:left="5040" w:hanging="360"/>
      </w:pPr>
    </w:lvl>
    <w:lvl w:ilvl="7" w:tplc="DADA6E9E" w:tentative="1">
      <w:start w:val="1"/>
      <w:numFmt w:val="lowerLetter"/>
      <w:lvlText w:val="%8."/>
      <w:lvlJc w:val="left"/>
      <w:pPr>
        <w:ind w:left="5760" w:hanging="360"/>
      </w:pPr>
    </w:lvl>
    <w:lvl w:ilvl="8" w:tplc="03AC5716" w:tentative="1">
      <w:start w:val="1"/>
      <w:numFmt w:val="lowerRoman"/>
      <w:lvlText w:val="%9."/>
      <w:lvlJc w:val="right"/>
      <w:pPr>
        <w:ind w:left="6480" w:hanging="180"/>
      </w:pPr>
    </w:lvl>
  </w:abstractNum>
  <w:abstractNum w:abstractNumId="20" w15:restartNumberingAfterBreak="0">
    <w:nsid w:val="74A70A36"/>
    <w:multiLevelType w:val="hybridMultilevel"/>
    <w:tmpl w:val="51F0C1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DE3B40"/>
    <w:multiLevelType w:val="hybridMultilevel"/>
    <w:tmpl w:val="74C4047C"/>
    <w:lvl w:ilvl="0" w:tplc="CF0C9F98">
      <w:start w:val="3"/>
      <w:numFmt w:val="upperLetter"/>
      <w:lvlText w:val="%1."/>
      <w:lvlJc w:val="left"/>
      <w:pPr>
        <w:ind w:left="720" w:hanging="360"/>
      </w:pPr>
      <w:rPr>
        <w:rFonts w:hint="default"/>
      </w:rPr>
    </w:lvl>
    <w:lvl w:ilvl="1" w:tplc="028AD5FC" w:tentative="1">
      <w:start w:val="1"/>
      <w:numFmt w:val="lowerLetter"/>
      <w:lvlText w:val="%2."/>
      <w:lvlJc w:val="left"/>
      <w:pPr>
        <w:ind w:left="1440" w:hanging="360"/>
      </w:pPr>
    </w:lvl>
    <w:lvl w:ilvl="2" w:tplc="DCDC654A" w:tentative="1">
      <w:start w:val="1"/>
      <w:numFmt w:val="lowerRoman"/>
      <w:lvlText w:val="%3."/>
      <w:lvlJc w:val="right"/>
      <w:pPr>
        <w:ind w:left="2160" w:hanging="180"/>
      </w:pPr>
    </w:lvl>
    <w:lvl w:ilvl="3" w:tplc="1EA853D0" w:tentative="1">
      <w:start w:val="1"/>
      <w:numFmt w:val="decimal"/>
      <w:lvlText w:val="%4."/>
      <w:lvlJc w:val="left"/>
      <w:pPr>
        <w:ind w:left="2880" w:hanging="360"/>
      </w:pPr>
    </w:lvl>
    <w:lvl w:ilvl="4" w:tplc="E954EE7A" w:tentative="1">
      <w:start w:val="1"/>
      <w:numFmt w:val="lowerLetter"/>
      <w:lvlText w:val="%5."/>
      <w:lvlJc w:val="left"/>
      <w:pPr>
        <w:ind w:left="3600" w:hanging="360"/>
      </w:pPr>
    </w:lvl>
    <w:lvl w:ilvl="5" w:tplc="7F94D39A" w:tentative="1">
      <w:start w:val="1"/>
      <w:numFmt w:val="lowerRoman"/>
      <w:lvlText w:val="%6."/>
      <w:lvlJc w:val="right"/>
      <w:pPr>
        <w:ind w:left="4320" w:hanging="180"/>
      </w:pPr>
    </w:lvl>
    <w:lvl w:ilvl="6" w:tplc="3A923B02" w:tentative="1">
      <w:start w:val="1"/>
      <w:numFmt w:val="decimal"/>
      <w:lvlText w:val="%7."/>
      <w:lvlJc w:val="left"/>
      <w:pPr>
        <w:ind w:left="5040" w:hanging="360"/>
      </w:pPr>
    </w:lvl>
    <w:lvl w:ilvl="7" w:tplc="17BA7CDE" w:tentative="1">
      <w:start w:val="1"/>
      <w:numFmt w:val="lowerLetter"/>
      <w:lvlText w:val="%8."/>
      <w:lvlJc w:val="left"/>
      <w:pPr>
        <w:ind w:left="5760" w:hanging="360"/>
      </w:pPr>
    </w:lvl>
    <w:lvl w:ilvl="8" w:tplc="CC929410" w:tentative="1">
      <w:start w:val="1"/>
      <w:numFmt w:val="lowerRoman"/>
      <w:lvlText w:val="%9."/>
      <w:lvlJc w:val="right"/>
      <w:pPr>
        <w:ind w:left="6480" w:hanging="180"/>
      </w:pPr>
    </w:lvl>
  </w:abstractNum>
  <w:abstractNum w:abstractNumId="22" w15:restartNumberingAfterBreak="0">
    <w:nsid w:val="7B8438DA"/>
    <w:multiLevelType w:val="hybridMultilevel"/>
    <w:tmpl w:val="DDDE417C"/>
    <w:lvl w:ilvl="0" w:tplc="04A69BAA">
      <w:start w:val="2"/>
      <w:numFmt w:val="upperRoman"/>
      <w:lvlText w:val="%1."/>
      <w:lvlJc w:val="left"/>
      <w:pPr>
        <w:ind w:left="720" w:hanging="720"/>
      </w:pPr>
      <w:rPr>
        <w:rFonts w:hint="default"/>
      </w:rPr>
    </w:lvl>
    <w:lvl w:ilvl="1" w:tplc="4D262444" w:tentative="1">
      <w:start w:val="1"/>
      <w:numFmt w:val="lowerLetter"/>
      <w:lvlText w:val="%2."/>
      <w:lvlJc w:val="left"/>
      <w:pPr>
        <w:ind w:left="1440" w:hanging="360"/>
      </w:pPr>
    </w:lvl>
    <w:lvl w:ilvl="2" w:tplc="96ACF3BC" w:tentative="1">
      <w:start w:val="1"/>
      <w:numFmt w:val="lowerRoman"/>
      <w:lvlText w:val="%3."/>
      <w:lvlJc w:val="right"/>
      <w:pPr>
        <w:ind w:left="2160" w:hanging="180"/>
      </w:pPr>
    </w:lvl>
    <w:lvl w:ilvl="3" w:tplc="1D689788" w:tentative="1">
      <w:start w:val="1"/>
      <w:numFmt w:val="decimal"/>
      <w:lvlText w:val="%4."/>
      <w:lvlJc w:val="left"/>
      <w:pPr>
        <w:ind w:left="2880" w:hanging="360"/>
      </w:pPr>
    </w:lvl>
    <w:lvl w:ilvl="4" w:tplc="B0984D38" w:tentative="1">
      <w:start w:val="1"/>
      <w:numFmt w:val="lowerLetter"/>
      <w:lvlText w:val="%5."/>
      <w:lvlJc w:val="left"/>
      <w:pPr>
        <w:ind w:left="3600" w:hanging="360"/>
      </w:pPr>
    </w:lvl>
    <w:lvl w:ilvl="5" w:tplc="E780B96C" w:tentative="1">
      <w:start w:val="1"/>
      <w:numFmt w:val="lowerRoman"/>
      <w:lvlText w:val="%6."/>
      <w:lvlJc w:val="right"/>
      <w:pPr>
        <w:ind w:left="4320" w:hanging="180"/>
      </w:pPr>
    </w:lvl>
    <w:lvl w:ilvl="6" w:tplc="F08A661E" w:tentative="1">
      <w:start w:val="1"/>
      <w:numFmt w:val="decimal"/>
      <w:lvlText w:val="%7."/>
      <w:lvlJc w:val="left"/>
      <w:pPr>
        <w:ind w:left="5040" w:hanging="360"/>
      </w:pPr>
    </w:lvl>
    <w:lvl w:ilvl="7" w:tplc="F3FA6564" w:tentative="1">
      <w:start w:val="1"/>
      <w:numFmt w:val="lowerLetter"/>
      <w:lvlText w:val="%8."/>
      <w:lvlJc w:val="left"/>
      <w:pPr>
        <w:ind w:left="5760" w:hanging="360"/>
      </w:pPr>
    </w:lvl>
    <w:lvl w:ilvl="8" w:tplc="33A6B682" w:tentative="1">
      <w:start w:val="1"/>
      <w:numFmt w:val="lowerRoman"/>
      <w:lvlText w:val="%9."/>
      <w:lvlJc w:val="right"/>
      <w:pPr>
        <w:ind w:left="6480" w:hanging="180"/>
      </w:pPr>
    </w:lvl>
  </w:abstractNum>
  <w:abstractNum w:abstractNumId="23" w15:restartNumberingAfterBreak="0">
    <w:nsid w:val="7DC37DDE"/>
    <w:multiLevelType w:val="hybridMultilevel"/>
    <w:tmpl w:val="0EF08330"/>
    <w:lvl w:ilvl="0" w:tplc="3B86F412">
      <w:start w:val="4"/>
      <w:numFmt w:val="upperRoman"/>
      <w:lvlText w:val="%1."/>
      <w:lvlJc w:val="right"/>
      <w:pPr>
        <w:ind w:left="720" w:hanging="360"/>
      </w:pPr>
      <w:rPr>
        <w:rFonts w:hint="default"/>
      </w:rPr>
    </w:lvl>
    <w:lvl w:ilvl="1" w:tplc="D6B45A7A" w:tentative="1">
      <w:start w:val="1"/>
      <w:numFmt w:val="lowerLetter"/>
      <w:lvlText w:val="%2."/>
      <w:lvlJc w:val="left"/>
      <w:pPr>
        <w:ind w:left="1440" w:hanging="360"/>
      </w:pPr>
    </w:lvl>
    <w:lvl w:ilvl="2" w:tplc="7B48FF60" w:tentative="1">
      <w:start w:val="1"/>
      <w:numFmt w:val="lowerRoman"/>
      <w:lvlText w:val="%3."/>
      <w:lvlJc w:val="right"/>
      <w:pPr>
        <w:ind w:left="2160" w:hanging="180"/>
      </w:pPr>
    </w:lvl>
    <w:lvl w:ilvl="3" w:tplc="B4ACE248" w:tentative="1">
      <w:start w:val="1"/>
      <w:numFmt w:val="decimal"/>
      <w:lvlText w:val="%4."/>
      <w:lvlJc w:val="left"/>
      <w:pPr>
        <w:ind w:left="2880" w:hanging="360"/>
      </w:pPr>
    </w:lvl>
    <w:lvl w:ilvl="4" w:tplc="A3E03974" w:tentative="1">
      <w:start w:val="1"/>
      <w:numFmt w:val="lowerLetter"/>
      <w:lvlText w:val="%5."/>
      <w:lvlJc w:val="left"/>
      <w:pPr>
        <w:ind w:left="3600" w:hanging="360"/>
      </w:pPr>
    </w:lvl>
    <w:lvl w:ilvl="5" w:tplc="9A3A5354" w:tentative="1">
      <w:start w:val="1"/>
      <w:numFmt w:val="lowerRoman"/>
      <w:lvlText w:val="%6."/>
      <w:lvlJc w:val="right"/>
      <w:pPr>
        <w:ind w:left="4320" w:hanging="180"/>
      </w:pPr>
    </w:lvl>
    <w:lvl w:ilvl="6" w:tplc="2F9CD7D6" w:tentative="1">
      <w:start w:val="1"/>
      <w:numFmt w:val="decimal"/>
      <w:lvlText w:val="%7."/>
      <w:lvlJc w:val="left"/>
      <w:pPr>
        <w:ind w:left="5040" w:hanging="360"/>
      </w:pPr>
    </w:lvl>
    <w:lvl w:ilvl="7" w:tplc="C54EF846" w:tentative="1">
      <w:start w:val="1"/>
      <w:numFmt w:val="lowerLetter"/>
      <w:lvlText w:val="%8."/>
      <w:lvlJc w:val="left"/>
      <w:pPr>
        <w:ind w:left="5760" w:hanging="360"/>
      </w:pPr>
    </w:lvl>
    <w:lvl w:ilvl="8" w:tplc="34AE48D4" w:tentative="1">
      <w:start w:val="1"/>
      <w:numFmt w:val="lowerRoman"/>
      <w:lvlText w:val="%9."/>
      <w:lvlJc w:val="right"/>
      <w:pPr>
        <w:ind w:left="6480" w:hanging="180"/>
      </w:pPr>
    </w:lvl>
  </w:abstractNum>
  <w:num w:numId="1">
    <w:abstractNumId w:val="17"/>
  </w:num>
  <w:num w:numId="2">
    <w:abstractNumId w:val="6"/>
  </w:num>
  <w:num w:numId="3">
    <w:abstractNumId w:val="16"/>
  </w:num>
  <w:num w:numId="4">
    <w:abstractNumId w:val="13"/>
  </w:num>
  <w:num w:numId="5">
    <w:abstractNumId w:val="13"/>
  </w:num>
  <w:num w:numId="6">
    <w:abstractNumId w:val="13"/>
  </w:num>
  <w:num w:numId="7">
    <w:abstractNumId w:val="0"/>
  </w:num>
  <w:num w:numId="8">
    <w:abstractNumId w:val="10"/>
  </w:num>
  <w:num w:numId="9">
    <w:abstractNumId w:val="19"/>
  </w:num>
  <w:num w:numId="10">
    <w:abstractNumId w:val="1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num>
  <w:num w:numId="14">
    <w:abstractNumId w:val="8"/>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5"/>
  </w:num>
  <w:num w:numId="20">
    <w:abstractNumId w:val="22"/>
  </w:num>
  <w:num w:numId="21">
    <w:abstractNumId w:val="13"/>
  </w:num>
  <w:num w:numId="22">
    <w:abstractNumId w:val="5"/>
  </w:num>
  <w:num w:numId="23">
    <w:abstractNumId w:val="1"/>
  </w:num>
  <w:num w:numId="24">
    <w:abstractNumId w:val="4"/>
  </w:num>
  <w:num w:numId="25">
    <w:abstractNumId w:val="9"/>
  </w:num>
  <w:num w:numId="26">
    <w:abstractNumId w:val="13"/>
  </w:num>
  <w:num w:numId="27">
    <w:abstractNumId w:val="13"/>
  </w:num>
  <w:num w:numId="28">
    <w:abstractNumId w:val="13"/>
  </w:num>
  <w:num w:numId="29">
    <w:abstractNumId w:val="13"/>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2"/>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8"/>
  </w:num>
  <w:num w:numId="42">
    <w:abstractNumId w:val="7"/>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CH" w:vendorID="64" w:dllVersion="131078" w:nlCheck="1" w:checkStyle="0"/>
  <w:activeWritingStyle w:appName="MSWord" w:lang="en-GB" w:vendorID="64" w:dllVersion="131078" w:nlCheck="1" w:checkStyle="1"/>
  <w:activeWritingStyle w:appName="MSWord" w:lang="it-CH"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it-IT" w:vendorID="64" w:dllVersion="131078" w:nlCheck="1" w:checkStyle="0"/>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284"/>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D6"/>
    <w:rsid w:val="00001B2C"/>
    <w:rsid w:val="0001056E"/>
    <w:rsid w:val="00011436"/>
    <w:rsid w:val="00011757"/>
    <w:rsid w:val="00024840"/>
    <w:rsid w:val="000326E5"/>
    <w:rsid w:val="00046B36"/>
    <w:rsid w:val="00057293"/>
    <w:rsid w:val="00060137"/>
    <w:rsid w:val="000612CB"/>
    <w:rsid w:val="000646AC"/>
    <w:rsid w:val="000646DE"/>
    <w:rsid w:val="00064719"/>
    <w:rsid w:val="00067B89"/>
    <w:rsid w:val="00074EAF"/>
    <w:rsid w:val="0007605F"/>
    <w:rsid w:val="00082F49"/>
    <w:rsid w:val="000954FC"/>
    <w:rsid w:val="000A55B1"/>
    <w:rsid w:val="000A6045"/>
    <w:rsid w:val="000A6503"/>
    <w:rsid w:val="000A6891"/>
    <w:rsid w:val="000B44F8"/>
    <w:rsid w:val="000C2B15"/>
    <w:rsid w:val="000C5823"/>
    <w:rsid w:val="000C7D10"/>
    <w:rsid w:val="000D26B9"/>
    <w:rsid w:val="000D4503"/>
    <w:rsid w:val="000E48E9"/>
    <w:rsid w:val="00104507"/>
    <w:rsid w:val="00106837"/>
    <w:rsid w:val="00113EF1"/>
    <w:rsid w:val="00117578"/>
    <w:rsid w:val="00120D39"/>
    <w:rsid w:val="0012528D"/>
    <w:rsid w:val="0013107C"/>
    <w:rsid w:val="0013346E"/>
    <w:rsid w:val="001412A9"/>
    <w:rsid w:val="0014200D"/>
    <w:rsid w:val="00144E26"/>
    <w:rsid w:val="00144FB2"/>
    <w:rsid w:val="00151F78"/>
    <w:rsid w:val="00155D51"/>
    <w:rsid w:val="00162B89"/>
    <w:rsid w:val="001707F5"/>
    <w:rsid w:val="00184406"/>
    <w:rsid w:val="00193C56"/>
    <w:rsid w:val="001B24F3"/>
    <w:rsid w:val="001B3C08"/>
    <w:rsid w:val="001F18E2"/>
    <w:rsid w:val="001F4F96"/>
    <w:rsid w:val="00213B08"/>
    <w:rsid w:val="0021792E"/>
    <w:rsid w:val="002263AB"/>
    <w:rsid w:val="00227352"/>
    <w:rsid w:val="0024617B"/>
    <w:rsid w:val="002521E5"/>
    <w:rsid w:val="00255381"/>
    <w:rsid w:val="00257F1F"/>
    <w:rsid w:val="00273968"/>
    <w:rsid w:val="00273BAC"/>
    <w:rsid w:val="00274339"/>
    <w:rsid w:val="00275C18"/>
    <w:rsid w:val="00276C14"/>
    <w:rsid w:val="00293A23"/>
    <w:rsid w:val="002B0383"/>
    <w:rsid w:val="002E1CF9"/>
    <w:rsid w:val="002E3876"/>
    <w:rsid w:val="002E51DD"/>
    <w:rsid w:val="002E5C91"/>
    <w:rsid w:val="002E5D19"/>
    <w:rsid w:val="002F2220"/>
    <w:rsid w:val="00303ED9"/>
    <w:rsid w:val="00311C1E"/>
    <w:rsid w:val="003237B6"/>
    <w:rsid w:val="00334222"/>
    <w:rsid w:val="00336A84"/>
    <w:rsid w:val="00337D14"/>
    <w:rsid w:val="0037252D"/>
    <w:rsid w:val="00375433"/>
    <w:rsid w:val="00390DEC"/>
    <w:rsid w:val="00391D4D"/>
    <w:rsid w:val="00394E65"/>
    <w:rsid w:val="00396C6E"/>
    <w:rsid w:val="003A25B4"/>
    <w:rsid w:val="003A7373"/>
    <w:rsid w:val="003B31B9"/>
    <w:rsid w:val="003B39C6"/>
    <w:rsid w:val="003C1A7F"/>
    <w:rsid w:val="003D186A"/>
    <w:rsid w:val="003D6A3C"/>
    <w:rsid w:val="003D7DE8"/>
    <w:rsid w:val="003E36FB"/>
    <w:rsid w:val="003E6483"/>
    <w:rsid w:val="003F1D94"/>
    <w:rsid w:val="003F20CA"/>
    <w:rsid w:val="003F72C2"/>
    <w:rsid w:val="00402A11"/>
    <w:rsid w:val="00406C3F"/>
    <w:rsid w:val="00406FDB"/>
    <w:rsid w:val="0041477E"/>
    <w:rsid w:val="0041556E"/>
    <w:rsid w:val="00415E9A"/>
    <w:rsid w:val="004163BE"/>
    <w:rsid w:val="0042627F"/>
    <w:rsid w:val="004351CD"/>
    <w:rsid w:val="004353C0"/>
    <w:rsid w:val="00461779"/>
    <w:rsid w:val="004807FA"/>
    <w:rsid w:val="00482EA3"/>
    <w:rsid w:val="0048315B"/>
    <w:rsid w:val="004A5FD3"/>
    <w:rsid w:val="004B2E30"/>
    <w:rsid w:val="004B4296"/>
    <w:rsid w:val="004B4D0D"/>
    <w:rsid w:val="004B5813"/>
    <w:rsid w:val="004C5C4A"/>
    <w:rsid w:val="004C658A"/>
    <w:rsid w:val="004D3D9D"/>
    <w:rsid w:val="004E5F37"/>
    <w:rsid w:val="004F1664"/>
    <w:rsid w:val="004F34D1"/>
    <w:rsid w:val="004F57D0"/>
    <w:rsid w:val="004F5F19"/>
    <w:rsid w:val="0052165F"/>
    <w:rsid w:val="00530354"/>
    <w:rsid w:val="00534025"/>
    <w:rsid w:val="005345A0"/>
    <w:rsid w:val="00541F92"/>
    <w:rsid w:val="00542A3E"/>
    <w:rsid w:val="00557188"/>
    <w:rsid w:val="00557193"/>
    <w:rsid w:val="0056537D"/>
    <w:rsid w:val="00577938"/>
    <w:rsid w:val="00587F96"/>
    <w:rsid w:val="005A237F"/>
    <w:rsid w:val="005A72E9"/>
    <w:rsid w:val="005B5344"/>
    <w:rsid w:val="005D1A71"/>
    <w:rsid w:val="006114AD"/>
    <w:rsid w:val="00614E09"/>
    <w:rsid w:val="00620E19"/>
    <w:rsid w:val="0062179B"/>
    <w:rsid w:val="006276BB"/>
    <w:rsid w:val="00631F8A"/>
    <w:rsid w:val="00632700"/>
    <w:rsid w:val="00633990"/>
    <w:rsid w:val="00646BCE"/>
    <w:rsid w:val="00647F06"/>
    <w:rsid w:val="0065114F"/>
    <w:rsid w:val="006652D1"/>
    <w:rsid w:val="00667D36"/>
    <w:rsid w:val="00671FDC"/>
    <w:rsid w:val="006912E3"/>
    <w:rsid w:val="006940D8"/>
    <w:rsid w:val="006B32F7"/>
    <w:rsid w:val="006B656C"/>
    <w:rsid w:val="006B69D8"/>
    <w:rsid w:val="006B7C77"/>
    <w:rsid w:val="006D3CAE"/>
    <w:rsid w:val="006D6A34"/>
    <w:rsid w:val="006D7CD5"/>
    <w:rsid w:val="006E5DAB"/>
    <w:rsid w:val="00706661"/>
    <w:rsid w:val="007066EC"/>
    <w:rsid w:val="00721A2A"/>
    <w:rsid w:val="00722716"/>
    <w:rsid w:val="007227D7"/>
    <w:rsid w:val="0072359A"/>
    <w:rsid w:val="00733849"/>
    <w:rsid w:val="00741B1D"/>
    <w:rsid w:val="00744D9F"/>
    <w:rsid w:val="00746465"/>
    <w:rsid w:val="00750215"/>
    <w:rsid w:val="00754570"/>
    <w:rsid w:val="00762B6B"/>
    <w:rsid w:val="0077217B"/>
    <w:rsid w:val="00773B19"/>
    <w:rsid w:val="0077605D"/>
    <w:rsid w:val="00790F35"/>
    <w:rsid w:val="007A0CA0"/>
    <w:rsid w:val="007C3A9C"/>
    <w:rsid w:val="007C4E29"/>
    <w:rsid w:val="007D0485"/>
    <w:rsid w:val="007D224B"/>
    <w:rsid w:val="007F7DE8"/>
    <w:rsid w:val="00807C5E"/>
    <w:rsid w:val="00810D69"/>
    <w:rsid w:val="00811F78"/>
    <w:rsid w:val="00814395"/>
    <w:rsid w:val="00816BCD"/>
    <w:rsid w:val="00820A70"/>
    <w:rsid w:val="00823FE7"/>
    <w:rsid w:val="00830663"/>
    <w:rsid w:val="0083175A"/>
    <w:rsid w:val="008317B3"/>
    <w:rsid w:val="0083682D"/>
    <w:rsid w:val="008477BE"/>
    <w:rsid w:val="00855389"/>
    <w:rsid w:val="00855D8F"/>
    <w:rsid w:val="00867846"/>
    <w:rsid w:val="008764D3"/>
    <w:rsid w:val="0088272F"/>
    <w:rsid w:val="008856D7"/>
    <w:rsid w:val="00896682"/>
    <w:rsid w:val="008A0ABA"/>
    <w:rsid w:val="008A3BA3"/>
    <w:rsid w:val="008A76FA"/>
    <w:rsid w:val="008A7853"/>
    <w:rsid w:val="008B308B"/>
    <w:rsid w:val="008B6914"/>
    <w:rsid w:val="008C76C5"/>
    <w:rsid w:val="008D1AE4"/>
    <w:rsid w:val="008E7365"/>
    <w:rsid w:val="008F60FB"/>
    <w:rsid w:val="00911486"/>
    <w:rsid w:val="00916F0E"/>
    <w:rsid w:val="00920937"/>
    <w:rsid w:val="00931328"/>
    <w:rsid w:val="009328D4"/>
    <w:rsid w:val="009379BA"/>
    <w:rsid w:val="00943CBD"/>
    <w:rsid w:val="00945894"/>
    <w:rsid w:val="00950546"/>
    <w:rsid w:val="00955740"/>
    <w:rsid w:val="00955932"/>
    <w:rsid w:val="0095677F"/>
    <w:rsid w:val="00957F1C"/>
    <w:rsid w:val="009653DE"/>
    <w:rsid w:val="00973090"/>
    <w:rsid w:val="009778B6"/>
    <w:rsid w:val="0098778E"/>
    <w:rsid w:val="0099001B"/>
    <w:rsid w:val="009B1E1E"/>
    <w:rsid w:val="009B1F6E"/>
    <w:rsid w:val="009B29F6"/>
    <w:rsid w:val="009C4F70"/>
    <w:rsid w:val="009D5A98"/>
    <w:rsid w:val="009D710B"/>
    <w:rsid w:val="009E698D"/>
    <w:rsid w:val="00A05C01"/>
    <w:rsid w:val="00A0697A"/>
    <w:rsid w:val="00A171C7"/>
    <w:rsid w:val="00A25F6D"/>
    <w:rsid w:val="00A34A7F"/>
    <w:rsid w:val="00A36A1A"/>
    <w:rsid w:val="00A4082F"/>
    <w:rsid w:val="00A43DE4"/>
    <w:rsid w:val="00A523D0"/>
    <w:rsid w:val="00A5307F"/>
    <w:rsid w:val="00A5546C"/>
    <w:rsid w:val="00A57D5E"/>
    <w:rsid w:val="00A6719D"/>
    <w:rsid w:val="00A71444"/>
    <w:rsid w:val="00A721C7"/>
    <w:rsid w:val="00A7245D"/>
    <w:rsid w:val="00A77A6B"/>
    <w:rsid w:val="00A82327"/>
    <w:rsid w:val="00A84E99"/>
    <w:rsid w:val="00A91156"/>
    <w:rsid w:val="00A95296"/>
    <w:rsid w:val="00AA45DE"/>
    <w:rsid w:val="00AB3F20"/>
    <w:rsid w:val="00AB7A2F"/>
    <w:rsid w:val="00AE1691"/>
    <w:rsid w:val="00AF03F8"/>
    <w:rsid w:val="00B0257F"/>
    <w:rsid w:val="00B03385"/>
    <w:rsid w:val="00B268EA"/>
    <w:rsid w:val="00B512D6"/>
    <w:rsid w:val="00B51422"/>
    <w:rsid w:val="00B51EBE"/>
    <w:rsid w:val="00B54C65"/>
    <w:rsid w:val="00B57BB4"/>
    <w:rsid w:val="00B67C99"/>
    <w:rsid w:val="00B67E18"/>
    <w:rsid w:val="00B7599A"/>
    <w:rsid w:val="00B94F70"/>
    <w:rsid w:val="00BB0A40"/>
    <w:rsid w:val="00BB444D"/>
    <w:rsid w:val="00BB5C87"/>
    <w:rsid w:val="00BC705E"/>
    <w:rsid w:val="00BD6EA9"/>
    <w:rsid w:val="00BE6978"/>
    <w:rsid w:val="00BE79CF"/>
    <w:rsid w:val="00BF1971"/>
    <w:rsid w:val="00BF3281"/>
    <w:rsid w:val="00C003F6"/>
    <w:rsid w:val="00C016F5"/>
    <w:rsid w:val="00C106D0"/>
    <w:rsid w:val="00C1295A"/>
    <w:rsid w:val="00C17527"/>
    <w:rsid w:val="00C33DE4"/>
    <w:rsid w:val="00C44093"/>
    <w:rsid w:val="00C52EE9"/>
    <w:rsid w:val="00C62FA7"/>
    <w:rsid w:val="00C7542A"/>
    <w:rsid w:val="00C96044"/>
    <w:rsid w:val="00C960AA"/>
    <w:rsid w:val="00CA4A4F"/>
    <w:rsid w:val="00CB200B"/>
    <w:rsid w:val="00CB7E73"/>
    <w:rsid w:val="00CC14FF"/>
    <w:rsid w:val="00CC184B"/>
    <w:rsid w:val="00CD09E5"/>
    <w:rsid w:val="00CD4E87"/>
    <w:rsid w:val="00CE081F"/>
    <w:rsid w:val="00CE217B"/>
    <w:rsid w:val="00CE6F61"/>
    <w:rsid w:val="00CF456B"/>
    <w:rsid w:val="00CF5631"/>
    <w:rsid w:val="00CF6762"/>
    <w:rsid w:val="00CF75F7"/>
    <w:rsid w:val="00D00E30"/>
    <w:rsid w:val="00D34D1E"/>
    <w:rsid w:val="00D37B13"/>
    <w:rsid w:val="00D40750"/>
    <w:rsid w:val="00D44C9D"/>
    <w:rsid w:val="00D5117B"/>
    <w:rsid w:val="00D51772"/>
    <w:rsid w:val="00D55050"/>
    <w:rsid w:val="00D6140B"/>
    <w:rsid w:val="00D630E8"/>
    <w:rsid w:val="00D72FED"/>
    <w:rsid w:val="00D76848"/>
    <w:rsid w:val="00D83BBA"/>
    <w:rsid w:val="00D84E37"/>
    <w:rsid w:val="00D85095"/>
    <w:rsid w:val="00D9415A"/>
    <w:rsid w:val="00DB3352"/>
    <w:rsid w:val="00DB70EB"/>
    <w:rsid w:val="00DB7B8C"/>
    <w:rsid w:val="00DC7620"/>
    <w:rsid w:val="00DD50E5"/>
    <w:rsid w:val="00DF20D8"/>
    <w:rsid w:val="00DF3368"/>
    <w:rsid w:val="00DF70D5"/>
    <w:rsid w:val="00E07E71"/>
    <w:rsid w:val="00E14FC7"/>
    <w:rsid w:val="00E33419"/>
    <w:rsid w:val="00E339DB"/>
    <w:rsid w:val="00E47E4C"/>
    <w:rsid w:val="00E5005C"/>
    <w:rsid w:val="00E54DE8"/>
    <w:rsid w:val="00E627EE"/>
    <w:rsid w:val="00E62ECA"/>
    <w:rsid w:val="00E633E3"/>
    <w:rsid w:val="00E65127"/>
    <w:rsid w:val="00E704E3"/>
    <w:rsid w:val="00E70B9A"/>
    <w:rsid w:val="00E75914"/>
    <w:rsid w:val="00E77AB8"/>
    <w:rsid w:val="00E80754"/>
    <w:rsid w:val="00E81BB8"/>
    <w:rsid w:val="00E81D35"/>
    <w:rsid w:val="00E91012"/>
    <w:rsid w:val="00E93254"/>
    <w:rsid w:val="00E9711D"/>
    <w:rsid w:val="00EA02D6"/>
    <w:rsid w:val="00EA1DD6"/>
    <w:rsid w:val="00EA22E0"/>
    <w:rsid w:val="00EB2C53"/>
    <w:rsid w:val="00EB64B2"/>
    <w:rsid w:val="00EC2BD0"/>
    <w:rsid w:val="00EC4540"/>
    <w:rsid w:val="00EC495F"/>
    <w:rsid w:val="00EC7522"/>
    <w:rsid w:val="00ED70B9"/>
    <w:rsid w:val="00EE4F25"/>
    <w:rsid w:val="00EF2FA8"/>
    <w:rsid w:val="00EF4FC7"/>
    <w:rsid w:val="00EF623A"/>
    <w:rsid w:val="00EF6F3E"/>
    <w:rsid w:val="00F02D92"/>
    <w:rsid w:val="00F1472E"/>
    <w:rsid w:val="00F165C7"/>
    <w:rsid w:val="00F20712"/>
    <w:rsid w:val="00F32E09"/>
    <w:rsid w:val="00F43C31"/>
    <w:rsid w:val="00F44D7D"/>
    <w:rsid w:val="00F54255"/>
    <w:rsid w:val="00F55510"/>
    <w:rsid w:val="00F55BF0"/>
    <w:rsid w:val="00F57E4A"/>
    <w:rsid w:val="00F67524"/>
    <w:rsid w:val="00F75AFC"/>
    <w:rsid w:val="00F77343"/>
    <w:rsid w:val="00F84292"/>
    <w:rsid w:val="00F90449"/>
    <w:rsid w:val="00FA631E"/>
    <w:rsid w:val="00FB1D74"/>
    <w:rsid w:val="00FC0DB7"/>
    <w:rsid w:val="00FD730F"/>
    <w:rsid w:val="00FE69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68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1233"/>
    <w:pPr>
      <w:jc w:val="both"/>
    </w:pPr>
    <w:rPr>
      <w:rFonts w:ascii="Arial" w:hAnsi="Arial"/>
    </w:rPr>
  </w:style>
  <w:style w:type="paragraph" w:styleId="berschrift1">
    <w:name w:val="heading 1"/>
    <w:basedOn w:val="Standard"/>
    <w:next w:val="Standard"/>
    <w:link w:val="berschrift1Zchn"/>
    <w:qFormat/>
    <w:rsid w:val="00A4050A"/>
    <w:pPr>
      <w:keepNext/>
      <w:spacing w:after="240" w:line="280" w:lineRule="atLeast"/>
      <w:outlineLvl w:val="0"/>
    </w:pPr>
    <w:rPr>
      <w:rFonts w:eastAsia="Times New Roman" w:cs="Arial"/>
      <w:b/>
      <w:bCs/>
      <w:caps/>
      <w:kern w:val="32"/>
      <w:szCs w:val="32"/>
      <w:lang w:eastAsia="de-DE"/>
    </w:rPr>
  </w:style>
  <w:style w:type="paragraph" w:styleId="berschrift2">
    <w:name w:val="heading 2"/>
    <w:basedOn w:val="Standard"/>
    <w:next w:val="Standard"/>
    <w:link w:val="berschrift2Zchn"/>
    <w:qFormat/>
    <w:rsid w:val="00A4050A"/>
    <w:pPr>
      <w:keepNext/>
      <w:spacing w:after="240" w:line="280" w:lineRule="atLeast"/>
      <w:outlineLvl w:val="1"/>
    </w:pPr>
    <w:rPr>
      <w:rFonts w:eastAsia="Times New Roman" w:cs="Arial"/>
      <w:b/>
      <w:bCs/>
      <w:iCs/>
      <w:smallCaps/>
      <w:szCs w:val="28"/>
      <w:lang w:eastAsia="de-DE"/>
    </w:rPr>
  </w:style>
  <w:style w:type="paragraph" w:styleId="berschrift3">
    <w:name w:val="heading 3"/>
    <w:basedOn w:val="Standard"/>
    <w:next w:val="Standard"/>
    <w:link w:val="berschrift3Zchn"/>
    <w:qFormat/>
    <w:rsid w:val="00A4050A"/>
    <w:pPr>
      <w:keepNext/>
      <w:spacing w:after="360" w:line="300" w:lineRule="exact"/>
      <w:jc w:val="center"/>
      <w:outlineLvl w:val="2"/>
    </w:pPr>
    <w:rPr>
      <w:rFonts w:eastAsia="Times New Roman" w:cs="Arial"/>
      <w:b/>
      <w:bCs/>
      <w:szCs w:val="26"/>
      <w:lang w:eastAsia="de-DE"/>
    </w:rPr>
  </w:style>
  <w:style w:type="paragraph" w:styleId="berschrift4">
    <w:name w:val="heading 4"/>
    <w:basedOn w:val="Standard"/>
    <w:next w:val="Standard"/>
    <w:link w:val="berschrift4Zchn"/>
    <w:qFormat/>
    <w:rsid w:val="00A4050A"/>
    <w:pPr>
      <w:keepNext/>
      <w:spacing w:after="360" w:line="300" w:lineRule="exact"/>
      <w:outlineLvl w:val="3"/>
    </w:pPr>
    <w:rPr>
      <w:rFonts w:eastAsia="Times New Roman"/>
      <w:b/>
      <w:bCs/>
      <w:szCs w:val="28"/>
      <w:lang w:eastAsia="de-DE"/>
    </w:rPr>
  </w:style>
  <w:style w:type="paragraph" w:styleId="berschrift5">
    <w:name w:val="heading 5"/>
    <w:basedOn w:val="Standard"/>
    <w:next w:val="Standard"/>
    <w:link w:val="berschrift5Zchn"/>
    <w:qFormat/>
    <w:rsid w:val="00A4050A"/>
    <w:pPr>
      <w:keepNext/>
      <w:spacing w:after="360" w:line="300" w:lineRule="exact"/>
      <w:outlineLvl w:val="4"/>
    </w:pPr>
    <w:rPr>
      <w:rFonts w:eastAsia="Times New Roman"/>
      <w:b/>
      <w:bCs/>
      <w:iCs/>
      <w:szCs w:val="26"/>
      <w:lang w:eastAsia="de-DE"/>
    </w:rPr>
  </w:style>
  <w:style w:type="paragraph" w:styleId="berschrift6">
    <w:name w:val="heading 6"/>
    <w:basedOn w:val="Standard"/>
    <w:next w:val="Standard"/>
    <w:link w:val="berschrift6Zchn"/>
    <w:qFormat/>
    <w:rsid w:val="00A4050A"/>
    <w:pPr>
      <w:keepNext/>
      <w:spacing w:after="360" w:line="300" w:lineRule="exact"/>
      <w:outlineLvl w:val="5"/>
    </w:pPr>
    <w:rPr>
      <w:rFonts w:ascii="Times New Roman" w:eastAsia="Times New Roman" w:hAnsi="Times New Roman"/>
      <w:bCs/>
      <w:i/>
      <w:sz w:val="22"/>
      <w:szCs w:val="22"/>
      <w:lang w:eastAsia="de-DE"/>
    </w:rPr>
  </w:style>
  <w:style w:type="paragraph" w:styleId="berschrift7">
    <w:name w:val="heading 7"/>
    <w:basedOn w:val="Standard"/>
    <w:next w:val="Standard"/>
    <w:link w:val="berschrift7Zchn"/>
    <w:qFormat/>
    <w:rsid w:val="00A4050A"/>
    <w:pPr>
      <w:keepNext/>
      <w:spacing w:after="360" w:line="300" w:lineRule="exact"/>
      <w:outlineLvl w:val="6"/>
    </w:pPr>
    <w:rPr>
      <w:rFonts w:eastAsia="Times New Roman"/>
      <w:i/>
      <w:szCs w:val="24"/>
      <w:lang w:eastAsia="de-DE"/>
    </w:rPr>
  </w:style>
  <w:style w:type="paragraph" w:styleId="berschrift8">
    <w:name w:val="heading 8"/>
    <w:basedOn w:val="Standard"/>
    <w:next w:val="Standard"/>
    <w:link w:val="berschrift8Zchn"/>
    <w:qFormat/>
    <w:rsid w:val="00A4050A"/>
    <w:pPr>
      <w:keepNext/>
      <w:spacing w:after="360" w:line="300" w:lineRule="exact"/>
      <w:outlineLvl w:val="7"/>
    </w:pPr>
    <w:rPr>
      <w:rFonts w:eastAsia="Times New Roman"/>
      <w:i/>
      <w:iCs/>
      <w:szCs w:val="24"/>
      <w:lang w:eastAsia="de-DE"/>
    </w:rPr>
  </w:style>
  <w:style w:type="paragraph" w:styleId="berschrift9">
    <w:name w:val="heading 9"/>
    <w:aliases w:val="Heading 9 (defunct)"/>
    <w:basedOn w:val="Standard"/>
    <w:next w:val="Standard"/>
    <w:link w:val="berschrift9Zchn"/>
    <w:qFormat/>
    <w:rsid w:val="00A4050A"/>
    <w:pPr>
      <w:spacing w:after="360" w:line="300" w:lineRule="exact"/>
      <w:outlineLvl w:val="8"/>
    </w:pPr>
    <w:rPr>
      <w:rFonts w:eastAsia="Times New Roman" w:cs="Arial"/>
      <w:i/>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verpageTitle">
    <w:name w:val="Coverpage Title"/>
    <w:basedOn w:val="Standard"/>
    <w:link w:val="CoverpageTitleZchn"/>
    <w:rsid w:val="00C9543C"/>
    <w:pPr>
      <w:framePr w:hSpace="141" w:wrap="around" w:hAnchor="margin" w:y="904"/>
      <w:spacing w:after="360" w:line="360" w:lineRule="atLeast"/>
      <w:jc w:val="center"/>
    </w:pPr>
    <w:rPr>
      <w:rFonts w:eastAsia="Times New Roman"/>
      <w:b/>
      <w:caps/>
      <w:lang w:val="en-GB" w:eastAsia="de-DE"/>
    </w:rPr>
  </w:style>
  <w:style w:type="paragraph" w:customStyle="1" w:styleId="9ptKursiv">
    <w:name w:val="9 pt Kursiv"/>
    <w:basedOn w:val="9pt"/>
    <w:uiPriority w:val="99"/>
    <w:rsid w:val="00C9543C"/>
    <w:pPr>
      <w:spacing w:before="120" w:after="120"/>
    </w:pPr>
    <w:rPr>
      <w:rFonts w:ascii="Arial" w:hAnsi="Arial"/>
      <w:i/>
    </w:rPr>
  </w:style>
  <w:style w:type="paragraph" w:customStyle="1" w:styleId="9pt">
    <w:name w:val="9 pt"/>
    <w:basedOn w:val="Standard"/>
    <w:uiPriority w:val="99"/>
    <w:rsid w:val="00AB3EFE"/>
    <w:rPr>
      <w:rFonts w:ascii="Times New Roman" w:eastAsia="Times New Roman" w:hAnsi="Times New Roman"/>
      <w:sz w:val="18"/>
      <w:lang w:val="en-GB" w:eastAsia="de-DE"/>
    </w:rPr>
  </w:style>
  <w:style w:type="paragraph" w:customStyle="1" w:styleId="Coverpage">
    <w:name w:val="Coverpage"/>
    <w:basedOn w:val="Standard"/>
    <w:uiPriority w:val="99"/>
    <w:rsid w:val="00AB3EFE"/>
    <w:pPr>
      <w:spacing w:before="240" w:after="360"/>
      <w:jc w:val="center"/>
    </w:pPr>
    <w:rPr>
      <w:rFonts w:ascii="Times New Roman" w:eastAsia="Times New Roman" w:hAnsi="Times New Roman"/>
      <w:sz w:val="22"/>
      <w:lang w:val="en-GB"/>
    </w:rPr>
  </w:style>
  <w:style w:type="paragraph" w:styleId="Fuzeile">
    <w:name w:val="footer"/>
    <w:basedOn w:val="Standard"/>
    <w:link w:val="FuzeileZchn"/>
    <w:uiPriority w:val="99"/>
    <w:unhideWhenUsed/>
    <w:rsid w:val="00AB3EFE"/>
    <w:pPr>
      <w:tabs>
        <w:tab w:val="center" w:pos="4536"/>
        <w:tab w:val="right" w:pos="9072"/>
      </w:tabs>
    </w:pPr>
  </w:style>
  <w:style w:type="character" w:customStyle="1" w:styleId="FuzeileZchn">
    <w:name w:val="Fußzeile Zchn"/>
    <w:basedOn w:val="Absatz-Standardschriftart"/>
    <w:link w:val="Fuzeile"/>
    <w:uiPriority w:val="99"/>
    <w:rsid w:val="00AB3EFE"/>
    <w:rPr>
      <w:rFonts w:ascii="Arial" w:hAnsi="Arial"/>
    </w:rPr>
  </w:style>
  <w:style w:type="paragraph" w:customStyle="1" w:styleId="AppendixNr">
    <w:name w:val="Appendix Nr."/>
    <w:basedOn w:val="Standard"/>
    <w:rsid w:val="00A4050A"/>
    <w:pPr>
      <w:tabs>
        <w:tab w:val="left" w:pos="2160"/>
      </w:tabs>
      <w:spacing w:line="300" w:lineRule="atLeast"/>
      <w:jc w:val="right"/>
    </w:pPr>
    <w:rPr>
      <w:rFonts w:eastAsia="Times New Roman"/>
      <w:b/>
      <w:szCs w:val="22"/>
      <w:lang w:val="en-GB" w:eastAsia="de-DE"/>
    </w:rPr>
  </w:style>
  <w:style w:type="paragraph" w:styleId="Funotentext">
    <w:name w:val="footnote text"/>
    <w:basedOn w:val="Standard"/>
    <w:link w:val="FunotentextZchn"/>
    <w:semiHidden/>
    <w:rsid w:val="00A4050A"/>
    <w:pPr>
      <w:spacing w:after="360"/>
      <w:ind w:left="567" w:hanging="567"/>
    </w:pPr>
    <w:rPr>
      <w:rFonts w:ascii="Times New Roman" w:eastAsia="Times New Roman" w:hAnsi="Times New Roman"/>
      <w:lang w:eastAsia="de-DE"/>
    </w:rPr>
  </w:style>
  <w:style w:type="character" w:customStyle="1" w:styleId="FunotentextZchn">
    <w:name w:val="Fußnotentext Zchn"/>
    <w:basedOn w:val="Absatz-Standardschriftart"/>
    <w:link w:val="Funotentext"/>
    <w:semiHidden/>
    <w:rsid w:val="00A4050A"/>
    <w:rPr>
      <w:rFonts w:eastAsia="Times New Roman"/>
      <w:lang w:eastAsia="de-DE"/>
    </w:rPr>
  </w:style>
  <w:style w:type="character" w:styleId="Funotenzeichen">
    <w:name w:val="footnote reference"/>
    <w:semiHidden/>
    <w:rsid w:val="00A4050A"/>
    <w:rPr>
      <w:rFonts w:ascii="Times New Roman" w:hAnsi="Times New Roman"/>
      <w:position w:val="6"/>
      <w:sz w:val="20"/>
      <w:vertAlign w:val="superscript"/>
    </w:rPr>
  </w:style>
  <w:style w:type="paragraph" w:customStyle="1" w:styleId="TitelDokumentberschrift">
    <w:name w:val="Titel Dokument Überschrift"/>
    <w:basedOn w:val="Standard"/>
    <w:link w:val="TitelDokumentberschriftZchn"/>
    <w:qFormat/>
    <w:rsid w:val="00A4050A"/>
    <w:pPr>
      <w:spacing w:line="360" w:lineRule="atLeast"/>
      <w:jc w:val="center"/>
    </w:pPr>
    <w:rPr>
      <w:rFonts w:eastAsia="Times New Roman" w:cs="Arial"/>
      <w:b/>
      <w:smallCaps/>
      <w:sz w:val="24"/>
      <w:lang w:eastAsia="de-DE"/>
    </w:rPr>
  </w:style>
  <w:style w:type="character" w:customStyle="1" w:styleId="TitelDokumentberschriftZchn">
    <w:name w:val="Titel Dokument Überschrift Zchn"/>
    <w:link w:val="TitelDokumentberschrift"/>
    <w:rsid w:val="00A4050A"/>
    <w:rPr>
      <w:rFonts w:ascii="Arial" w:eastAsia="Times New Roman" w:hAnsi="Arial" w:cs="Arial"/>
      <w:b/>
      <w:smallCaps/>
      <w:sz w:val="24"/>
      <w:lang w:eastAsia="de-DE"/>
    </w:rPr>
  </w:style>
  <w:style w:type="character" w:customStyle="1" w:styleId="Texttofillin">
    <w:name w:val="Text to fill in"/>
    <w:rsid w:val="00A4050A"/>
    <w:rPr>
      <w:i/>
      <w:sz w:val="20"/>
      <w:szCs w:val="22"/>
      <w:lang w:val="en-GB"/>
    </w:rPr>
  </w:style>
  <w:style w:type="character" w:customStyle="1" w:styleId="berschrift1Zchn">
    <w:name w:val="Überschrift 1 Zchn"/>
    <w:basedOn w:val="Absatz-Standardschriftart"/>
    <w:link w:val="berschrift1"/>
    <w:rsid w:val="00A4050A"/>
    <w:rPr>
      <w:rFonts w:ascii="Arial" w:eastAsia="Times New Roman" w:hAnsi="Arial" w:cs="Arial"/>
      <w:b/>
      <w:bCs/>
      <w:caps/>
      <w:kern w:val="32"/>
      <w:szCs w:val="32"/>
      <w:lang w:eastAsia="de-DE"/>
    </w:rPr>
  </w:style>
  <w:style w:type="character" w:customStyle="1" w:styleId="berschrift2Zchn">
    <w:name w:val="Überschrift 2 Zchn"/>
    <w:basedOn w:val="Absatz-Standardschriftart"/>
    <w:link w:val="berschrift2"/>
    <w:rsid w:val="00A4050A"/>
    <w:rPr>
      <w:rFonts w:ascii="Arial" w:eastAsia="Times New Roman" w:hAnsi="Arial" w:cs="Arial"/>
      <w:b/>
      <w:bCs/>
      <w:iCs/>
      <w:smallCaps/>
      <w:szCs w:val="28"/>
      <w:lang w:eastAsia="de-DE"/>
    </w:rPr>
  </w:style>
  <w:style w:type="character" w:customStyle="1" w:styleId="berschrift3Zchn">
    <w:name w:val="Überschrift 3 Zchn"/>
    <w:basedOn w:val="Absatz-Standardschriftart"/>
    <w:link w:val="berschrift3"/>
    <w:rsid w:val="00A4050A"/>
    <w:rPr>
      <w:rFonts w:ascii="Arial" w:eastAsia="Times New Roman" w:hAnsi="Arial" w:cs="Arial"/>
      <w:b/>
      <w:bCs/>
      <w:szCs w:val="26"/>
      <w:lang w:eastAsia="de-DE"/>
    </w:rPr>
  </w:style>
  <w:style w:type="character" w:customStyle="1" w:styleId="berschrift4Zchn">
    <w:name w:val="Überschrift 4 Zchn"/>
    <w:basedOn w:val="Absatz-Standardschriftart"/>
    <w:link w:val="berschrift4"/>
    <w:rsid w:val="00A4050A"/>
    <w:rPr>
      <w:rFonts w:ascii="Arial" w:eastAsia="Times New Roman" w:hAnsi="Arial"/>
      <w:b/>
      <w:bCs/>
      <w:szCs w:val="28"/>
      <w:lang w:eastAsia="de-DE"/>
    </w:rPr>
  </w:style>
  <w:style w:type="character" w:customStyle="1" w:styleId="berschrift5Zchn">
    <w:name w:val="Überschrift 5 Zchn"/>
    <w:basedOn w:val="Absatz-Standardschriftart"/>
    <w:link w:val="berschrift5"/>
    <w:rsid w:val="00A4050A"/>
    <w:rPr>
      <w:rFonts w:ascii="Arial" w:eastAsia="Times New Roman" w:hAnsi="Arial"/>
      <w:b/>
      <w:bCs/>
      <w:iCs/>
      <w:szCs w:val="26"/>
      <w:lang w:eastAsia="de-DE"/>
    </w:rPr>
  </w:style>
  <w:style w:type="character" w:customStyle="1" w:styleId="berschrift6Zchn">
    <w:name w:val="Überschrift 6 Zchn"/>
    <w:basedOn w:val="Absatz-Standardschriftart"/>
    <w:link w:val="berschrift6"/>
    <w:rsid w:val="00A4050A"/>
    <w:rPr>
      <w:rFonts w:eastAsia="Times New Roman"/>
      <w:bCs/>
      <w:i/>
      <w:sz w:val="22"/>
      <w:szCs w:val="22"/>
      <w:lang w:eastAsia="de-DE"/>
    </w:rPr>
  </w:style>
  <w:style w:type="character" w:customStyle="1" w:styleId="berschrift7Zchn">
    <w:name w:val="Überschrift 7 Zchn"/>
    <w:basedOn w:val="Absatz-Standardschriftart"/>
    <w:link w:val="berschrift7"/>
    <w:rsid w:val="00A4050A"/>
    <w:rPr>
      <w:rFonts w:ascii="Arial" w:eastAsia="Times New Roman" w:hAnsi="Arial"/>
      <w:i/>
      <w:szCs w:val="24"/>
      <w:lang w:eastAsia="de-DE"/>
    </w:rPr>
  </w:style>
  <w:style w:type="character" w:customStyle="1" w:styleId="berschrift8Zchn">
    <w:name w:val="Überschrift 8 Zchn"/>
    <w:basedOn w:val="Absatz-Standardschriftart"/>
    <w:link w:val="berschrift8"/>
    <w:rsid w:val="00A4050A"/>
    <w:rPr>
      <w:rFonts w:ascii="Arial" w:eastAsia="Times New Roman" w:hAnsi="Arial"/>
      <w:i/>
      <w:iCs/>
      <w:szCs w:val="24"/>
      <w:lang w:eastAsia="de-DE"/>
    </w:rPr>
  </w:style>
  <w:style w:type="character" w:customStyle="1" w:styleId="berschrift9Zchn">
    <w:name w:val="Überschrift 9 Zchn"/>
    <w:aliases w:val="Heading 9 (defunct) Zchn"/>
    <w:basedOn w:val="Absatz-Standardschriftart"/>
    <w:link w:val="berschrift9"/>
    <w:rsid w:val="00A4050A"/>
    <w:rPr>
      <w:rFonts w:ascii="Arial" w:eastAsia="Times New Roman" w:hAnsi="Arial" w:cs="Arial"/>
      <w:i/>
      <w:szCs w:val="22"/>
      <w:lang w:eastAsia="de-DE"/>
    </w:rPr>
  </w:style>
  <w:style w:type="paragraph" w:customStyle="1" w:styleId="StandardEinzug1">
    <w:name w:val="Standard Einzug 1"/>
    <w:basedOn w:val="Standard"/>
    <w:link w:val="StandardEinzug1Zchn"/>
    <w:rsid w:val="00A4050A"/>
    <w:pPr>
      <w:spacing w:after="360" w:line="300" w:lineRule="exact"/>
      <w:ind w:left="709"/>
    </w:pPr>
    <w:rPr>
      <w:rFonts w:ascii="Times New Roman" w:eastAsia="Times New Roman" w:hAnsi="Times New Roman"/>
      <w:sz w:val="22"/>
      <w:szCs w:val="24"/>
      <w:lang w:eastAsia="de-DE"/>
    </w:rPr>
  </w:style>
  <w:style w:type="character" w:customStyle="1" w:styleId="Definition">
    <w:name w:val="Definition"/>
    <w:rsid w:val="00A4050A"/>
    <w:rPr>
      <w:b/>
      <w:bCs/>
      <w:sz w:val="20"/>
      <w:szCs w:val="22"/>
      <w:lang w:val="en-GB"/>
    </w:rPr>
  </w:style>
  <w:style w:type="character" w:customStyle="1" w:styleId="StandardEinzug1Zchn">
    <w:name w:val="Standard Einzug 1 Zchn"/>
    <w:link w:val="StandardEinzug1"/>
    <w:rsid w:val="00A4050A"/>
    <w:rPr>
      <w:rFonts w:eastAsia="Times New Roman"/>
      <w:sz w:val="22"/>
      <w:szCs w:val="24"/>
      <w:lang w:eastAsia="de-DE"/>
    </w:rPr>
  </w:style>
  <w:style w:type="paragraph" w:styleId="Listenabsatz">
    <w:name w:val="List Paragraph"/>
    <w:basedOn w:val="Standard"/>
    <w:uiPriority w:val="34"/>
    <w:qFormat/>
    <w:rsid w:val="00F078C0"/>
    <w:pPr>
      <w:ind w:left="720"/>
      <w:contextualSpacing/>
    </w:pPr>
  </w:style>
  <w:style w:type="character" w:customStyle="1" w:styleId="Textproposal">
    <w:name w:val="Text proposal"/>
    <w:rsid w:val="002E7485"/>
    <w:rPr>
      <w:rFonts w:ascii="Arial" w:hAnsi="Arial"/>
      <w:sz w:val="20"/>
      <w:szCs w:val="22"/>
      <w:u w:val="none"/>
      <w:lang w:val="en-GB"/>
    </w:rPr>
  </w:style>
  <w:style w:type="character" w:customStyle="1" w:styleId="Remark">
    <w:name w:val="Remark"/>
    <w:rsid w:val="00F078C0"/>
    <w:rPr>
      <w:i/>
    </w:rPr>
  </w:style>
  <w:style w:type="paragraph" w:customStyle="1" w:styleId="Liste1231">
    <w:name w:val="Liste 123 1"/>
    <w:basedOn w:val="Standard"/>
    <w:rsid w:val="008849FE"/>
    <w:pPr>
      <w:numPr>
        <w:numId w:val="4"/>
      </w:numPr>
      <w:spacing w:after="360" w:line="300" w:lineRule="exact"/>
    </w:pPr>
    <w:rPr>
      <w:rFonts w:eastAsia="Arial Unicode MS"/>
      <w:szCs w:val="24"/>
      <w:lang w:eastAsia="de-DE"/>
    </w:rPr>
  </w:style>
  <w:style w:type="paragraph" w:customStyle="1" w:styleId="Liste1232">
    <w:name w:val="Liste 123 2"/>
    <w:basedOn w:val="Liste1231"/>
    <w:link w:val="Liste1232Zchn"/>
    <w:rsid w:val="002E7485"/>
    <w:pPr>
      <w:numPr>
        <w:ilvl w:val="1"/>
      </w:numPr>
    </w:pPr>
  </w:style>
  <w:style w:type="paragraph" w:customStyle="1" w:styleId="Liste1233">
    <w:name w:val="Liste 123 3"/>
    <w:basedOn w:val="Liste1231"/>
    <w:rsid w:val="002E7485"/>
    <w:pPr>
      <w:numPr>
        <w:ilvl w:val="2"/>
      </w:numPr>
    </w:pPr>
  </w:style>
  <w:style w:type="paragraph" w:customStyle="1" w:styleId="1eingezogen">
    <w:name w:val="1. eingezogen"/>
    <w:basedOn w:val="Liste1232"/>
    <w:link w:val="1eingezogenZchn"/>
    <w:qFormat/>
    <w:rsid w:val="00A95FAC"/>
    <w:rPr>
      <w:rFonts w:cs="Arial"/>
      <w:szCs w:val="20"/>
    </w:rPr>
  </w:style>
  <w:style w:type="character" w:customStyle="1" w:styleId="1eingezogenZchn">
    <w:name w:val="1. eingezogen Zchn"/>
    <w:link w:val="1eingezogen"/>
    <w:rsid w:val="00A95FAC"/>
    <w:rPr>
      <w:rFonts w:ascii="Arial" w:eastAsia="Arial Unicode MS" w:hAnsi="Arial" w:cs="Arial"/>
      <w:lang w:eastAsia="de-DE"/>
    </w:rPr>
  </w:style>
  <w:style w:type="paragraph" w:customStyle="1" w:styleId="Aeingezogen">
    <w:name w:val="A. eingezogen"/>
    <w:basedOn w:val="StandardEinzug1"/>
    <w:link w:val="AeingezogenZchn"/>
    <w:qFormat/>
    <w:rsid w:val="004B66CC"/>
    <w:pPr>
      <w:spacing w:after="240" w:line="280" w:lineRule="atLeast"/>
    </w:pPr>
    <w:rPr>
      <w:rFonts w:ascii="Arial" w:hAnsi="Arial" w:cs="Arial"/>
      <w:sz w:val="20"/>
      <w:szCs w:val="20"/>
    </w:rPr>
  </w:style>
  <w:style w:type="character" w:customStyle="1" w:styleId="AeingezogenZchn">
    <w:name w:val="A. eingezogen Zchn"/>
    <w:link w:val="Aeingezogen"/>
    <w:rsid w:val="004B66CC"/>
    <w:rPr>
      <w:rFonts w:ascii="Arial" w:eastAsia="Times New Roman" w:hAnsi="Arial" w:cs="Arial"/>
      <w:lang w:eastAsia="de-DE"/>
    </w:rPr>
  </w:style>
  <w:style w:type="character" w:customStyle="1" w:styleId="Liste1232Zchn">
    <w:name w:val="Liste 123 2 Zchn"/>
    <w:basedOn w:val="Absatz-Standardschriftart"/>
    <w:link w:val="Liste1232"/>
    <w:rsid w:val="00701233"/>
    <w:rPr>
      <w:rFonts w:eastAsia="Arial Unicode MS"/>
      <w:sz w:val="22"/>
      <w:szCs w:val="24"/>
      <w:lang w:eastAsia="de-DE"/>
    </w:rPr>
  </w:style>
  <w:style w:type="paragraph" w:styleId="Kopfzeile">
    <w:name w:val="header"/>
    <w:basedOn w:val="Standard"/>
    <w:link w:val="KopfzeileZchn"/>
    <w:uiPriority w:val="99"/>
    <w:unhideWhenUsed/>
    <w:rsid w:val="00B00C3F"/>
    <w:pPr>
      <w:tabs>
        <w:tab w:val="center" w:pos="4536"/>
        <w:tab w:val="right" w:pos="9072"/>
      </w:tabs>
    </w:pPr>
  </w:style>
  <w:style w:type="character" w:customStyle="1" w:styleId="KopfzeileZchn">
    <w:name w:val="Kopfzeile Zchn"/>
    <w:basedOn w:val="Absatz-Standardschriftart"/>
    <w:link w:val="Kopfzeile"/>
    <w:uiPriority w:val="99"/>
    <w:rsid w:val="00B00C3F"/>
    <w:rPr>
      <w:rFonts w:ascii="Arial" w:hAnsi="Arial"/>
    </w:rPr>
  </w:style>
  <w:style w:type="paragraph" w:styleId="Textkrper-Zeileneinzug">
    <w:name w:val="Body Text Indent"/>
    <w:basedOn w:val="Standard"/>
    <w:link w:val="Textkrper-ZeileneinzugZchn"/>
    <w:rsid w:val="00010616"/>
    <w:pPr>
      <w:tabs>
        <w:tab w:val="left" w:pos="7825"/>
      </w:tabs>
      <w:spacing w:line="200" w:lineRule="exact"/>
      <w:ind w:left="7201" w:hanging="7201"/>
      <w:jc w:val="left"/>
    </w:pPr>
    <w:rPr>
      <w:rFonts w:ascii="Arial Unicode MS" w:eastAsia="Times New Roman" w:hAnsi="Arial Unicode MS" w:cs="Arial Unicode MS"/>
      <w:sz w:val="14"/>
      <w:szCs w:val="24"/>
      <w:lang w:eastAsia="de-DE"/>
    </w:rPr>
  </w:style>
  <w:style w:type="character" w:customStyle="1" w:styleId="Textkrper-ZeileneinzugZchn">
    <w:name w:val="Textkörper-Zeileneinzug Zchn"/>
    <w:basedOn w:val="Absatz-Standardschriftart"/>
    <w:link w:val="Textkrper-Zeileneinzug"/>
    <w:rsid w:val="00010616"/>
    <w:rPr>
      <w:rFonts w:ascii="Arial Unicode MS" w:eastAsia="Times New Roman" w:hAnsi="Arial Unicode MS" w:cs="Arial Unicode MS"/>
      <w:sz w:val="14"/>
      <w:szCs w:val="24"/>
      <w:lang w:eastAsia="de-DE"/>
    </w:rPr>
  </w:style>
  <w:style w:type="character" w:customStyle="1" w:styleId="CoverpageTitleZchn">
    <w:name w:val="Coverpage Title Zchn"/>
    <w:link w:val="CoverpageTitle"/>
    <w:rsid w:val="00297660"/>
    <w:rPr>
      <w:rFonts w:ascii="Arial" w:eastAsia="Times New Roman" w:hAnsi="Arial"/>
      <w:b/>
      <w:caps/>
      <w:lang w:val="en-GB" w:eastAsia="de-DE"/>
    </w:rPr>
  </w:style>
  <w:style w:type="paragraph" w:styleId="Sprechblasentext">
    <w:name w:val="Balloon Text"/>
    <w:basedOn w:val="Standard"/>
    <w:link w:val="SprechblasentextZchn"/>
    <w:uiPriority w:val="99"/>
    <w:semiHidden/>
    <w:unhideWhenUsed/>
    <w:rsid w:val="00C960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60AA"/>
    <w:rPr>
      <w:rFonts w:ascii="Tahoma" w:hAnsi="Tahoma" w:cs="Tahoma"/>
      <w:sz w:val="16"/>
      <w:szCs w:val="16"/>
    </w:rPr>
  </w:style>
  <w:style w:type="character" w:styleId="Kommentarzeichen">
    <w:name w:val="annotation reference"/>
    <w:basedOn w:val="Absatz-Standardschriftart"/>
    <w:uiPriority w:val="99"/>
    <w:semiHidden/>
    <w:unhideWhenUsed/>
    <w:rsid w:val="006114AD"/>
    <w:rPr>
      <w:sz w:val="16"/>
      <w:szCs w:val="16"/>
    </w:rPr>
  </w:style>
  <w:style w:type="paragraph" w:styleId="Kommentartext">
    <w:name w:val="annotation text"/>
    <w:basedOn w:val="Standard"/>
    <w:link w:val="KommentartextZchn"/>
    <w:uiPriority w:val="99"/>
    <w:unhideWhenUsed/>
    <w:rsid w:val="006114AD"/>
  </w:style>
  <w:style w:type="character" w:customStyle="1" w:styleId="KommentartextZchn">
    <w:name w:val="Kommentartext Zchn"/>
    <w:basedOn w:val="Absatz-Standardschriftart"/>
    <w:link w:val="Kommentartext"/>
    <w:uiPriority w:val="99"/>
    <w:rsid w:val="006114AD"/>
    <w:rPr>
      <w:rFonts w:ascii="Arial" w:hAnsi="Arial"/>
    </w:rPr>
  </w:style>
  <w:style w:type="paragraph" w:styleId="Kommentarthema">
    <w:name w:val="annotation subject"/>
    <w:basedOn w:val="Kommentartext"/>
    <w:next w:val="Kommentartext"/>
    <w:link w:val="KommentarthemaZchn"/>
    <w:uiPriority w:val="99"/>
    <w:semiHidden/>
    <w:unhideWhenUsed/>
    <w:rsid w:val="006114AD"/>
    <w:rPr>
      <w:b/>
      <w:bCs/>
    </w:rPr>
  </w:style>
  <w:style w:type="character" w:customStyle="1" w:styleId="KommentarthemaZchn">
    <w:name w:val="Kommentarthema Zchn"/>
    <w:basedOn w:val="KommentartextZchn"/>
    <w:link w:val="Kommentarthema"/>
    <w:uiPriority w:val="99"/>
    <w:semiHidden/>
    <w:rsid w:val="006114AD"/>
    <w:rPr>
      <w:rFonts w:ascii="Arial" w:hAnsi="Arial"/>
      <w:b/>
      <w:bCs/>
    </w:rPr>
  </w:style>
  <w:style w:type="paragraph" w:styleId="berarbeitung">
    <w:name w:val="Revision"/>
    <w:hidden/>
    <w:uiPriority w:val="99"/>
    <w:semiHidden/>
    <w:rsid w:val="003E36FB"/>
    <w:rPr>
      <w:rFonts w:ascii="Arial" w:hAnsi="Arial"/>
    </w:rPr>
  </w:style>
  <w:style w:type="character" w:styleId="Hyperlink">
    <w:name w:val="Hyperlink"/>
    <w:basedOn w:val="Absatz-Standardschriftart"/>
    <w:uiPriority w:val="99"/>
    <w:unhideWhenUsed/>
    <w:rsid w:val="00A25F6D"/>
    <w:rPr>
      <w:color w:val="0000FF" w:themeColor="hyperlink"/>
      <w:u w:val="single"/>
    </w:rPr>
  </w:style>
  <w:style w:type="paragraph" w:styleId="StandardWeb">
    <w:name w:val="Normal (Web)"/>
    <w:basedOn w:val="Standard"/>
    <w:uiPriority w:val="99"/>
    <w:semiHidden/>
    <w:unhideWhenUsed/>
    <w:rsid w:val="00A71444"/>
    <w:rPr>
      <w:rFonts w:ascii="Times New Roman" w:hAnsi="Times New Roman"/>
      <w:sz w:val="24"/>
      <w:szCs w:val="24"/>
    </w:rPr>
  </w:style>
  <w:style w:type="character" w:styleId="Fett">
    <w:name w:val="Strong"/>
    <w:basedOn w:val="Absatz-Standardschriftart"/>
    <w:uiPriority w:val="22"/>
    <w:qFormat/>
    <w:rsid w:val="00CD4E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2555">
      <w:bodyDiv w:val="1"/>
      <w:marLeft w:val="0"/>
      <w:marRight w:val="0"/>
      <w:marTop w:val="0"/>
      <w:marBottom w:val="0"/>
      <w:divBdr>
        <w:top w:val="none" w:sz="0" w:space="0" w:color="auto"/>
        <w:left w:val="none" w:sz="0" w:space="0" w:color="auto"/>
        <w:bottom w:val="none" w:sz="0" w:space="0" w:color="auto"/>
        <w:right w:val="none" w:sz="0" w:space="0" w:color="auto"/>
      </w:divBdr>
    </w:div>
    <w:div w:id="350684989">
      <w:bodyDiv w:val="1"/>
      <w:marLeft w:val="0"/>
      <w:marRight w:val="0"/>
      <w:marTop w:val="0"/>
      <w:marBottom w:val="0"/>
      <w:divBdr>
        <w:top w:val="none" w:sz="0" w:space="0" w:color="auto"/>
        <w:left w:val="none" w:sz="0" w:space="0" w:color="auto"/>
        <w:bottom w:val="none" w:sz="0" w:space="0" w:color="auto"/>
        <w:right w:val="none" w:sz="0" w:space="0" w:color="auto"/>
      </w:divBdr>
    </w:div>
    <w:div w:id="443960720">
      <w:bodyDiv w:val="1"/>
      <w:marLeft w:val="0"/>
      <w:marRight w:val="0"/>
      <w:marTop w:val="0"/>
      <w:marBottom w:val="0"/>
      <w:divBdr>
        <w:top w:val="none" w:sz="0" w:space="0" w:color="auto"/>
        <w:left w:val="none" w:sz="0" w:space="0" w:color="auto"/>
        <w:bottom w:val="none" w:sz="0" w:space="0" w:color="auto"/>
        <w:right w:val="none" w:sz="0" w:space="0" w:color="auto"/>
      </w:divBdr>
    </w:div>
    <w:div w:id="577905446">
      <w:bodyDiv w:val="1"/>
      <w:marLeft w:val="0"/>
      <w:marRight w:val="0"/>
      <w:marTop w:val="0"/>
      <w:marBottom w:val="0"/>
      <w:divBdr>
        <w:top w:val="none" w:sz="0" w:space="0" w:color="auto"/>
        <w:left w:val="none" w:sz="0" w:space="0" w:color="auto"/>
        <w:bottom w:val="none" w:sz="0" w:space="0" w:color="auto"/>
        <w:right w:val="none" w:sz="0" w:space="0" w:color="auto"/>
      </w:divBdr>
    </w:div>
    <w:div w:id="712388290">
      <w:bodyDiv w:val="1"/>
      <w:marLeft w:val="0"/>
      <w:marRight w:val="0"/>
      <w:marTop w:val="0"/>
      <w:marBottom w:val="0"/>
      <w:divBdr>
        <w:top w:val="none" w:sz="0" w:space="0" w:color="auto"/>
        <w:left w:val="none" w:sz="0" w:space="0" w:color="auto"/>
        <w:bottom w:val="none" w:sz="0" w:space="0" w:color="auto"/>
        <w:right w:val="none" w:sz="0" w:space="0" w:color="auto"/>
      </w:divBdr>
    </w:div>
    <w:div w:id="1073699209">
      <w:bodyDiv w:val="1"/>
      <w:marLeft w:val="0"/>
      <w:marRight w:val="0"/>
      <w:marTop w:val="0"/>
      <w:marBottom w:val="0"/>
      <w:divBdr>
        <w:top w:val="none" w:sz="0" w:space="0" w:color="auto"/>
        <w:left w:val="none" w:sz="0" w:space="0" w:color="auto"/>
        <w:bottom w:val="none" w:sz="0" w:space="0" w:color="auto"/>
        <w:right w:val="none" w:sz="0" w:space="0" w:color="auto"/>
      </w:divBdr>
    </w:div>
    <w:div w:id="1076394106">
      <w:bodyDiv w:val="1"/>
      <w:marLeft w:val="0"/>
      <w:marRight w:val="0"/>
      <w:marTop w:val="0"/>
      <w:marBottom w:val="0"/>
      <w:divBdr>
        <w:top w:val="none" w:sz="0" w:space="0" w:color="auto"/>
        <w:left w:val="none" w:sz="0" w:space="0" w:color="auto"/>
        <w:bottom w:val="none" w:sz="0" w:space="0" w:color="auto"/>
        <w:right w:val="none" w:sz="0" w:space="0" w:color="auto"/>
      </w:divBdr>
    </w:div>
    <w:div w:id="1086150701">
      <w:bodyDiv w:val="1"/>
      <w:marLeft w:val="0"/>
      <w:marRight w:val="0"/>
      <w:marTop w:val="0"/>
      <w:marBottom w:val="0"/>
      <w:divBdr>
        <w:top w:val="none" w:sz="0" w:space="0" w:color="auto"/>
        <w:left w:val="none" w:sz="0" w:space="0" w:color="auto"/>
        <w:bottom w:val="none" w:sz="0" w:space="0" w:color="auto"/>
        <w:right w:val="none" w:sz="0" w:space="0" w:color="auto"/>
      </w:divBdr>
    </w:div>
    <w:div w:id="1221675079">
      <w:bodyDiv w:val="1"/>
      <w:marLeft w:val="0"/>
      <w:marRight w:val="0"/>
      <w:marTop w:val="0"/>
      <w:marBottom w:val="0"/>
      <w:divBdr>
        <w:top w:val="none" w:sz="0" w:space="0" w:color="auto"/>
        <w:left w:val="none" w:sz="0" w:space="0" w:color="auto"/>
        <w:bottom w:val="none" w:sz="0" w:space="0" w:color="auto"/>
        <w:right w:val="none" w:sz="0" w:space="0" w:color="auto"/>
      </w:divBdr>
    </w:div>
    <w:div w:id="1449347937">
      <w:bodyDiv w:val="1"/>
      <w:marLeft w:val="0"/>
      <w:marRight w:val="0"/>
      <w:marTop w:val="0"/>
      <w:marBottom w:val="0"/>
      <w:divBdr>
        <w:top w:val="none" w:sz="0" w:space="0" w:color="auto"/>
        <w:left w:val="none" w:sz="0" w:space="0" w:color="auto"/>
        <w:bottom w:val="none" w:sz="0" w:space="0" w:color="auto"/>
        <w:right w:val="none" w:sz="0" w:space="0" w:color="auto"/>
      </w:divBdr>
    </w:div>
    <w:div w:id="1665354781">
      <w:bodyDiv w:val="1"/>
      <w:marLeft w:val="0"/>
      <w:marRight w:val="0"/>
      <w:marTop w:val="0"/>
      <w:marBottom w:val="0"/>
      <w:divBdr>
        <w:top w:val="none" w:sz="0" w:space="0" w:color="auto"/>
        <w:left w:val="none" w:sz="0" w:space="0" w:color="auto"/>
        <w:bottom w:val="none" w:sz="0" w:space="0" w:color="auto"/>
        <w:right w:val="none" w:sz="0" w:space="0" w:color="auto"/>
      </w:divBdr>
    </w:div>
    <w:div w:id="1990867354">
      <w:bodyDiv w:val="1"/>
      <w:marLeft w:val="0"/>
      <w:marRight w:val="0"/>
      <w:marTop w:val="0"/>
      <w:marBottom w:val="0"/>
      <w:divBdr>
        <w:top w:val="none" w:sz="0" w:space="0" w:color="auto"/>
        <w:left w:val="none" w:sz="0" w:space="0" w:color="auto"/>
        <w:bottom w:val="none" w:sz="0" w:space="0" w:color="auto"/>
        <w:right w:val="none" w:sz="0" w:space="0" w:color="auto"/>
      </w:divBdr>
    </w:div>
    <w:div w:id="2016836051">
      <w:bodyDiv w:val="1"/>
      <w:marLeft w:val="0"/>
      <w:marRight w:val="0"/>
      <w:marTop w:val="0"/>
      <w:marBottom w:val="0"/>
      <w:divBdr>
        <w:top w:val="none" w:sz="0" w:space="0" w:color="auto"/>
        <w:left w:val="none" w:sz="0" w:space="0" w:color="auto"/>
        <w:bottom w:val="none" w:sz="0" w:space="0" w:color="auto"/>
        <w:right w:val="none" w:sz="0" w:space="0" w:color="auto"/>
      </w:divBdr>
    </w:div>
    <w:div w:id="20861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image" Target="media/image1.jpeg" Id="rId14" /><Relationship Type="http://schemas.openxmlformats.org/officeDocument/2006/relationships/customXml" Target="/customXML/item2.xml" Id="imanage.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ZH_INTERNAL!1812736.1</documentid>
  <senderid>KUHNB</senderid>
  <senderemail>BEAT.KUEHNI@LENZSTAEHELIN.COM</senderemail>
  <lastmodified>2025-08-29T19:32:00.0000000+02:00</lastmodified>
  <database>ZH_INTERNAL</database>
</properties>
</file>

<file path=customXML/itemProps2.xml><?xml version="1.0" encoding="utf-8"?>
<ds:datastoreItem xmlns:ds="http://schemas.openxmlformats.org/officeDocument/2006/customXml" ds:itemID="{5EBCC7D7-3CC5-43D3-82B7-6A3D1F8647D1}">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EB9D-4EEC-455A-8296-8E4255FB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9629</Words>
  <Characters>53543</Characters>
  <Application>Microsoft Office Word</Application>
  <DocSecurity>0</DocSecurity>
  <Lines>2059</Lines>
  <Paragraphs>457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2025-06-15T18:07:00Z</dcterms:created>
  <dcterms:modified xsi:type="dcterms:W3CDTF">2025-08-29T17:32:00Z</dcterms:modified>
</cp:coreProperties>
</file>