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904"/>
        <w:tblW w:w="0" w:type="auto"/>
        <w:tblLayout w:type="fixed"/>
        <w:tblLook w:val="0000" w:firstRow="0" w:lastRow="0" w:firstColumn="0" w:lastColumn="0" w:noHBand="0" w:noVBand="0"/>
      </w:tblPr>
      <w:tblGrid>
        <w:gridCol w:w="8721"/>
      </w:tblGrid>
      <w:tr w:rsidR="00EA1DD6" w14:paraId="7E49525C" w14:textId="77777777" w:rsidTr="005A237F">
        <w:trPr>
          <w:trHeight w:val="1054"/>
        </w:trPr>
        <w:tc>
          <w:tcPr>
            <w:tcW w:w="8721" w:type="dxa"/>
          </w:tcPr>
          <w:p w14:paraId="39F90C46" w14:textId="77777777" w:rsidR="005A237F" w:rsidRDefault="00BB0A40" w:rsidP="005A237F">
            <w:pPr>
              <w:pStyle w:val="9pt"/>
              <w:rPr>
                <w:rFonts w:ascii="Arial" w:hAnsi="Arial" w:cs="Arial"/>
                <w:noProof/>
                <w:lang w:val="en-US"/>
              </w:rPr>
            </w:pPr>
            <w:r w:rsidRPr="006F295D">
              <w:rPr>
                <w:rFonts w:ascii="Arial" w:hAnsi="Arial" w:cs="Arial"/>
                <w:i/>
                <w:noProof/>
                <w:lang w:val="en-US"/>
              </w:rPr>
              <w:br/>
            </w:r>
            <w:r w:rsidR="00184406">
              <w:t xml:space="preserve"> </w:t>
            </w:r>
          </w:p>
          <w:p w14:paraId="2258AAE1" w14:textId="77777777" w:rsidR="005A237F" w:rsidRDefault="005A237F" w:rsidP="005A237F">
            <w:pPr>
              <w:pStyle w:val="9pt"/>
              <w:rPr>
                <w:rFonts w:ascii="Arial" w:hAnsi="Arial" w:cs="Arial"/>
                <w:noProof/>
                <w:lang w:val="en-US"/>
              </w:rPr>
            </w:pPr>
          </w:p>
          <w:p w14:paraId="3EA03E39" w14:textId="77777777" w:rsidR="005A237F" w:rsidRDefault="005A237F" w:rsidP="005A237F">
            <w:pPr>
              <w:pStyle w:val="9pt"/>
              <w:rPr>
                <w:rFonts w:ascii="Arial" w:hAnsi="Arial" w:cs="Arial"/>
                <w:noProof/>
                <w:lang w:val="en-US"/>
              </w:rPr>
            </w:pPr>
          </w:p>
          <w:p w14:paraId="247FEB4C" w14:textId="77777777" w:rsidR="005A237F" w:rsidRDefault="005A237F" w:rsidP="005A237F">
            <w:pPr>
              <w:pStyle w:val="9pt"/>
              <w:rPr>
                <w:rFonts w:ascii="Arial" w:hAnsi="Arial" w:cs="Arial"/>
                <w:noProof/>
                <w:lang w:val="en-US"/>
              </w:rPr>
            </w:pPr>
          </w:p>
          <w:p w14:paraId="5A728D3D" w14:textId="77777777" w:rsidR="005A237F" w:rsidRPr="006F295D" w:rsidRDefault="005A237F" w:rsidP="005A237F">
            <w:pPr>
              <w:pStyle w:val="9pt"/>
              <w:rPr>
                <w:rFonts w:ascii="Arial" w:hAnsi="Arial" w:cs="Arial"/>
                <w:noProof/>
                <w:lang w:val="en-US"/>
              </w:rPr>
            </w:pPr>
          </w:p>
          <w:p w14:paraId="77A133B3" w14:textId="77777777" w:rsidR="005A237F" w:rsidRPr="006F295D" w:rsidRDefault="005A237F" w:rsidP="005A237F">
            <w:pPr>
              <w:pStyle w:val="9pt"/>
              <w:rPr>
                <w:rFonts w:ascii="Arial" w:hAnsi="Arial" w:cs="Arial"/>
                <w:noProof/>
                <w:lang w:val="en-US"/>
              </w:rPr>
            </w:pPr>
          </w:p>
        </w:tc>
      </w:tr>
      <w:tr w:rsidR="00EA1DD6" w:rsidRPr="007318A8" w14:paraId="6333457E" w14:textId="77777777" w:rsidTr="005A237F">
        <w:trPr>
          <w:cantSplit/>
          <w:trHeight w:val="297"/>
        </w:trPr>
        <w:tc>
          <w:tcPr>
            <w:tcW w:w="8721" w:type="dxa"/>
            <w:tcBorders>
              <w:top w:val="double" w:sz="4" w:space="0" w:color="auto"/>
              <w:left w:val="double" w:sz="4" w:space="0" w:color="auto"/>
              <w:bottom w:val="double" w:sz="4" w:space="0" w:color="auto"/>
              <w:right w:val="double" w:sz="4" w:space="0" w:color="auto"/>
            </w:tcBorders>
          </w:tcPr>
          <w:p w14:paraId="5DE988D5" w14:textId="77777777" w:rsidR="005A237F" w:rsidRPr="006F295D" w:rsidRDefault="00BB0A40" w:rsidP="00BB5C87">
            <w:pPr>
              <w:pStyle w:val="9ptKursiv"/>
              <w:rPr>
                <w:rFonts w:cs="Arial"/>
                <w:noProof/>
                <w:lang w:val="en-US"/>
              </w:rPr>
            </w:pPr>
            <w:r w:rsidRPr="00824435">
              <w:rPr>
                <w:rFonts w:cs="Arial"/>
                <w:noProof/>
                <w:lang w:val="en-US"/>
              </w:rPr>
              <w:t>This document does not constitute legal advice and is not meant to serve as a recommended form suitable for each and every ea</w:t>
            </w:r>
            <w:r w:rsidR="006D7CD5">
              <w:rPr>
                <w:rFonts w:cs="Arial"/>
                <w:noProof/>
                <w:lang w:val="en-US"/>
              </w:rPr>
              <w:t xml:space="preserve">rly stage capital investment by </w:t>
            </w:r>
            <w:r w:rsidR="00BB5C87">
              <w:rPr>
                <w:rFonts w:cs="Arial"/>
                <w:noProof/>
                <w:lang w:val="en-US"/>
              </w:rPr>
              <w:t xml:space="preserve">institutional </w:t>
            </w:r>
            <w:r w:rsidRPr="00824435">
              <w:rPr>
                <w:rFonts w:cs="Arial"/>
                <w:noProof/>
                <w:lang w:val="en-US"/>
              </w:rPr>
              <w:t>investors in a Swiss early stage company. It is intended for use as a starting point for drafting and negotiation only. All parties involved should carefully consider departing from its terms where necessary to reflect the business terms underlying the early stage capital investment and should always satisfy themselves with their advisors and counsel of the commercial and legal implications of its use.</w:t>
            </w:r>
          </w:p>
        </w:tc>
      </w:tr>
      <w:tr w:rsidR="00EA1DD6" w14:paraId="533E5F64" w14:textId="77777777" w:rsidTr="005A237F">
        <w:trPr>
          <w:trHeight w:val="904"/>
        </w:trPr>
        <w:tc>
          <w:tcPr>
            <w:tcW w:w="8721" w:type="dxa"/>
          </w:tcPr>
          <w:p w14:paraId="40FDE51D" w14:textId="77777777" w:rsidR="005A237F" w:rsidRPr="00D92E8E" w:rsidRDefault="005A237F" w:rsidP="005A237F">
            <w:pPr>
              <w:jc w:val="center"/>
              <w:rPr>
                <w:noProof/>
                <w:lang w:val="en-US"/>
              </w:rPr>
            </w:pPr>
          </w:p>
          <w:p w14:paraId="674B6A6A" w14:textId="77777777" w:rsidR="005A237F" w:rsidRPr="00D92E8E" w:rsidRDefault="00BB0A40" w:rsidP="005A237F">
            <w:pPr>
              <w:pStyle w:val="CoverpageTitle"/>
              <w:framePr w:hSpace="0" w:wrap="auto" w:hAnchor="text" w:yAlign="inline"/>
              <w:rPr>
                <w:rFonts w:cs="Arial"/>
                <w:caps w:val="0"/>
                <w:smallCaps/>
                <w:noProof/>
                <w:lang w:val="en-US"/>
              </w:rPr>
            </w:pPr>
            <w:r>
              <w:rPr>
                <w:rFonts w:cs="Arial"/>
                <w:noProof/>
                <w:lang w:val="en-US"/>
              </w:rPr>
              <w:t>Articles</w:t>
            </w:r>
          </w:p>
        </w:tc>
      </w:tr>
      <w:tr w:rsidR="00EA1DD6" w14:paraId="4E176DCC" w14:textId="77777777" w:rsidTr="005A237F">
        <w:trPr>
          <w:trHeight w:val="2548"/>
        </w:trPr>
        <w:tc>
          <w:tcPr>
            <w:tcW w:w="8721" w:type="dxa"/>
            <w:tcBorders>
              <w:bottom w:val="double" w:sz="4" w:space="0" w:color="auto"/>
            </w:tcBorders>
          </w:tcPr>
          <w:p w14:paraId="1ADE54F9" w14:textId="77777777" w:rsidR="005A237F" w:rsidRPr="006F295D" w:rsidRDefault="00BB0A40" w:rsidP="005A237F">
            <w:pPr>
              <w:spacing w:before="240" w:after="360"/>
              <w:jc w:val="center"/>
              <w:rPr>
                <w:rFonts w:eastAsiaTheme="majorEastAsia" w:cs="Arial"/>
                <w:bCs/>
                <w:noProof/>
                <w:lang w:val="en-US"/>
              </w:rPr>
            </w:pPr>
            <w:r w:rsidRPr="006F295D">
              <w:rPr>
                <w:rFonts w:eastAsiaTheme="majorEastAsia" w:cs="Arial"/>
                <w:bCs/>
                <w:noProof/>
                <w:lang w:val="en-US"/>
              </w:rPr>
              <w:t>of</w:t>
            </w:r>
          </w:p>
          <w:p w14:paraId="5E6E9F89" w14:textId="77777777" w:rsidR="005A237F" w:rsidRPr="006F295D" w:rsidRDefault="00BB0A40" w:rsidP="005A237F">
            <w:pPr>
              <w:spacing w:before="240" w:after="360"/>
              <w:jc w:val="center"/>
              <w:rPr>
                <w:rFonts w:eastAsiaTheme="majorEastAsia" w:cs="Arial"/>
                <w:bCs/>
                <w:noProof/>
                <w:lang w:val="en-US"/>
              </w:rPr>
            </w:pPr>
            <w:r w:rsidRPr="0025576F">
              <w:rPr>
                <w:rFonts w:eastAsiaTheme="majorEastAsia" w:cs="Arial"/>
                <w:bCs/>
                <w:noProof/>
                <w:lang w:val="en-US"/>
              </w:rPr>
              <w:t>[</w:t>
            </w:r>
            <w:r w:rsidRPr="00A3786F">
              <w:rPr>
                <w:rFonts w:eastAsiaTheme="majorEastAsia" w:cs="Arial"/>
                <w:bCs/>
                <w:i/>
                <w:noProof/>
                <w:lang w:val="en-US"/>
              </w:rPr>
              <w:t>COMPANY</w:t>
            </w:r>
            <w:r w:rsidRPr="0025576F">
              <w:rPr>
                <w:rFonts w:eastAsiaTheme="majorEastAsia" w:cs="Arial"/>
                <w:bCs/>
                <w:noProof/>
                <w:lang w:val="en-US"/>
              </w:rPr>
              <w:t>]</w:t>
            </w:r>
          </w:p>
          <w:p w14:paraId="54EB24C2" w14:textId="77777777" w:rsidR="005A237F" w:rsidRPr="006F295D" w:rsidRDefault="005A237F" w:rsidP="005A237F">
            <w:pPr>
              <w:spacing w:before="240" w:after="360"/>
              <w:jc w:val="center"/>
              <w:rPr>
                <w:rFonts w:eastAsiaTheme="majorEastAsia" w:cs="Arial"/>
                <w:bCs/>
                <w:noProof/>
                <w:lang w:val="en-US"/>
              </w:rPr>
            </w:pPr>
          </w:p>
          <w:p w14:paraId="5BEE0615" w14:textId="77777777" w:rsidR="005A237F" w:rsidRPr="006F295D" w:rsidRDefault="005A237F" w:rsidP="005A237F">
            <w:pPr>
              <w:spacing w:before="240" w:after="360"/>
              <w:jc w:val="center"/>
              <w:rPr>
                <w:rFonts w:eastAsiaTheme="majorEastAsia" w:cs="Arial"/>
                <w:bCs/>
                <w:noProof/>
                <w:lang w:val="en-US"/>
              </w:rPr>
            </w:pPr>
          </w:p>
          <w:p w14:paraId="556C4B23" w14:textId="77777777" w:rsidR="005A237F" w:rsidRPr="006F295D" w:rsidRDefault="005A237F" w:rsidP="005A237F">
            <w:pPr>
              <w:spacing w:before="240" w:after="360"/>
              <w:jc w:val="center"/>
              <w:rPr>
                <w:rFonts w:eastAsiaTheme="majorEastAsia" w:cs="Arial"/>
                <w:bCs/>
                <w:noProof/>
                <w:lang w:val="en-US"/>
              </w:rPr>
            </w:pPr>
          </w:p>
          <w:p w14:paraId="368B730E" w14:textId="77777777" w:rsidR="005A237F" w:rsidRPr="006F295D" w:rsidRDefault="005A237F" w:rsidP="005A237F">
            <w:pPr>
              <w:spacing w:before="240" w:after="360"/>
              <w:jc w:val="center"/>
              <w:rPr>
                <w:rFonts w:eastAsiaTheme="majorEastAsia" w:cs="Arial"/>
                <w:bCs/>
                <w:noProof/>
                <w:lang w:val="en-US"/>
              </w:rPr>
            </w:pPr>
          </w:p>
          <w:p w14:paraId="1EC9A4CC" w14:textId="77777777" w:rsidR="005A237F" w:rsidRPr="006F295D" w:rsidRDefault="005A237F" w:rsidP="005A237F">
            <w:pPr>
              <w:spacing w:before="240" w:after="360"/>
              <w:jc w:val="center"/>
              <w:rPr>
                <w:rFonts w:eastAsiaTheme="majorEastAsia" w:cs="Arial"/>
                <w:bCs/>
                <w:noProof/>
                <w:lang w:val="en-US"/>
              </w:rPr>
            </w:pPr>
          </w:p>
          <w:p w14:paraId="38C3EF3D" w14:textId="77777777" w:rsidR="005A237F" w:rsidRPr="006F295D" w:rsidRDefault="005A237F" w:rsidP="005A237F">
            <w:pPr>
              <w:spacing w:before="240" w:after="360"/>
              <w:jc w:val="center"/>
              <w:rPr>
                <w:rFonts w:eastAsiaTheme="majorEastAsia" w:cs="Arial"/>
                <w:bCs/>
                <w:noProof/>
                <w:lang w:val="en-US"/>
              </w:rPr>
            </w:pPr>
          </w:p>
          <w:p w14:paraId="4FBDDBCA" w14:textId="77777777" w:rsidR="005A237F" w:rsidRPr="006F295D" w:rsidRDefault="005A237F" w:rsidP="005A237F">
            <w:pPr>
              <w:spacing w:before="240" w:after="360"/>
              <w:jc w:val="center"/>
              <w:rPr>
                <w:rFonts w:eastAsiaTheme="majorEastAsia" w:cs="Arial"/>
                <w:bCs/>
                <w:noProof/>
                <w:lang w:val="en-US"/>
              </w:rPr>
            </w:pPr>
          </w:p>
          <w:p w14:paraId="41A5AC0D" w14:textId="77777777" w:rsidR="005A237F" w:rsidRPr="006F295D" w:rsidRDefault="005A237F" w:rsidP="005A237F">
            <w:pPr>
              <w:spacing w:before="240" w:after="360"/>
              <w:jc w:val="center"/>
              <w:rPr>
                <w:rFonts w:eastAsiaTheme="majorEastAsia" w:cs="Arial"/>
                <w:bCs/>
                <w:noProof/>
                <w:lang w:val="en-US"/>
              </w:rPr>
            </w:pPr>
          </w:p>
          <w:p w14:paraId="0BC63622" w14:textId="77777777" w:rsidR="005A237F" w:rsidRPr="00D92E8E" w:rsidRDefault="005A237F" w:rsidP="005A237F">
            <w:pPr>
              <w:pStyle w:val="Coverpage"/>
              <w:rPr>
                <w:rFonts w:ascii="Arial" w:hAnsi="Arial" w:cs="Arial"/>
                <w:noProof/>
                <w:sz w:val="20"/>
                <w:lang w:val="en-US"/>
              </w:rPr>
            </w:pPr>
          </w:p>
        </w:tc>
      </w:tr>
      <w:tr w:rsidR="00EA1DD6" w14:paraId="7FD887A2" w14:textId="77777777" w:rsidTr="005A237F">
        <w:trPr>
          <w:trHeight w:val="1465"/>
        </w:trPr>
        <w:tc>
          <w:tcPr>
            <w:tcW w:w="8721" w:type="dxa"/>
            <w:tcBorders>
              <w:top w:val="double" w:sz="4" w:space="0" w:color="auto"/>
              <w:left w:val="double" w:sz="4" w:space="0" w:color="auto"/>
              <w:bottom w:val="double" w:sz="4" w:space="0" w:color="auto"/>
              <w:right w:val="double" w:sz="4" w:space="0" w:color="auto"/>
            </w:tcBorders>
          </w:tcPr>
          <w:p w14:paraId="73DC14D5" w14:textId="77777777" w:rsidR="005A237F" w:rsidRPr="006F295D" w:rsidRDefault="00BB0A40" w:rsidP="005A237F">
            <w:pPr>
              <w:pStyle w:val="9ptKursiv"/>
              <w:rPr>
                <w:rFonts w:cs="Arial"/>
                <w:noProof/>
                <w:lang w:val="en-US"/>
              </w:rPr>
            </w:pPr>
            <w:r w:rsidRPr="006F295D">
              <w:rPr>
                <w:rFonts w:cs="Arial"/>
                <w:noProof/>
                <w:lang w:val="en-US"/>
              </w:rPr>
              <w:t>The Swiss Private Equity &amp; Corporate Finance Association (</w:t>
            </w:r>
            <w:r w:rsidRPr="006F295D">
              <w:rPr>
                <w:rFonts w:cs="Arial"/>
                <w:b/>
                <w:noProof/>
                <w:lang w:val="en-US"/>
              </w:rPr>
              <w:t>SECA</w:t>
            </w:r>
            <w:r w:rsidRPr="006F295D">
              <w:rPr>
                <w:rFonts w:cs="Arial"/>
                <w:noProof/>
                <w:lang w:val="en-US"/>
              </w:rPr>
              <w:t>) consents to the use, reproduction and transmission of this document for the preparation and documentation of agreements relating to invest</w:t>
            </w:r>
            <w:r>
              <w:rPr>
                <w:rFonts w:cs="Arial"/>
                <w:noProof/>
                <w:lang w:val="en-US"/>
              </w:rPr>
              <w:softHyphen/>
            </w:r>
            <w:r w:rsidRPr="006F295D">
              <w:rPr>
                <w:rFonts w:cs="Arial"/>
                <w:noProof/>
                <w:lang w:val="en-US"/>
              </w:rPr>
              <w:t xml:space="preserve">ments or potential investments in </w:t>
            </w:r>
            <w:r>
              <w:rPr>
                <w:rFonts w:cs="Arial"/>
                <w:noProof/>
                <w:lang w:val="en-US"/>
              </w:rPr>
              <w:t xml:space="preserve">Swiss venture-backed companies. </w:t>
            </w:r>
            <w:r w:rsidRPr="006F295D">
              <w:rPr>
                <w:rFonts w:cs="Arial"/>
                <w:noProof/>
                <w:lang w:val="en-US"/>
              </w:rPr>
              <w:t>SECA expressly reserves all other rights.</w:t>
            </w:r>
          </w:p>
          <w:p w14:paraId="5D181488" w14:textId="77777777" w:rsidR="005A237F" w:rsidRPr="006F295D" w:rsidRDefault="00BB0A40" w:rsidP="005A237F">
            <w:pPr>
              <w:pStyle w:val="9ptKursiv"/>
              <w:rPr>
                <w:rFonts w:cs="Arial"/>
                <w:noProof/>
                <w:lang w:val="en-US"/>
              </w:rPr>
            </w:pPr>
            <w:r w:rsidRPr="006F295D">
              <w:rPr>
                <w:rFonts w:cs="Arial"/>
                <w:noProof/>
                <w:lang w:val="en-US"/>
              </w:rPr>
              <w:t>© Swiss Private Equity &amp; Corporate Finance Association (SECA). All other rights reserved.</w:t>
            </w:r>
          </w:p>
        </w:tc>
      </w:tr>
    </w:tbl>
    <w:p w14:paraId="30D85713" w14:textId="77777777" w:rsidR="005A237F" w:rsidRPr="0014737A" w:rsidRDefault="00BB0A40">
      <w:pPr>
        <w:sectPr w:rsidR="005A237F" w:rsidRPr="0014737A" w:rsidSect="005A23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0" w:footer="454" w:gutter="0"/>
          <w:cols w:space="708"/>
          <w:titlePg/>
          <w:docGrid w:linePitch="360"/>
        </w:sectPr>
      </w:pPr>
      <w:r>
        <w:rPr>
          <w:noProof/>
          <w:lang w:eastAsia="de-CH"/>
        </w:rPr>
        <w:drawing>
          <wp:anchor distT="0" distB="0" distL="114300" distR="114300" simplePos="0" relativeHeight="251658240" behindDoc="1" locked="0" layoutInCell="1" allowOverlap="1" wp14:anchorId="32B2BFF5" wp14:editId="0E7AFA97">
            <wp:simplePos x="0" y="0"/>
            <wp:positionH relativeFrom="column">
              <wp:posOffset>2250440</wp:posOffset>
            </wp:positionH>
            <wp:positionV relativeFrom="paragraph">
              <wp:posOffset>-410301</wp:posOffset>
            </wp:positionV>
            <wp:extent cx="3214800" cy="979200"/>
            <wp:effectExtent l="0" t="0" r="508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VAS\Desktop\SECA Docs\28.05.18\SECA_Logo_4C.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214800" cy="979200"/>
                    </a:xfrm>
                    <a:prstGeom prst="rect">
                      <a:avLst/>
                    </a:prstGeom>
                    <a:noFill/>
                    <a:ln>
                      <a:noFill/>
                    </a:ln>
                  </pic:spPr>
                </pic:pic>
              </a:graphicData>
            </a:graphic>
          </wp:anchor>
        </w:drawing>
      </w:r>
    </w:p>
    <w:p w14:paraId="76914C3D" w14:textId="77777777" w:rsidR="005A237F" w:rsidRPr="009379BA" w:rsidRDefault="009379BA" w:rsidP="009379BA">
      <w:pPr>
        <w:jc w:val="right"/>
        <w:rPr>
          <w:b/>
          <w:lang w:val="en-US"/>
        </w:rPr>
      </w:pPr>
      <w:r w:rsidRPr="009379BA">
        <w:rPr>
          <w:rFonts w:cs="Arial"/>
          <w:b/>
        </w:rPr>
        <w:lastRenderedPageBreak/>
        <w:t>Annex [3.1.</w:t>
      </w:r>
      <w:r w:rsidRPr="009379BA">
        <w:rPr>
          <w:b/>
        </w:rPr>
        <w:t>3]/4</w:t>
      </w:r>
      <w:r w:rsidRPr="009379BA">
        <w:rPr>
          <w:rFonts w:cs="Arial"/>
          <w:b/>
        </w:rPr>
        <w:t>.2]</w:t>
      </w:r>
    </w:p>
    <w:tbl>
      <w:tblPr>
        <w:tblpPr w:leftFromText="141" w:rightFromText="141" w:horzAnchor="margin" w:tblpY="904"/>
        <w:tblW w:w="0" w:type="auto"/>
        <w:tblLayout w:type="fixed"/>
        <w:tblLook w:val="0000" w:firstRow="0" w:lastRow="0" w:firstColumn="0" w:lastColumn="0" w:noHBand="0" w:noVBand="0"/>
      </w:tblPr>
      <w:tblGrid>
        <w:gridCol w:w="4360"/>
        <w:gridCol w:w="4360"/>
      </w:tblGrid>
      <w:tr w:rsidR="00EA1DD6" w14:paraId="21F83938" w14:textId="77777777" w:rsidTr="005A237F">
        <w:trPr>
          <w:trHeight w:val="297"/>
        </w:trPr>
        <w:tc>
          <w:tcPr>
            <w:tcW w:w="4360" w:type="dxa"/>
          </w:tcPr>
          <w:p w14:paraId="3F26C648" w14:textId="08D131CC" w:rsidR="005A237F" w:rsidRPr="00A4050A" w:rsidRDefault="00424A7F" w:rsidP="007F26D2">
            <w:pPr>
              <w:pStyle w:val="TitelDokumentberschrift"/>
              <w:spacing w:after="360" w:line="280" w:lineRule="atLeast"/>
            </w:pPr>
            <w:bookmarkStart w:id="0" w:name="_Ref515617751"/>
            <w:r>
              <w:rPr>
                <w:lang w:val="en-GB"/>
              </w:rPr>
              <w:t>STATUTS</w:t>
            </w:r>
            <w:bookmarkEnd w:id="0"/>
          </w:p>
        </w:tc>
        <w:tc>
          <w:tcPr>
            <w:tcW w:w="4360" w:type="dxa"/>
          </w:tcPr>
          <w:p w14:paraId="4D919764" w14:textId="2C356727" w:rsidR="005A237F" w:rsidRPr="00424C57" w:rsidRDefault="00BB0A40" w:rsidP="001412A9">
            <w:pPr>
              <w:pStyle w:val="TitelDokumentberschrift"/>
              <w:ind w:left="-72"/>
              <w:rPr>
                <w:lang w:val="en-GB"/>
              </w:rPr>
            </w:pPr>
            <w:r w:rsidRPr="00424C57">
              <w:rPr>
                <w:lang w:val="en-GB"/>
              </w:rPr>
              <w:t>ARTICLES OF INCORPORATION</w:t>
            </w:r>
          </w:p>
          <w:p w14:paraId="6569ABFF" w14:textId="77777777" w:rsidR="005A237F" w:rsidRPr="006F295D" w:rsidRDefault="005A237F" w:rsidP="005A237F">
            <w:pPr>
              <w:pStyle w:val="9ptKursiv"/>
              <w:rPr>
                <w:rFonts w:cs="Arial"/>
                <w:noProof/>
                <w:lang w:val="en-US"/>
              </w:rPr>
            </w:pPr>
          </w:p>
        </w:tc>
      </w:tr>
      <w:tr w:rsidR="00EA1DD6" w:rsidRPr="007318A8" w14:paraId="1354A963" w14:textId="77777777" w:rsidTr="005A237F">
        <w:trPr>
          <w:trHeight w:val="904"/>
        </w:trPr>
        <w:tc>
          <w:tcPr>
            <w:tcW w:w="4360" w:type="dxa"/>
          </w:tcPr>
          <w:p w14:paraId="4AB7DC2E" w14:textId="77777777" w:rsidR="005A237F" w:rsidRPr="00424A7F" w:rsidRDefault="005A237F" w:rsidP="005A237F">
            <w:pPr>
              <w:jc w:val="center"/>
              <w:rPr>
                <w:noProof/>
                <w:lang w:val="fr-CH"/>
              </w:rPr>
            </w:pPr>
          </w:p>
          <w:p w14:paraId="0A86AB74" w14:textId="0F9C7D01" w:rsidR="005A237F" w:rsidRPr="00424A7F" w:rsidRDefault="00424A7F" w:rsidP="005A237F">
            <w:pPr>
              <w:spacing w:after="360" w:line="300" w:lineRule="exact"/>
              <w:jc w:val="center"/>
              <w:rPr>
                <w:rFonts w:cs="Arial"/>
                <w:lang w:val="fr-CH"/>
              </w:rPr>
            </w:pPr>
            <w:r w:rsidRPr="00424A7F">
              <w:rPr>
                <w:rFonts w:cs="Arial"/>
                <w:lang w:val="fr-CH"/>
              </w:rPr>
              <w:t>de</w:t>
            </w:r>
          </w:p>
          <w:p w14:paraId="6B6C3357" w14:textId="7146FCB5" w:rsidR="005A237F" w:rsidRPr="00424A7F" w:rsidRDefault="00BB0A40" w:rsidP="005A237F">
            <w:pPr>
              <w:spacing w:after="360" w:line="300" w:lineRule="exact"/>
              <w:jc w:val="center"/>
              <w:rPr>
                <w:rFonts w:cs="Arial"/>
                <w:lang w:val="fr-CH"/>
              </w:rPr>
            </w:pPr>
            <w:r w:rsidRPr="00424A7F">
              <w:rPr>
                <w:rFonts w:cs="Arial"/>
                <w:lang w:val="fr-CH"/>
              </w:rPr>
              <w:t>[</w:t>
            </w:r>
            <w:r w:rsidR="00424A7F" w:rsidRPr="00424A7F">
              <w:rPr>
                <w:rStyle w:val="Texttofillin"/>
                <w:szCs w:val="20"/>
                <w:lang w:val="fr-CH"/>
              </w:rPr>
              <w:t>Raison sociale</w:t>
            </w:r>
            <w:r w:rsidR="00424A7F" w:rsidRPr="00424A7F">
              <w:rPr>
                <w:rFonts w:cs="Arial"/>
                <w:lang w:val="fr-CH"/>
              </w:rPr>
              <w:t>] SA</w:t>
            </w:r>
            <w:r w:rsidRPr="00424A7F">
              <w:rPr>
                <w:rFonts w:cs="Arial"/>
                <w:lang w:val="fr-CH"/>
              </w:rPr>
              <w:br/>
              <w:t>([</w:t>
            </w:r>
            <w:r w:rsidR="00424A7F">
              <w:rPr>
                <w:rStyle w:val="Texttofillin"/>
                <w:szCs w:val="20"/>
                <w:lang w:val="fr-CH"/>
              </w:rPr>
              <w:t>Raison sociale</w:t>
            </w:r>
            <w:r w:rsidR="00424A7F">
              <w:rPr>
                <w:rFonts w:cs="Arial"/>
                <w:lang w:val="fr-CH"/>
              </w:rPr>
              <w:t>] AG</w:t>
            </w:r>
            <w:r w:rsidRPr="00424A7F">
              <w:rPr>
                <w:rFonts w:cs="Arial"/>
                <w:lang w:val="fr-CH"/>
              </w:rPr>
              <w:t>)</w:t>
            </w:r>
            <w:r w:rsidRPr="00424A7F">
              <w:rPr>
                <w:rFonts w:cs="Arial"/>
                <w:lang w:val="fr-CH"/>
              </w:rPr>
              <w:br/>
              <w:t>([</w:t>
            </w:r>
            <w:r w:rsidR="00424A7F">
              <w:rPr>
                <w:rStyle w:val="Texttofillin"/>
                <w:szCs w:val="20"/>
                <w:lang w:val="fr-CH"/>
              </w:rPr>
              <w:t>Raison sociale</w:t>
            </w:r>
            <w:r w:rsidRPr="00424A7F">
              <w:rPr>
                <w:rFonts w:cs="Arial"/>
                <w:lang w:val="fr-CH"/>
              </w:rPr>
              <w:t>] Ltd.)</w:t>
            </w:r>
          </w:p>
          <w:p w14:paraId="30FA8545" w14:textId="7C841BAF" w:rsidR="005A237F" w:rsidRPr="00987CBC" w:rsidRDefault="00987CBC" w:rsidP="005A237F">
            <w:pPr>
              <w:spacing w:line="300" w:lineRule="exact"/>
              <w:jc w:val="center"/>
              <w:rPr>
                <w:rFonts w:cs="Arial"/>
                <w:lang w:val="fr-CH"/>
              </w:rPr>
            </w:pPr>
            <w:r w:rsidRPr="00987CBC">
              <w:rPr>
                <w:rFonts w:cs="Arial"/>
                <w:lang w:val="fr-CH"/>
              </w:rPr>
              <w:t>dont le siège est à</w:t>
            </w:r>
            <w:r w:rsidR="00BB0A40" w:rsidRPr="00987CBC">
              <w:rPr>
                <w:rFonts w:cs="Arial"/>
                <w:lang w:val="fr-CH"/>
              </w:rPr>
              <w:t xml:space="preserve"> [</w:t>
            </w:r>
            <w:r w:rsidRPr="00987CBC">
              <w:rPr>
                <w:rStyle w:val="Texttofillin"/>
                <w:szCs w:val="20"/>
                <w:lang w:val="fr-CH"/>
              </w:rPr>
              <w:t>siège</w:t>
            </w:r>
            <w:r w:rsidR="00BB0A40" w:rsidRPr="00987CBC">
              <w:rPr>
                <w:rFonts w:cs="Arial"/>
                <w:lang w:val="fr-CH"/>
              </w:rPr>
              <w:t>]</w:t>
            </w:r>
          </w:p>
        </w:tc>
        <w:tc>
          <w:tcPr>
            <w:tcW w:w="4360" w:type="dxa"/>
          </w:tcPr>
          <w:p w14:paraId="15D77ADD" w14:textId="77777777" w:rsidR="005A237F" w:rsidRPr="00987CBC" w:rsidRDefault="005A237F" w:rsidP="005A237F">
            <w:pPr>
              <w:jc w:val="center"/>
              <w:rPr>
                <w:rFonts w:cs="Arial"/>
                <w:lang w:val="fr-CH"/>
              </w:rPr>
            </w:pPr>
          </w:p>
          <w:p w14:paraId="06913F1D" w14:textId="77777777" w:rsidR="005A237F" w:rsidRDefault="00BB0A40" w:rsidP="005A237F">
            <w:pPr>
              <w:jc w:val="center"/>
              <w:rPr>
                <w:rFonts w:cs="Arial"/>
                <w:lang w:val="en-GB"/>
              </w:rPr>
            </w:pPr>
            <w:r>
              <w:rPr>
                <w:rFonts w:cs="Arial"/>
                <w:lang w:val="en-GB"/>
              </w:rPr>
              <w:t>of</w:t>
            </w:r>
          </w:p>
          <w:p w14:paraId="0D2EF250" w14:textId="77777777" w:rsidR="005A237F" w:rsidRDefault="005A237F" w:rsidP="005A237F">
            <w:pPr>
              <w:jc w:val="center"/>
              <w:rPr>
                <w:rFonts w:cs="Arial"/>
                <w:lang w:val="en-GB"/>
              </w:rPr>
            </w:pPr>
          </w:p>
          <w:p w14:paraId="5D129212" w14:textId="77777777" w:rsidR="005A237F" w:rsidRPr="00424C57" w:rsidRDefault="005A237F" w:rsidP="005A237F">
            <w:pPr>
              <w:jc w:val="center"/>
              <w:rPr>
                <w:rFonts w:cs="Arial"/>
                <w:lang w:val="en-GB"/>
              </w:rPr>
            </w:pPr>
          </w:p>
          <w:p w14:paraId="2C7AA06C" w14:textId="47E351B0" w:rsidR="005A237F" w:rsidRPr="004B62F8" w:rsidRDefault="00BB0A40" w:rsidP="005A237F">
            <w:pPr>
              <w:spacing w:after="360" w:line="300" w:lineRule="exact"/>
              <w:jc w:val="center"/>
              <w:rPr>
                <w:rFonts w:cs="Arial"/>
                <w:lang w:val="en-US"/>
              </w:rPr>
            </w:pPr>
            <w:r w:rsidRPr="004B62F8">
              <w:rPr>
                <w:rFonts w:cs="Arial"/>
                <w:lang w:val="en-US"/>
              </w:rPr>
              <w:t>[</w:t>
            </w:r>
            <w:r w:rsidRPr="004B62F8">
              <w:rPr>
                <w:i/>
                <w:lang w:val="en-US"/>
              </w:rPr>
              <w:t>Company Name</w:t>
            </w:r>
            <w:r w:rsidRPr="004B62F8">
              <w:rPr>
                <w:rFonts w:cs="Arial"/>
                <w:lang w:val="en-US"/>
              </w:rPr>
              <w:t>] AG</w:t>
            </w:r>
            <w:r w:rsidRPr="004B62F8">
              <w:rPr>
                <w:rFonts w:cs="Arial"/>
                <w:lang w:val="en-US"/>
              </w:rPr>
              <w:br/>
              <w:t>([</w:t>
            </w:r>
            <w:r w:rsidRPr="004B62F8">
              <w:rPr>
                <w:i/>
                <w:lang w:val="en-US"/>
              </w:rPr>
              <w:t>Company Name</w:t>
            </w:r>
            <w:r w:rsidRPr="004B62F8">
              <w:rPr>
                <w:rFonts w:cs="Arial"/>
                <w:lang w:val="en-US"/>
              </w:rPr>
              <w:t>] SA)</w:t>
            </w:r>
            <w:r w:rsidRPr="004B62F8">
              <w:rPr>
                <w:rFonts w:cs="Arial"/>
                <w:lang w:val="en-US"/>
              </w:rPr>
              <w:br/>
              <w:t>([</w:t>
            </w:r>
            <w:r w:rsidRPr="004B62F8">
              <w:rPr>
                <w:i/>
                <w:lang w:val="en-US"/>
              </w:rPr>
              <w:t>Company Name</w:t>
            </w:r>
            <w:r w:rsidRPr="004B62F8">
              <w:rPr>
                <w:rFonts w:cs="Arial"/>
                <w:lang w:val="en-US"/>
              </w:rPr>
              <w:t>] Ltd.)</w:t>
            </w:r>
          </w:p>
          <w:p w14:paraId="77690794" w14:textId="119C7A87" w:rsidR="005A237F" w:rsidRPr="00924085" w:rsidRDefault="00BB0A40" w:rsidP="005A237F">
            <w:pPr>
              <w:jc w:val="center"/>
              <w:rPr>
                <w:rFonts w:cs="Arial"/>
                <w:lang w:val="en-GB"/>
              </w:rPr>
            </w:pPr>
            <w:r w:rsidRPr="00424C57">
              <w:rPr>
                <w:rFonts w:cs="Arial"/>
                <w:lang w:val="en-GB"/>
              </w:rPr>
              <w:t>having its registered office in [</w:t>
            </w:r>
            <w:r w:rsidRPr="00424C57">
              <w:rPr>
                <w:rStyle w:val="Texttofillin"/>
                <w:rFonts w:cs="Arial"/>
              </w:rPr>
              <w:t>municipality</w:t>
            </w:r>
            <w:r>
              <w:rPr>
                <w:rFonts w:cs="Arial"/>
                <w:lang w:val="en-GB"/>
              </w:rPr>
              <w:t>]</w:t>
            </w:r>
          </w:p>
        </w:tc>
      </w:tr>
      <w:tr w:rsidR="00EA1DD6" w:rsidRPr="007318A8" w14:paraId="5EBBCD6D" w14:textId="77777777" w:rsidTr="005A237F">
        <w:trPr>
          <w:trHeight w:val="1756"/>
        </w:trPr>
        <w:tc>
          <w:tcPr>
            <w:tcW w:w="4360" w:type="dxa"/>
          </w:tcPr>
          <w:p w14:paraId="31F2EEBE" w14:textId="77777777" w:rsidR="005A237F" w:rsidRDefault="005A237F" w:rsidP="005A237F">
            <w:pPr>
              <w:pStyle w:val="berschrift1"/>
              <w:jc w:val="left"/>
              <w:rPr>
                <w:rFonts w:eastAsiaTheme="majorEastAsia"/>
                <w:bCs w:val="0"/>
                <w:i/>
                <w:noProof/>
                <w:lang w:val="en-US"/>
              </w:rPr>
            </w:pPr>
          </w:p>
          <w:p w14:paraId="4FBDB634" w14:textId="1450271C" w:rsidR="005A237F" w:rsidRPr="00865895" w:rsidRDefault="00987CBC" w:rsidP="00987CBC">
            <w:pPr>
              <w:pStyle w:val="berschrift1"/>
              <w:numPr>
                <w:ilvl w:val="0"/>
                <w:numId w:val="2"/>
              </w:numPr>
              <w:spacing w:line="300" w:lineRule="exact"/>
              <w:ind w:left="426" w:hanging="426"/>
              <w:jc w:val="left"/>
              <w:rPr>
                <w:szCs w:val="20"/>
                <w:lang w:val="fr-CH"/>
              </w:rPr>
            </w:pPr>
            <w:r w:rsidRPr="00865895">
              <w:rPr>
                <w:szCs w:val="20"/>
                <w:lang w:val="fr-CH"/>
              </w:rPr>
              <w:t>Raison Sociale, Siège, Durée et but de la societe</w:t>
            </w:r>
          </w:p>
        </w:tc>
        <w:tc>
          <w:tcPr>
            <w:tcW w:w="4360" w:type="dxa"/>
          </w:tcPr>
          <w:p w14:paraId="3C03D829" w14:textId="77777777" w:rsidR="005A237F" w:rsidRPr="00865895" w:rsidRDefault="005A237F" w:rsidP="005A237F">
            <w:pPr>
              <w:pStyle w:val="berschrift1"/>
              <w:jc w:val="left"/>
              <w:rPr>
                <w:lang w:val="fr-CH"/>
              </w:rPr>
            </w:pPr>
          </w:p>
          <w:p w14:paraId="7A886C9D" w14:textId="77777777" w:rsidR="005A237F" w:rsidRPr="00924085" w:rsidRDefault="00BB0A40" w:rsidP="005A237F">
            <w:pPr>
              <w:pStyle w:val="berschrift1"/>
              <w:numPr>
                <w:ilvl w:val="0"/>
                <w:numId w:val="19"/>
              </w:numPr>
              <w:ind w:left="460" w:hanging="460"/>
              <w:jc w:val="left"/>
              <w:rPr>
                <w:lang w:val="en-GB"/>
              </w:rPr>
            </w:pPr>
            <w:r w:rsidRPr="00924085">
              <w:rPr>
                <w:lang w:val="en-GB"/>
              </w:rPr>
              <w:t>Company name, registered office, duration and purpose of the company</w:t>
            </w:r>
          </w:p>
        </w:tc>
      </w:tr>
      <w:tr w:rsidR="00EA1DD6" w:rsidRPr="007318A8" w14:paraId="21FAE320" w14:textId="77777777" w:rsidTr="005A237F">
        <w:trPr>
          <w:trHeight w:val="1756"/>
        </w:trPr>
        <w:tc>
          <w:tcPr>
            <w:tcW w:w="4360" w:type="dxa"/>
          </w:tcPr>
          <w:p w14:paraId="65C4BB51" w14:textId="748CBAB8" w:rsidR="005A237F" w:rsidRPr="00987CBC" w:rsidRDefault="00987CBC" w:rsidP="005A237F">
            <w:pPr>
              <w:pStyle w:val="berschrift3"/>
              <w:tabs>
                <w:tab w:val="num" w:pos="0"/>
              </w:tabs>
              <w:ind w:firstLine="360"/>
              <w:rPr>
                <w:szCs w:val="20"/>
                <w:lang w:val="fr-CH"/>
              </w:rPr>
            </w:pPr>
            <w:r w:rsidRPr="00987CBC">
              <w:rPr>
                <w:szCs w:val="20"/>
                <w:lang w:val="fr-CH"/>
              </w:rPr>
              <w:t>Article 1</w:t>
            </w:r>
            <w:r w:rsidRPr="00987CBC">
              <w:rPr>
                <w:szCs w:val="20"/>
                <w:lang w:val="fr-CH"/>
              </w:rPr>
              <w:br/>
              <w:t>Raison sociale et siège</w:t>
            </w:r>
          </w:p>
          <w:p w14:paraId="475301C5" w14:textId="658DB4DE" w:rsidR="005A237F" w:rsidRPr="00987CBC" w:rsidRDefault="00987CBC" w:rsidP="005A237F">
            <w:pPr>
              <w:rPr>
                <w:lang w:val="fr-CH" w:eastAsia="de-DE"/>
              </w:rPr>
            </w:pPr>
            <w:r w:rsidRPr="00987CBC">
              <w:rPr>
                <w:lang w:val="fr-CH" w:eastAsia="de-DE"/>
              </w:rPr>
              <w:t>Il existe sous la raison sociale</w:t>
            </w:r>
          </w:p>
        </w:tc>
        <w:tc>
          <w:tcPr>
            <w:tcW w:w="4360" w:type="dxa"/>
          </w:tcPr>
          <w:p w14:paraId="5677B942" w14:textId="77777777" w:rsidR="005A237F" w:rsidRDefault="00BB0A40" w:rsidP="005A237F">
            <w:pPr>
              <w:pStyle w:val="berschrift3"/>
              <w:tabs>
                <w:tab w:val="num" w:pos="0"/>
              </w:tabs>
              <w:ind w:firstLine="360"/>
              <w:rPr>
                <w:rFonts w:eastAsiaTheme="majorEastAsia"/>
                <w:bCs w:val="0"/>
                <w:noProof/>
                <w:lang w:val="en-US"/>
              </w:rPr>
            </w:pPr>
            <w:r w:rsidRPr="00A07440">
              <w:rPr>
                <w:szCs w:val="20"/>
                <w:lang w:val="en-US"/>
              </w:rPr>
              <w:t>Article</w:t>
            </w:r>
            <w:r w:rsidRPr="000B04E6">
              <w:rPr>
                <w:rFonts w:eastAsiaTheme="majorEastAsia"/>
                <w:bCs w:val="0"/>
                <w:noProof/>
                <w:lang w:val="en-US"/>
              </w:rPr>
              <w:t xml:space="preserve"> 1</w:t>
            </w:r>
            <w:r w:rsidRPr="000B04E6">
              <w:rPr>
                <w:rFonts w:eastAsiaTheme="majorEastAsia"/>
                <w:bCs w:val="0"/>
                <w:noProof/>
                <w:lang w:val="en-US"/>
              </w:rPr>
              <w:br/>
              <w:t>Name and Registered O</w:t>
            </w:r>
            <w:r>
              <w:rPr>
                <w:rFonts w:eastAsiaTheme="majorEastAsia"/>
                <w:bCs w:val="0"/>
                <w:noProof/>
                <w:lang w:val="en-US"/>
              </w:rPr>
              <w:t>ffice</w:t>
            </w:r>
          </w:p>
          <w:p w14:paraId="4A0AF8E2" w14:textId="77777777" w:rsidR="005A237F" w:rsidRPr="000B04E6" w:rsidRDefault="00BB0A40" w:rsidP="005A237F">
            <w:pPr>
              <w:rPr>
                <w:lang w:val="en-US" w:eastAsia="de-DE"/>
              </w:rPr>
            </w:pPr>
            <w:r>
              <w:rPr>
                <w:lang w:val="en-US" w:eastAsia="de-DE"/>
              </w:rPr>
              <w:t>Under the name</w:t>
            </w:r>
          </w:p>
        </w:tc>
      </w:tr>
      <w:tr w:rsidR="00EA1DD6" w:rsidRPr="007318A8" w14:paraId="1924D154" w14:textId="77777777" w:rsidTr="005A237F">
        <w:trPr>
          <w:trHeight w:val="1465"/>
        </w:trPr>
        <w:tc>
          <w:tcPr>
            <w:tcW w:w="4360" w:type="dxa"/>
          </w:tcPr>
          <w:p w14:paraId="30E8011E" w14:textId="486152D1" w:rsidR="005A237F" w:rsidRPr="00987CBC" w:rsidRDefault="00BB0A40" w:rsidP="005A237F">
            <w:pPr>
              <w:spacing w:after="360" w:line="300" w:lineRule="exact"/>
              <w:jc w:val="center"/>
              <w:rPr>
                <w:rFonts w:cs="Arial"/>
                <w:lang w:val="fr-CH"/>
              </w:rPr>
            </w:pPr>
            <w:r w:rsidRPr="00987CBC">
              <w:rPr>
                <w:rFonts w:cs="Arial"/>
                <w:lang w:val="fr-CH"/>
              </w:rPr>
              <w:t>[</w:t>
            </w:r>
            <w:r w:rsidR="00987CBC" w:rsidRPr="00987CBC">
              <w:rPr>
                <w:rStyle w:val="Texttofillin"/>
                <w:szCs w:val="20"/>
                <w:lang w:val="fr-CH"/>
              </w:rPr>
              <w:t>Raison sociale</w:t>
            </w:r>
            <w:r w:rsidR="00987CBC">
              <w:rPr>
                <w:rFonts w:cs="Arial"/>
                <w:lang w:val="fr-CH"/>
              </w:rPr>
              <w:t>] SA</w:t>
            </w:r>
            <w:r w:rsidRPr="00987CBC">
              <w:rPr>
                <w:rFonts w:cs="Arial"/>
                <w:lang w:val="fr-CH"/>
              </w:rPr>
              <w:br/>
              <w:t>([</w:t>
            </w:r>
            <w:r w:rsidR="00987CBC">
              <w:rPr>
                <w:rStyle w:val="Texttofillin"/>
                <w:szCs w:val="20"/>
                <w:lang w:val="fr-CH"/>
              </w:rPr>
              <w:t>Raison sociale</w:t>
            </w:r>
            <w:r w:rsidR="00987CBC">
              <w:rPr>
                <w:rFonts w:cs="Arial"/>
                <w:lang w:val="fr-CH"/>
              </w:rPr>
              <w:t>] AG</w:t>
            </w:r>
            <w:r w:rsidRPr="00987CBC">
              <w:rPr>
                <w:rFonts w:cs="Arial"/>
                <w:lang w:val="fr-CH"/>
              </w:rPr>
              <w:t>)</w:t>
            </w:r>
            <w:r w:rsidRPr="00987CBC">
              <w:rPr>
                <w:rFonts w:cs="Arial"/>
                <w:lang w:val="fr-CH"/>
              </w:rPr>
              <w:br/>
              <w:t>([</w:t>
            </w:r>
            <w:r w:rsidR="00987CBC">
              <w:rPr>
                <w:rStyle w:val="Texttofillin"/>
                <w:szCs w:val="20"/>
                <w:lang w:val="fr-CH"/>
              </w:rPr>
              <w:t>Raison sociale</w:t>
            </w:r>
            <w:r w:rsidRPr="00987CBC">
              <w:rPr>
                <w:rFonts w:cs="Arial"/>
                <w:lang w:val="fr-CH"/>
              </w:rPr>
              <w:t>] Ltd.)</w:t>
            </w:r>
          </w:p>
          <w:p w14:paraId="4F7FA21B" w14:textId="5A5BA9C4" w:rsidR="005A237F" w:rsidRPr="00865895" w:rsidRDefault="00987CBC" w:rsidP="005A237F">
            <w:pPr>
              <w:rPr>
                <w:lang w:val="fr-CH"/>
              </w:rPr>
            </w:pPr>
            <w:r w:rsidRPr="00403BBE">
              <w:rPr>
                <w:lang w:val="fr-CH"/>
              </w:rPr>
              <w:t>une société anonyme au sens des art. 620 ss CO, constituée pour une durée indéterminée, dont le siège est à [</w:t>
            </w:r>
            <w:r w:rsidRPr="00403BBE">
              <w:rPr>
                <w:i/>
                <w:lang w:val="fr-CH"/>
              </w:rPr>
              <w:t>siège</w:t>
            </w:r>
            <w:r w:rsidRPr="00403BBE">
              <w:rPr>
                <w:lang w:val="fr-CH"/>
              </w:rPr>
              <w:t>]</w:t>
            </w:r>
            <w:r w:rsidR="00403BBE" w:rsidRPr="00403BBE">
              <w:rPr>
                <w:lang w:val="fr-CH"/>
              </w:rPr>
              <w:t xml:space="preserve"> (la "</w:t>
            </w:r>
            <w:r w:rsidR="00403BBE" w:rsidRPr="00403BBE">
              <w:rPr>
                <w:b/>
                <w:lang w:val="fr-CH"/>
              </w:rPr>
              <w:t>Société</w:t>
            </w:r>
            <w:r w:rsidR="00403BBE" w:rsidRPr="00403BBE">
              <w:rPr>
                <w:lang w:val="fr-CH"/>
              </w:rPr>
              <w:t>").</w:t>
            </w:r>
            <w:r w:rsidR="00403BBE">
              <w:rPr>
                <w:lang w:val="fr-CH"/>
              </w:rPr>
              <w:t xml:space="preserve"> </w:t>
            </w:r>
            <w:r w:rsidRPr="00403BBE">
              <w:rPr>
                <w:lang w:val="fr-CH"/>
              </w:rPr>
              <w:t xml:space="preserve"> </w:t>
            </w:r>
          </w:p>
          <w:p w14:paraId="6E7AC736" w14:textId="77777777" w:rsidR="005A237F" w:rsidRPr="00865895" w:rsidRDefault="005A237F" w:rsidP="005A237F">
            <w:pPr>
              <w:rPr>
                <w:lang w:val="fr-CH"/>
              </w:rPr>
            </w:pPr>
          </w:p>
        </w:tc>
        <w:tc>
          <w:tcPr>
            <w:tcW w:w="4360" w:type="dxa"/>
          </w:tcPr>
          <w:p w14:paraId="773967E9" w14:textId="77777777" w:rsidR="005A237F" w:rsidRPr="00A07440" w:rsidRDefault="00BB0A40" w:rsidP="005A237F">
            <w:pPr>
              <w:spacing w:after="360" w:line="300" w:lineRule="exact"/>
              <w:jc w:val="center"/>
              <w:rPr>
                <w:rFonts w:cs="Arial"/>
                <w:lang w:val="en-US"/>
              </w:rPr>
            </w:pPr>
            <w:r w:rsidRPr="00A07440">
              <w:rPr>
                <w:rFonts w:cs="Arial"/>
                <w:lang w:val="en-US"/>
              </w:rPr>
              <w:t>[</w:t>
            </w:r>
            <w:r w:rsidRPr="00A07440">
              <w:rPr>
                <w:i/>
                <w:lang w:val="en-US"/>
              </w:rPr>
              <w:t>Company Name</w:t>
            </w:r>
            <w:r w:rsidRPr="00A07440">
              <w:rPr>
                <w:rFonts w:cs="Arial"/>
                <w:lang w:val="en-US"/>
              </w:rPr>
              <w:t>] AG</w:t>
            </w:r>
            <w:r w:rsidRPr="00A07440">
              <w:rPr>
                <w:rFonts w:cs="Arial"/>
                <w:lang w:val="en-US"/>
              </w:rPr>
              <w:br/>
              <w:t>([</w:t>
            </w:r>
            <w:r w:rsidRPr="00A07440">
              <w:rPr>
                <w:i/>
                <w:lang w:val="en-US"/>
              </w:rPr>
              <w:t>Company Name</w:t>
            </w:r>
            <w:r w:rsidRPr="00A07440">
              <w:rPr>
                <w:rFonts w:cs="Arial"/>
                <w:lang w:val="en-US"/>
              </w:rPr>
              <w:t>] SA)</w:t>
            </w:r>
            <w:r w:rsidRPr="00A07440">
              <w:rPr>
                <w:rFonts w:cs="Arial"/>
                <w:lang w:val="en-US"/>
              </w:rPr>
              <w:br/>
              <w:t>([</w:t>
            </w:r>
            <w:r w:rsidRPr="00A07440">
              <w:rPr>
                <w:i/>
                <w:lang w:val="en-US"/>
              </w:rPr>
              <w:t>Company Name</w:t>
            </w:r>
            <w:r w:rsidRPr="00A07440">
              <w:rPr>
                <w:rFonts w:cs="Arial"/>
                <w:lang w:val="en-US"/>
              </w:rPr>
              <w:t>] Ltd.)</w:t>
            </w:r>
          </w:p>
          <w:p w14:paraId="70545B3D" w14:textId="52FD6E2B" w:rsidR="005A237F" w:rsidRPr="00A07440" w:rsidRDefault="00BB0A40" w:rsidP="005A237F">
            <w:pPr>
              <w:rPr>
                <w:lang w:val="en-US"/>
              </w:rPr>
            </w:pPr>
            <w:r w:rsidRPr="00A07440">
              <w:rPr>
                <w:lang w:val="en-US"/>
              </w:rPr>
              <w:t>a joint-stock corporation according to art. 620 et seq</w:t>
            </w:r>
            <w:r w:rsidR="00273968">
              <w:rPr>
                <w:lang w:val="en-US"/>
              </w:rPr>
              <w:t>q</w:t>
            </w:r>
            <w:r w:rsidRPr="00A07440">
              <w:rPr>
                <w:lang w:val="en-US"/>
              </w:rPr>
              <w:t>. of the Swiss Code of Obligations ("</w:t>
            </w:r>
            <w:r w:rsidRPr="00A07440">
              <w:rPr>
                <w:b/>
                <w:lang w:val="en-US"/>
              </w:rPr>
              <w:t>CO</w:t>
            </w:r>
            <w:r w:rsidRPr="00A07440">
              <w:rPr>
                <w:lang w:val="en-US"/>
              </w:rPr>
              <w:t>") shall exist for an indefinite duration, having its registered office in [</w:t>
            </w:r>
            <w:r w:rsidRPr="00A07440">
              <w:rPr>
                <w:i/>
                <w:lang w:val="en-US"/>
              </w:rPr>
              <w:t>municipality</w:t>
            </w:r>
            <w:r w:rsidRPr="00A07440">
              <w:rPr>
                <w:lang w:val="en-US"/>
              </w:rPr>
              <w:t>] (the "</w:t>
            </w:r>
            <w:r w:rsidRPr="00A07440">
              <w:rPr>
                <w:b/>
                <w:bCs/>
                <w:lang w:val="en-US"/>
              </w:rPr>
              <w:t>Company</w:t>
            </w:r>
            <w:r w:rsidRPr="00A07440">
              <w:rPr>
                <w:lang w:val="en-US"/>
              </w:rPr>
              <w:t>").</w:t>
            </w:r>
          </w:p>
          <w:p w14:paraId="6F3D2E44" w14:textId="77777777" w:rsidR="005A237F" w:rsidRPr="00CD4B43" w:rsidRDefault="005A237F" w:rsidP="005A237F">
            <w:pPr>
              <w:ind w:firstLine="708"/>
              <w:rPr>
                <w:rFonts w:cs="Arial"/>
                <w:lang w:val="en-GB"/>
              </w:rPr>
            </w:pPr>
          </w:p>
        </w:tc>
      </w:tr>
      <w:tr w:rsidR="00EA1DD6" w14:paraId="11EF2DA1" w14:textId="77777777" w:rsidTr="005A237F">
        <w:trPr>
          <w:trHeight w:val="887"/>
        </w:trPr>
        <w:tc>
          <w:tcPr>
            <w:tcW w:w="4360" w:type="dxa"/>
          </w:tcPr>
          <w:p w14:paraId="347F4946" w14:textId="2D4F252C" w:rsidR="005A237F" w:rsidRPr="004208BD" w:rsidRDefault="00403BBE" w:rsidP="005A237F">
            <w:pPr>
              <w:pStyle w:val="berschrift3"/>
            </w:pPr>
            <w:r>
              <w:t>Article 2</w:t>
            </w:r>
            <w:r w:rsidR="00BB0A40">
              <w:br/>
            </w:r>
            <w:r w:rsidR="00BB0A40" w:rsidRPr="00AE2638">
              <w:rPr>
                <w:szCs w:val="20"/>
              </w:rPr>
              <w:t xml:space="preserve"> </w:t>
            </w:r>
            <w:r>
              <w:rPr>
                <w:szCs w:val="20"/>
              </w:rPr>
              <w:t>But</w:t>
            </w:r>
          </w:p>
        </w:tc>
        <w:tc>
          <w:tcPr>
            <w:tcW w:w="4360" w:type="dxa"/>
          </w:tcPr>
          <w:p w14:paraId="122AE065" w14:textId="77777777" w:rsidR="005A237F" w:rsidRPr="00A4050A" w:rsidRDefault="00BB0A40" w:rsidP="005A237F">
            <w:pPr>
              <w:pStyle w:val="berschrift3"/>
              <w:rPr>
                <w:noProof/>
              </w:rPr>
            </w:pPr>
            <w:r>
              <w:rPr>
                <w:noProof/>
              </w:rPr>
              <w:t>Article 2</w:t>
            </w:r>
            <w:r>
              <w:rPr>
                <w:noProof/>
              </w:rPr>
              <w:br/>
              <w:t>Purpose</w:t>
            </w:r>
          </w:p>
        </w:tc>
      </w:tr>
      <w:tr w:rsidR="00EA1DD6" w:rsidRPr="007318A8" w14:paraId="55EB7265" w14:textId="77777777" w:rsidTr="005A237F">
        <w:trPr>
          <w:trHeight w:val="774"/>
        </w:trPr>
        <w:tc>
          <w:tcPr>
            <w:tcW w:w="4360" w:type="dxa"/>
          </w:tcPr>
          <w:p w14:paraId="1FB6300A" w14:textId="217F546D" w:rsidR="005A237F" w:rsidRPr="00017840" w:rsidRDefault="00403BBE" w:rsidP="005A237F">
            <w:pPr>
              <w:rPr>
                <w:lang w:val="fr-CH"/>
              </w:rPr>
            </w:pPr>
            <w:r w:rsidRPr="00017840">
              <w:rPr>
                <w:lang w:val="fr-CH"/>
              </w:rPr>
              <w:t>La Société a pour but [</w:t>
            </w:r>
            <w:r w:rsidRPr="00017840">
              <w:rPr>
                <w:i/>
                <w:lang w:val="fr-CH"/>
              </w:rPr>
              <w:t>description du but</w:t>
            </w:r>
            <w:r w:rsidRPr="00017840">
              <w:rPr>
                <w:lang w:val="fr-CH"/>
              </w:rPr>
              <w:t xml:space="preserve">]. </w:t>
            </w:r>
          </w:p>
          <w:p w14:paraId="614BB0D6" w14:textId="6D4F2509" w:rsidR="005A237F" w:rsidRPr="00017840" w:rsidRDefault="005A237F" w:rsidP="007F26D2">
            <w:pPr>
              <w:spacing w:after="360" w:line="300" w:lineRule="exact"/>
              <w:rPr>
                <w:rFonts w:cs="Arial"/>
                <w:lang w:val="fr-CH"/>
              </w:rPr>
            </w:pPr>
          </w:p>
        </w:tc>
        <w:tc>
          <w:tcPr>
            <w:tcW w:w="4360" w:type="dxa"/>
          </w:tcPr>
          <w:p w14:paraId="074D417B" w14:textId="2D483BF4" w:rsidR="005A237F" w:rsidRPr="007F26D2" w:rsidRDefault="00BB0A40" w:rsidP="007F26D2">
            <w:pPr>
              <w:rPr>
                <w:lang w:val="en-US"/>
              </w:rPr>
            </w:pPr>
            <w:r w:rsidRPr="00CE7E3B">
              <w:rPr>
                <w:lang w:val="en-US"/>
              </w:rPr>
              <w:t>The purpose of the Company is [</w:t>
            </w:r>
            <w:r>
              <w:rPr>
                <w:rStyle w:val="Texttofillin"/>
                <w:rFonts w:cs="Arial"/>
                <w:lang w:val="en-US"/>
              </w:rPr>
              <w:t>description of purpose</w:t>
            </w:r>
            <w:r w:rsidRPr="00CE7E3B">
              <w:rPr>
                <w:lang w:val="en-US"/>
              </w:rPr>
              <w:t>].</w:t>
            </w:r>
          </w:p>
          <w:p w14:paraId="39D5B0C6" w14:textId="77777777" w:rsidR="005A237F" w:rsidRPr="0085519E" w:rsidRDefault="005A237F" w:rsidP="005A237F">
            <w:pPr>
              <w:pStyle w:val="9ptKursiv"/>
              <w:rPr>
                <w:rFonts w:cs="Arial"/>
                <w:noProof/>
                <w:lang w:val="en-US"/>
              </w:rPr>
            </w:pPr>
          </w:p>
        </w:tc>
      </w:tr>
      <w:tr w:rsidR="00EA1DD6" w14:paraId="30BD5753" w14:textId="77777777" w:rsidTr="005A237F">
        <w:trPr>
          <w:trHeight w:val="506"/>
        </w:trPr>
        <w:tc>
          <w:tcPr>
            <w:tcW w:w="4360" w:type="dxa"/>
          </w:tcPr>
          <w:p w14:paraId="44907E0F" w14:textId="14AE4B8F" w:rsidR="005A237F" w:rsidRPr="00403BBE" w:rsidRDefault="00005EE4" w:rsidP="005A237F">
            <w:pPr>
              <w:pStyle w:val="berschrift1"/>
              <w:numPr>
                <w:ilvl w:val="0"/>
                <w:numId w:val="2"/>
              </w:numPr>
              <w:ind w:left="426" w:hanging="426"/>
              <w:rPr>
                <w:lang w:val="en-US"/>
              </w:rPr>
            </w:pPr>
            <w:r>
              <w:rPr>
                <w:lang w:val="en-US"/>
              </w:rPr>
              <w:t>CAPITAL</w:t>
            </w:r>
          </w:p>
        </w:tc>
        <w:tc>
          <w:tcPr>
            <w:tcW w:w="4360" w:type="dxa"/>
          </w:tcPr>
          <w:p w14:paraId="7640D877" w14:textId="77777777" w:rsidR="005A237F" w:rsidRPr="00A4050A" w:rsidRDefault="00BB0A40" w:rsidP="005A237F">
            <w:pPr>
              <w:pStyle w:val="berschrift1"/>
              <w:numPr>
                <w:ilvl w:val="0"/>
                <w:numId w:val="20"/>
              </w:numPr>
              <w:ind w:left="460" w:hanging="460"/>
              <w:rPr>
                <w:noProof/>
              </w:rPr>
            </w:pPr>
            <w:r w:rsidRPr="00403BBE">
              <w:rPr>
                <w:noProof/>
                <w:lang w:val="en-US"/>
              </w:rPr>
              <w:t>Share Capit</w:t>
            </w:r>
            <w:r>
              <w:rPr>
                <w:noProof/>
              </w:rPr>
              <w:t>al</w:t>
            </w:r>
          </w:p>
        </w:tc>
      </w:tr>
      <w:tr w:rsidR="00EA1DD6" w:rsidRPr="007318A8" w14:paraId="567B3B93" w14:textId="77777777" w:rsidTr="005A237F">
        <w:trPr>
          <w:trHeight w:val="506"/>
        </w:trPr>
        <w:tc>
          <w:tcPr>
            <w:tcW w:w="4360" w:type="dxa"/>
          </w:tcPr>
          <w:p w14:paraId="6ACBDBFF" w14:textId="0A9292F4" w:rsidR="005A237F" w:rsidRPr="006A62A8" w:rsidRDefault="00005EE4" w:rsidP="00005EE4">
            <w:pPr>
              <w:pStyle w:val="berschrift3"/>
              <w:rPr>
                <w:lang w:val="fr-CH"/>
              </w:rPr>
            </w:pPr>
            <w:r w:rsidRPr="006A62A8">
              <w:rPr>
                <w:lang w:val="fr-CH"/>
              </w:rPr>
              <w:t>Article 3</w:t>
            </w:r>
            <w:r w:rsidR="00BB0A40" w:rsidRPr="006A62A8">
              <w:rPr>
                <w:lang w:val="fr-CH"/>
              </w:rPr>
              <w:br/>
            </w:r>
            <w:r w:rsidRPr="006A62A8">
              <w:rPr>
                <w:lang w:val="fr-CH"/>
              </w:rPr>
              <w:t xml:space="preserve"> Capital-actions et actions</w:t>
            </w:r>
          </w:p>
        </w:tc>
        <w:tc>
          <w:tcPr>
            <w:tcW w:w="4360" w:type="dxa"/>
          </w:tcPr>
          <w:p w14:paraId="29C3C577" w14:textId="77777777" w:rsidR="005A237F" w:rsidRPr="0078735E" w:rsidRDefault="00BB0A40" w:rsidP="005A237F">
            <w:pPr>
              <w:pStyle w:val="berschrift3"/>
              <w:rPr>
                <w:lang w:val="en-US"/>
              </w:rPr>
            </w:pPr>
            <w:r w:rsidRPr="0078735E">
              <w:rPr>
                <w:lang w:val="en-US"/>
              </w:rPr>
              <w:t>Article 3</w:t>
            </w:r>
            <w:r w:rsidRPr="0078735E">
              <w:rPr>
                <w:lang w:val="en-US"/>
              </w:rPr>
              <w:br/>
              <w:t>Share Capital and Shares</w:t>
            </w:r>
          </w:p>
        </w:tc>
      </w:tr>
      <w:tr w:rsidR="00EA1DD6" w:rsidRPr="007318A8" w14:paraId="36BCFCD3" w14:textId="77777777" w:rsidTr="005A237F">
        <w:trPr>
          <w:trHeight w:val="506"/>
        </w:trPr>
        <w:tc>
          <w:tcPr>
            <w:tcW w:w="4360" w:type="dxa"/>
          </w:tcPr>
          <w:p w14:paraId="67142501" w14:textId="5BA5008F" w:rsidR="00005EE4" w:rsidRDefault="00005EE4" w:rsidP="005A237F">
            <w:pPr>
              <w:rPr>
                <w:lang w:val="fr-CH"/>
              </w:rPr>
            </w:pPr>
            <w:r w:rsidRPr="00005EE4">
              <w:rPr>
                <w:lang w:val="fr-CH"/>
              </w:rPr>
              <w:lastRenderedPageBreak/>
              <w:t>Le capital-actions de la Société est fixé à la somme de [EUR][USD][JPY][GBP][CHF] [</w:t>
            </w:r>
            <w:r w:rsidRPr="00005EE4">
              <w:rPr>
                <w:i/>
                <w:lang w:val="fr-CH"/>
              </w:rPr>
              <w:t>capital total</w:t>
            </w:r>
            <w:r w:rsidRPr="00005EE4">
              <w:rPr>
                <w:lang w:val="fr-CH"/>
              </w:rPr>
              <w:t xml:space="preserve">], divisé </w:t>
            </w:r>
            <w:r>
              <w:rPr>
                <w:lang w:val="fr-CH"/>
              </w:rPr>
              <w:t>en [</w:t>
            </w:r>
            <w:r w:rsidRPr="00005EE4">
              <w:rPr>
                <w:i/>
                <w:lang w:val="fr-CH"/>
              </w:rPr>
              <w:t>nombre</w:t>
            </w:r>
            <w:r>
              <w:rPr>
                <w:lang w:val="fr-CH"/>
              </w:rPr>
              <w:t xml:space="preserve">] actions nominatives entièrement libérées d'une valeur nominale de </w:t>
            </w:r>
            <w:r w:rsidR="006A62A8">
              <w:rPr>
                <w:lang w:val="fr-CH"/>
              </w:rPr>
              <w:t>[EUR][USD][JPY][GBP][CHF] [</w:t>
            </w:r>
            <w:r w:rsidR="006A62A8" w:rsidRPr="00430023">
              <w:rPr>
                <w:i/>
                <w:lang w:val="fr-CH"/>
              </w:rPr>
              <w:t>valeur nominale</w:t>
            </w:r>
            <w:r w:rsidR="006A62A8">
              <w:rPr>
                <w:lang w:val="fr-CH"/>
              </w:rPr>
              <w:t>] chacune, soit [</w:t>
            </w:r>
            <w:r w:rsidR="006A62A8" w:rsidRPr="00430023">
              <w:rPr>
                <w:i/>
                <w:lang w:val="fr-CH"/>
              </w:rPr>
              <w:t>nombre</w:t>
            </w:r>
            <w:r w:rsidR="006A62A8">
              <w:rPr>
                <w:lang w:val="fr-CH"/>
              </w:rPr>
              <w:t>] actions ordinaire ("</w:t>
            </w:r>
            <w:r w:rsidR="006A62A8" w:rsidRPr="006A62A8">
              <w:rPr>
                <w:b/>
                <w:lang w:val="fr-CH"/>
              </w:rPr>
              <w:t>Actions Ordinaires</w:t>
            </w:r>
            <w:r w:rsidR="006A62A8">
              <w:rPr>
                <w:lang w:val="fr-CH"/>
              </w:rPr>
              <w:t>") et [</w:t>
            </w:r>
            <w:r w:rsidR="006A62A8" w:rsidRPr="00430023">
              <w:rPr>
                <w:i/>
                <w:lang w:val="fr-CH"/>
              </w:rPr>
              <w:t>nombre</w:t>
            </w:r>
            <w:r w:rsidR="006A62A8">
              <w:rPr>
                <w:lang w:val="fr-CH"/>
              </w:rPr>
              <w:t>] actions privilégiées ("</w:t>
            </w:r>
            <w:r w:rsidR="006A62A8" w:rsidRPr="006A62A8">
              <w:rPr>
                <w:b/>
                <w:lang w:val="fr-CH"/>
              </w:rPr>
              <w:t>Actions Privilégiées</w:t>
            </w:r>
            <w:r w:rsidR="006A62A8">
              <w:rPr>
                <w:lang w:val="fr-CH"/>
              </w:rPr>
              <w:t xml:space="preserve">"). </w:t>
            </w:r>
          </w:p>
          <w:p w14:paraId="1BC69AFE" w14:textId="77777777" w:rsidR="00005EE4" w:rsidRPr="00005EE4" w:rsidRDefault="00005EE4" w:rsidP="005A237F">
            <w:pPr>
              <w:rPr>
                <w:lang w:val="fr-CH"/>
              </w:rPr>
            </w:pPr>
          </w:p>
          <w:p w14:paraId="3B4408A1" w14:textId="7FEFB323" w:rsidR="00CE7C83" w:rsidRDefault="00430023" w:rsidP="005A237F">
            <w:pPr>
              <w:rPr>
                <w:lang w:val="fr-CH"/>
              </w:rPr>
            </w:pPr>
            <w:r>
              <w:rPr>
                <w:lang w:val="fr-CH"/>
              </w:rPr>
              <w:t>[Aussi longtemps qu'aucune action de la Société n'est cotée sur un marché boursier réglementé</w:t>
            </w:r>
            <w:r w:rsidR="007318A8">
              <w:rPr>
                <w:lang w:val="fr-CH"/>
              </w:rPr>
              <w:t>, l/L]</w:t>
            </w:r>
            <w:r w:rsidR="004739D4">
              <w:rPr>
                <w:lang w:val="fr-CH"/>
              </w:rPr>
              <w:t>es Actions P</w:t>
            </w:r>
            <w:r w:rsidR="00CE7C83">
              <w:rPr>
                <w:lang w:val="fr-CH"/>
              </w:rPr>
              <w:t xml:space="preserve">rivilégiées donnent droit aux prérogatives suivantes: </w:t>
            </w:r>
            <w:r w:rsidR="00F75A52">
              <w:rPr>
                <w:lang w:val="fr-CH"/>
              </w:rPr>
              <w:t>d'</w:t>
            </w:r>
            <w:r w:rsidR="003A1F9F">
              <w:rPr>
                <w:lang w:val="fr-CH"/>
              </w:rPr>
              <w:t>éventuels dividendes, dividendes intermédiaires, remboursement</w:t>
            </w:r>
            <w:r w:rsidR="00F75A52">
              <w:rPr>
                <w:lang w:val="fr-CH"/>
              </w:rPr>
              <w:t>s</w:t>
            </w:r>
            <w:r w:rsidR="003A1F9F">
              <w:rPr>
                <w:lang w:val="fr-CH"/>
              </w:rPr>
              <w:t xml:space="preserve"> de la réserve légale</w:t>
            </w:r>
            <w:r w:rsidR="00F75A52">
              <w:rPr>
                <w:lang w:val="fr-CH"/>
              </w:rPr>
              <w:t xml:space="preserve"> issue du capital</w:t>
            </w:r>
            <w:r w:rsidR="003A1F9F">
              <w:rPr>
                <w:lang w:val="fr-CH"/>
              </w:rPr>
              <w:t xml:space="preserve"> (y compris </w:t>
            </w:r>
            <w:r w:rsidR="00F75A52">
              <w:rPr>
                <w:lang w:val="fr-CH"/>
              </w:rPr>
              <w:t>d</w:t>
            </w:r>
            <w:r w:rsidR="003A1F9F">
              <w:rPr>
                <w:lang w:val="fr-CH"/>
              </w:rPr>
              <w:t xml:space="preserve">es dividendes intermédiaires, le remboursement de </w:t>
            </w:r>
            <w:r w:rsidR="003A1F9F" w:rsidRPr="00B10039">
              <w:rPr>
                <w:lang w:val="fr-CH"/>
              </w:rPr>
              <w:t>la réserve légale</w:t>
            </w:r>
            <w:r w:rsidR="00B10039">
              <w:rPr>
                <w:lang w:val="fr-CH"/>
              </w:rPr>
              <w:t xml:space="preserve"> issue du capital</w:t>
            </w:r>
            <w:r w:rsidR="003A1F9F">
              <w:rPr>
                <w:lang w:val="fr-CH"/>
              </w:rPr>
              <w:t xml:space="preserve"> </w:t>
            </w:r>
            <w:r w:rsidR="00CE3766">
              <w:rPr>
                <w:lang w:val="fr-CH"/>
              </w:rPr>
              <w:t>et la distribution d</w:t>
            </w:r>
            <w:r w:rsidR="004739D4">
              <w:rPr>
                <w:lang w:val="fr-CH"/>
              </w:rPr>
              <w:t xml:space="preserve">'autres réserves distribuables) et produits de liquidation sont distribués aux détenteurs d'Actions Privilégiées en priorité, avant d'éventuelles distributions aux détenteurs d'Actions Ordinaires jusqu'à ce que le Montant Préférentiel soit atteint. </w:t>
            </w:r>
            <w:r w:rsidR="004F5558">
              <w:rPr>
                <w:lang w:val="fr-CH"/>
              </w:rPr>
              <w:t>De telles distributions privilégiées de dividendes, dividendes intermédiaires, remboursements de la réserve légale</w:t>
            </w:r>
            <w:r w:rsidR="00F75A52">
              <w:rPr>
                <w:lang w:val="fr-CH"/>
              </w:rPr>
              <w:t xml:space="preserve"> issue du capital</w:t>
            </w:r>
            <w:r w:rsidR="004F5558">
              <w:rPr>
                <w:lang w:val="fr-CH"/>
              </w:rPr>
              <w:t xml:space="preserve"> et produits de liquidation sont effectuées en faveur des détenteurs d'Actions Privilégiées proportionnellement à la valeur nominale des Actions Privilégiées que chacun d'eux détient. </w:t>
            </w:r>
          </w:p>
          <w:p w14:paraId="5F4BD28B" w14:textId="77777777" w:rsidR="0002494D" w:rsidRDefault="0002494D" w:rsidP="005A237F">
            <w:pPr>
              <w:rPr>
                <w:lang w:val="fr-CH"/>
              </w:rPr>
            </w:pPr>
          </w:p>
          <w:p w14:paraId="445B3844" w14:textId="4FDEE893" w:rsidR="00CE7C83" w:rsidRDefault="0002494D" w:rsidP="005A237F">
            <w:pPr>
              <w:rPr>
                <w:lang w:val="fr-CH"/>
              </w:rPr>
            </w:pPr>
            <w:r>
              <w:rPr>
                <w:lang w:val="fr-CH"/>
              </w:rPr>
              <w:t>Les dividendes</w:t>
            </w:r>
            <w:r w:rsidR="00663DED">
              <w:rPr>
                <w:lang w:val="fr-CH"/>
              </w:rPr>
              <w:t xml:space="preserve">, dividendes intermédiaires, </w:t>
            </w:r>
            <w:r>
              <w:rPr>
                <w:lang w:val="fr-CH"/>
              </w:rPr>
              <w:t>remboursement</w:t>
            </w:r>
            <w:r w:rsidR="00FF2119">
              <w:rPr>
                <w:lang w:val="fr-CH"/>
              </w:rPr>
              <w:t>s</w:t>
            </w:r>
            <w:r>
              <w:rPr>
                <w:lang w:val="fr-CH"/>
              </w:rPr>
              <w:t xml:space="preserve"> de la réserve légale </w:t>
            </w:r>
            <w:r w:rsidR="00FF2119">
              <w:rPr>
                <w:lang w:val="fr-CH"/>
              </w:rPr>
              <w:t xml:space="preserve">issue du capital </w:t>
            </w:r>
            <w:r>
              <w:rPr>
                <w:lang w:val="fr-CH"/>
              </w:rPr>
              <w:t>et produits de liquidation</w:t>
            </w:r>
            <w:r w:rsidR="00663DED">
              <w:rPr>
                <w:lang w:val="fr-CH"/>
              </w:rPr>
              <w:t xml:space="preserve"> excédant le Montant Préférentiel sont distribués aux détenteurs d'Actions Ordinaires proportionnellement à la valeur nominale des Actions Ordinaires que chacun d'eux détient. </w:t>
            </w:r>
          </w:p>
          <w:p w14:paraId="54A807E1" w14:textId="53F30B1A" w:rsidR="00663DED" w:rsidRDefault="00663DED" w:rsidP="005A237F">
            <w:pPr>
              <w:rPr>
                <w:lang w:val="fr-CH"/>
              </w:rPr>
            </w:pPr>
          </w:p>
          <w:p w14:paraId="2DFDBB5D" w14:textId="4C2B4179" w:rsidR="00663DED" w:rsidRDefault="00663DED" w:rsidP="005A237F">
            <w:pPr>
              <w:rPr>
                <w:lang w:val="fr-CH"/>
              </w:rPr>
            </w:pPr>
            <w:r>
              <w:rPr>
                <w:lang w:val="fr-CH"/>
              </w:rPr>
              <w:t>Le "</w:t>
            </w:r>
            <w:r w:rsidRPr="00663DED">
              <w:rPr>
                <w:b/>
                <w:lang w:val="fr-CH"/>
              </w:rPr>
              <w:t>Montant Préférentiel</w:t>
            </w:r>
            <w:r>
              <w:rPr>
                <w:lang w:val="fr-CH"/>
              </w:rPr>
              <w:t>" correspond, à la date de la distribution pertinente sous forme de dividendes, dividendes intermédiaires, remboursement</w:t>
            </w:r>
            <w:r w:rsidR="00FF2119">
              <w:rPr>
                <w:lang w:val="fr-CH"/>
              </w:rPr>
              <w:t>s</w:t>
            </w:r>
            <w:r>
              <w:rPr>
                <w:lang w:val="fr-CH"/>
              </w:rPr>
              <w:t xml:space="preserve"> de la r</w:t>
            </w:r>
            <w:r w:rsidR="009B4180">
              <w:rPr>
                <w:lang w:val="fr-CH"/>
              </w:rPr>
              <w:t xml:space="preserve">éserve légale </w:t>
            </w:r>
            <w:r w:rsidR="00FF2119">
              <w:rPr>
                <w:lang w:val="fr-CH"/>
              </w:rPr>
              <w:t xml:space="preserve">issue du capital </w:t>
            </w:r>
            <w:r w:rsidR="009B4180">
              <w:rPr>
                <w:lang w:val="fr-CH"/>
              </w:rPr>
              <w:t xml:space="preserve">ou produits de </w:t>
            </w:r>
            <w:r>
              <w:rPr>
                <w:lang w:val="fr-CH"/>
              </w:rPr>
              <w:t>liquidation ("</w:t>
            </w:r>
            <w:r w:rsidRPr="00663DED">
              <w:rPr>
                <w:b/>
                <w:lang w:val="fr-CH"/>
              </w:rPr>
              <w:t>Distribution</w:t>
            </w:r>
            <w:r>
              <w:rPr>
                <w:lang w:val="fr-CH"/>
              </w:rPr>
              <w:t xml:space="preserve">") en rapport </w:t>
            </w:r>
            <w:r w:rsidR="009B4180">
              <w:rPr>
                <w:lang w:val="fr-CH"/>
              </w:rPr>
              <w:t xml:space="preserve">avec laquelle le Montant Préférentiel est calculé, au montant le plus élevé entre: </w:t>
            </w:r>
          </w:p>
          <w:p w14:paraId="05B2015A" w14:textId="0A043E3D" w:rsidR="00534025" w:rsidRPr="00865895" w:rsidRDefault="00534025" w:rsidP="00534025">
            <w:pPr>
              <w:rPr>
                <w:lang w:val="fr-CH"/>
              </w:rPr>
            </w:pPr>
          </w:p>
          <w:p w14:paraId="18EA7A97" w14:textId="3CECBFC8" w:rsidR="00534025" w:rsidRPr="00897921" w:rsidRDefault="00EA5570" w:rsidP="00FD730F">
            <w:pPr>
              <w:pStyle w:val="Listenabsatz"/>
              <w:numPr>
                <w:ilvl w:val="0"/>
                <w:numId w:val="41"/>
              </w:numPr>
              <w:ind w:left="426" w:hanging="426"/>
              <w:rPr>
                <w:lang w:val="fr-CH"/>
              </w:rPr>
            </w:pPr>
            <w:r w:rsidRPr="00897921">
              <w:rPr>
                <w:lang w:val="fr-CH"/>
              </w:rPr>
              <w:t>la somme</w:t>
            </w:r>
            <w:r w:rsidR="00534025" w:rsidRPr="00897921">
              <w:rPr>
                <w:lang w:val="fr-CH"/>
              </w:rPr>
              <w:t xml:space="preserve"> </w:t>
            </w:r>
            <w:r w:rsidR="00534025" w:rsidRPr="00897921">
              <w:rPr>
                <w:i/>
                <w:lang w:val="fr-CH"/>
              </w:rPr>
              <w:t>(i)</w:t>
            </w:r>
            <w:r w:rsidR="00534025" w:rsidRPr="00897921">
              <w:rPr>
                <w:lang w:val="fr-CH"/>
              </w:rPr>
              <w:t xml:space="preserve"> </w:t>
            </w:r>
            <w:r w:rsidRPr="00897921">
              <w:rPr>
                <w:lang w:val="fr-CH"/>
              </w:rPr>
              <w:t>d</w:t>
            </w:r>
            <w:r w:rsidR="005C60FC">
              <w:rPr>
                <w:lang w:val="fr-CH"/>
              </w:rPr>
              <w:t>e</w:t>
            </w:r>
            <w:r w:rsidRPr="00897921">
              <w:rPr>
                <w:lang w:val="fr-CH"/>
              </w:rPr>
              <w:t xml:space="preserve"> [[</w:t>
            </w:r>
            <w:r w:rsidR="005C60FC" w:rsidRPr="00B10039">
              <w:rPr>
                <w:i/>
                <w:lang w:val="fr-CH"/>
              </w:rPr>
              <w:t>multiple</w:t>
            </w:r>
            <w:r w:rsidR="005C60FC">
              <w:rPr>
                <w:lang w:val="fr-CH"/>
              </w:rPr>
              <w:t xml:space="preserve">] </w:t>
            </w:r>
            <w:r w:rsidRPr="00897921">
              <w:rPr>
                <w:lang w:val="fr-CH"/>
              </w:rPr>
              <w:t xml:space="preserve">fois] le montant initial </w:t>
            </w:r>
            <w:r w:rsidR="005C60FC">
              <w:rPr>
                <w:lang w:val="fr-CH"/>
              </w:rPr>
              <w:t xml:space="preserve">de souscription </w:t>
            </w:r>
            <w:r w:rsidRPr="00897921">
              <w:rPr>
                <w:lang w:val="fr-CH"/>
              </w:rPr>
              <w:t>par Action Privilégiée ("</w:t>
            </w:r>
            <w:r w:rsidRPr="00897921">
              <w:rPr>
                <w:b/>
                <w:lang w:val="fr-CH"/>
              </w:rPr>
              <w:t>Montant de Souscription</w:t>
            </w:r>
            <w:r w:rsidRPr="00897921">
              <w:rPr>
                <w:lang w:val="fr-CH"/>
              </w:rPr>
              <w:t xml:space="preserve">") </w:t>
            </w:r>
            <w:r w:rsidR="00534025" w:rsidRPr="00897921">
              <w:rPr>
                <w:lang w:val="fr-CH"/>
              </w:rPr>
              <w:t xml:space="preserve"> </w:t>
            </w:r>
            <w:r w:rsidR="00311C1E" w:rsidRPr="00897921">
              <w:rPr>
                <w:lang w:val="fr-CH"/>
              </w:rPr>
              <w:t>[</w:t>
            </w:r>
            <w:r w:rsidRPr="00897921">
              <w:rPr>
                <w:u w:val="single"/>
                <w:lang w:val="fr-CH"/>
              </w:rPr>
              <w:t>et</w:t>
            </w:r>
            <w:r w:rsidR="00534025" w:rsidRPr="00897921">
              <w:rPr>
                <w:u w:val="single"/>
                <w:lang w:val="fr-CH"/>
              </w:rPr>
              <w:t xml:space="preserve"> </w:t>
            </w:r>
            <w:r w:rsidR="00534025" w:rsidRPr="00897921">
              <w:rPr>
                <w:i/>
                <w:u w:val="single"/>
                <w:lang w:val="fr-CH"/>
              </w:rPr>
              <w:t>(ii)</w:t>
            </w:r>
            <w:r w:rsidR="00534025" w:rsidRPr="00897921">
              <w:rPr>
                <w:u w:val="single"/>
                <w:lang w:val="fr-CH"/>
              </w:rPr>
              <w:t xml:space="preserve"> </w:t>
            </w:r>
            <w:r w:rsidRPr="00897921">
              <w:rPr>
                <w:u w:val="single"/>
                <w:lang w:val="fr-CH"/>
              </w:rPr>
              <w:t>d'un taux de rendement non-composé s'élevant à [</w:t>
            </w:r>
            <w:r w:rsidRPr="00897921">
              <w:rPr>
                <w:i/>
                <w:u w:val="single"/>
                <w:lang w:val="fr-CH"/>
              </w:rPr>
              <w:t>pourcentage</w:t>
            </w:r>
            <w:r w:rsidRPr="00897921">
              <w:rPr>
                <w:u w:val="single"/>
                <w:lang w:val="fr-CH"/>
              </w:rPr>
              <w:t>]%</w:t>
            </w:r>
            <w:r w:rsidR="00897921" w:rsidRPr="00897921">
              <w:rPr>
                <w:u w:val="single"/>
                <w:lang w:val="fr-CH"/>
              </w:rPr>
              <w:t xml:space="preserve"> du Montant de Souscription par année, échéant journalièrement et calculé sur une base de 360/jours effectivement écoulés sur la période débutant avec date de paiement (valeur) du Montant de Souscription et se terminant à la date de la Distribution pertinente en rapport avec laquelle le Montant Préférentiel est calculé (dans le </w:t>
            </w:r>
            <w:r w:rsidR="00897921">
              <w:rPr>
                <w:u w:val="single"/>
                <w:lang w:val="fr-CH"/>
              </w:rPr>
              <w:t>cas o</w:t>
            </w:r>
            <w:r w:rsidR="00740A0D">
              <w:rPr>
                <w:u w:val="single"/>
                <w:lang w:val="fr-CH"/>
              </w:rPr>
              <w:t>ù une Distribution a déjà été effectuée pré</w:t>
            </w:r>
            <w:r w:rsidR="00740A0D">
              <w:rPr>
                <w:u w:val="single"/>
                <w:lang w:val="fr-CH"/>
              </w:rPr>
              <w:lastRenderedPageBreak/>
              <w:t>cédemment en faveur de détenteurs d'Actions Privilégiées, ce taux</w:t>
            </w:r>
            <w:r w:rsidR="0013315A">
              <w:rPr>
                <w:u w:val="single"/>
                <w:lang w:val="fr-CH"/>
              </w:rPr>
              <w:t xml:space="preserve"> non-composé doit être calculé dès la date de paiement (valeur) de cette précédente Distribution sur le Montant de Souscription tel que réduit après le paiement de la précédente Distrib</w:t>
            </w:r>
            <w:r w:rsidR="0013315A" w:rsidRPr="0013315A">
              <w:rPr>
                <w:u w:val="single"/>
                <w:lang w:val="fr-CH"/>
              </w:rPr>
              <w:t>ution</w:t>
            </w:r>
            <w:r w:rsidR="00F67524" w:rsidRPr="0013315A">
              <w:rPr>
                <w:u w:val="single"/>
                <w:lang w:val="fr-CH"/>
              </w:rPr>
              <w:t>)</w:t>
            </w:r>
            <w:r w:rsidR="00311C1E" w:rsidRPr="0013315A">
              <w:rPr>
                <w:u w:val="single"/>
                <w:lang w:val="fr-CH"/>
              </w:rPr>
              <w:t>]</w:t>
            </w:r>
            <w:r w:rsidR="00534025" w:rsidRPr="0013315A">
              <w:rPr>
                <w:lang w:val="fr-CH"/>
              </w:rPr>
              <w:t xml:space="preserve">, </w:t>
            </w:r>
            <w:r w:rsidR="0013315A" w:rsidRPr="0013315A">
              <w:rPr>
                <w:lang w:val="fr-CH"/>
              </w:rPr>
              <w:t xml:space="preserve">moins </w:t>
            </w:r>
            <w:r w:rsidR="00534025" w:rsidRPr="0013315A">
              <w:rPr>
                <w:i/>
                <w:lang w:val="fr-CH"/>
              </w:rPr>
              <w:t>(iii)</w:t>
            </w:r>
            <w:r w:rsidR="00534025" w:rsidRPr="0013315A">
              <w:rPr>
                <w:lang w:val="fr-CH"/>
              </w:rPr>
              <w:t xml:space="preserve"> </w:t>
            </w:r>
            <w:r w:rsidR="0013315A" w:rsidRPr="0013315A">
              <w:rPr>
                <w:lang w:val="fr-CH"/>
              </w:rPr>
              <w:t>le montant de toute Distribution déjà payé aux détenteurs respectifs d'Actions Privilégiées</w:t>
            </w:r>
            <w:r w:rsidR="003844FF">
              <w:rPr>
                <w:lang w:val="fr-CH"/>
              </w:rPr>
              <w:t>[</w:t>
            </w:r>
            <w:r w:rsidR="0013315A" w:rsidRPr="006F4336">
              <w:rPr>
                <w:u w:val="single"/>
                <w:lang w:val="fr-CH"/>
              </w:rPr>
              <w:t xml:space="preserve">, </w:t>
            </w:r>
            <w:r w:rsidR="0013315A" w:rsidRPr="003844FF">
              <w:rPr>
                <w:u w:val="single"/>
                <w:lang w:val="fr-CH"/>
              </w:rPr>
              <w:t>é</w:t>
            </w:r>
            <w:r w:rsidR="0013315A" w:rsidRPr="0013315A">
              <w:rPr>
                <w:u w:val="single"/>
                <w:lang w:val="fr-CH"/>
              </w:rPr>
              <w:t>tant précisé que les Distributions déjà effectuées doivent être déduites dans un premier temps du chiffre (ii) ci-dessus et, dans la mesure où de telles Distributions sont supérieures au chiffre (ii) ci-dessus, dans un deuxième temps du chiffre (i) ci-dessus</w:t>
            </w:r>
            <w:r w:rsidR="0013315A" w:rsidRPr="001228DE">
              <w:rPr>
                <w:lang w:val="fr-CH"/>
              </w:rPr>
              <w:t>]; et</w:t>
            </w:r>
            <w:r w:rsidR="0013315A">
              <w:rPr>
                <w:lang w:val="fr-CH"/>
              </w:rPr>
              <w:t xml:space="preserve"> </w:t>
            </w:r>
          </w:p>
          <w:p w14:paraId="766DC2BA" w14:textId="77777777" w:rsidR="00534025" w:rsidRPr="00897921" w:rsidRDefault="00534025" w:rsidP="00534025">
            <w:pPr>
              <w:rPr>
                <w:lang w:val="fr-CH"/>
              </w:rPr>
            </w:pPr>
          </w:p>
          <w:p w14:paraId="6BD44B89" w14:textId="102441DC" w:rsidR="00534025" w:rsidRPr="001B3019" w:rsidRDefault="001B3019" w:rsidP="00FD730F">
            <w:pPr>
              <w:pStyle w:val="Listenabsatz"/>
              <w:numPr>
                <w:ilvl w:val="0"/>
                <w:numId w:val="41"/>
              </w:numPr>
              <w:ind w:left="426" w:hanging="426"/>
              <w:rPr>
                <w:lang w:val="fr-CH"/>
              </w:rPr>
            </w:pPr>
            <w:r w:rsidRPr="001B3019">
              <w:rPr>
                <w:lang w:val="fr-CH"/>
              </w:rPr>
              <w:t xml:space="preserve">le montant qui aurait été payé aux détenteurs respectifs d'Actions Privilégiées si toutes les Actions Privilégiées avaient été converties en Actions Ordinaires immédiatement avant la date du paiement de la Distribution pertinente en rapport avec laquelle le Montant Préférentiel est calculé. </w:t>
            </w:r>
          </w:p>
          <w:p w14:paraId="4A62AB40" w14:textId="77777777" w:rsidR="003F72C2" w:rsidRPr="001B3019" w:rsidRDefault="003F72C2" w:rsidP="005A237F">
            <w:pPr>
              <w:rPr>
                <w:lang w:val="fr-CH"/>
              </w:rPr>
            </w:pPr>
          </w:p>
          <w:p w14:paraId="1618EEBC" w14:textId="4018AD27" w:rsidR="005A237F" w:rsidRPr="001B3019" w:rsidRDefault="001B3019" w:rsidP="00057293">
            <w:pPr>
              <w:rPr>
                <w:lang w:val="fr-CH"/>
              </w:rPr>
            </w:pPr>
            <w:r w:rsidRPr="001B3019">
              <w:rPr>
                <w:lang w:val="fr-CH"/>
              </w:rPr>
              <w:t xml:space="preserve">Les Actions Privilégiées ne donnent droit, hormis les droits prévus expressément par les présents statuts, à aucunes autres prérogatives particulières et sont, pour le surplus, assimilées aux Actions Ordinaires. </w:t>
            </w:r>
          </w:p>
          <w:p w14:paraId="194D6FB5" w14:textId="29E37554" w:rsidR="00BB444D" w:rsidRPr="001B3019" w:rsidRDefault="00BB444D" w:rsidP="00057293">
            <w:pPr>
              <w:rPr>
                <w:lang w:val="fr-CH"/>
              </w:rPr>
            </w:pPr>
          </w:p>
        </w:tc>
        <w:tc>
          <w:tcPr>
            <w:tcW w:w="4360" w:type="dxa"/>
          </w:tcPr>
          <w:p w14:paraId="3B7BF8A8" w14:textId="480E90B6" w:rsidR="005A237F" w:rsidRDefault="00BB0A40" w:rsidP="005A237F">
            <w:pPr>
              <w:rPr>
                <w:lang w:val="en-GB"/>
              </w:rPr>
            </w:pPr>
            <w:r w:rsidRPr="00FB5F74">
              <w:rPr>
                <w:lang w:val="en-GB"/>
              </w:rPr>
              <w:lastRenderedPageBreak/>
              <w:t xml:space="preserve">The share capital of the Company amounts to </w:t>
            </w:r>
            <w:r w:rsidR="0001056E" w:rsidRPr="0001056E">
              <w:rPr>
                <w:lang w:val="en-GB"/>
              </w:rPr>
              <w:t>[EUR][USD][JPY][GBP][CHF]</w:t>
            </w:r>
            <w:r w:rsidR="00EA02D6">
              <w:rPr>
                <w:lang w:val="en-GB"/>
              </w:rPr>
              <w:t> </w:t>
            </w:r>
            <w:r w:rsidRPr="00FB5F74">
              <w:rPr>
                <w:lang w:val="en-GB"/>
              </w:rPr>
              <w:t>[</w:t>
            </w:r>
            <w:r w:rsidRPr="00FB5F74">
              <w:rPr>
                <w:rStyle w:val="Texttofillin"/>
                <w:rFonts w:cs="Arial"/>
              </w:rPr>
              <w:t>total capital</w:t>
            </w:r>
            <w:r w:rsidRPr="00FB5F74">
              <w:rPr>
                <w:lang w:val="en-GB"/>
              </w:rPr>
              <w:t>]</w:t>
            </w:r>
            <w:r>
              <w:rPr>
                <w:lang w:val="en-GB"/>
              </w:rPr>
              <w:t>,</w:t>
            </w:r>
            <w:r w:rsidRPr="00FB5F74">
              <w:rPr>
                <w:lang w:val="en-GB"/>
              </w:rPr>
              <w:t xml:space="preserve"> consisting of [</w:t>
            </w:r>
            <w:r w:rsidRPr="00FB5F74">
              <w:rPr>
                <w:rStyle w:val="Texttofillin"/>
                <w:rFonts w:cs="Arial"/>
              </w:rPr>
              <w:t>number</w:t>
            </w:r>
            <w:r w:rsidR="00EA02D6">
              <w:rPr>
                <w:lang w:val="en-GB"/>
              </w:rPr>
              <w:t>] </w:t>
            </w:r>
            <w:r>
              <w:rPr>
                <w:lang w:val="en-GB"/>
              </w:rPr>
              <w:t>fully paid in registered shares</w:t>
            </w:r>
            <w:r w:rsidRPr="00FB5F74">
              <w:rPr>
                <w:lang w:val="en-GB"/>
              </w:rPr>
              <w:t xml:space="preserve"> </w:t>
            </w:r>
            <w:r>
              <w:rPr>
                <w:lang w:val="en-GB"/>
              </w:rPr>
              <w:t>with a nominal va</w:t>
            </w:r>
            <w:r w:rsidR="00EA02D6">
              <w:rPr>
                <w:lang w:val="en-GB"/>
              </w:rPr>
              <w:t xml:space="preserve">lue of </w:t>
            </w:r>
            <w:r w:rsidR="0001056E" w:rsidRPr="0001056E">
              <w:rPr>
                <w:lang w:val="en-GB"/>
              </w:rPr>
              <w:t>[EUR][USD][JPY][GBP][CHF]</w:t>
            </w:r>
            <w:r w:rsidR="00EA02D6">
              <w:rPr>
                <w:lang w:val="en-GB"/>
              </w:rPr>
              <w:t> </w:t>
            </w:r>
            <w:r w:rsidRPr="00FB5F74">
              <w:rPr>
                <w:lang w:val="en-GB"/>
              </w:rPr>
              <w:t>[</w:t>
            </w:r>
            <w:r>
              <w:rPr>
                <w:rStyle w:val="Texttofillin"/>
                <w:rFonts w:cs="Arial"/>
              </w:rPr>
              <w:t>nominal value</w:t>
            </w:r>
            <w:r w:rsidRPr="00FB5F74">
              <w:rPr>
                <w:lang w:val="en-GB"/>
              </w:rPr>
              <w:t>]</w:t>
            </w:r>
            <w:r>
              <w:rPr>
                <w:lang w:val="en-GB"/>
              </w:rPr>
              <w:t xml:space="preserve"> each</w:t>
            </w:r>
            <w:r w:rsidRPr="00FB5F74">
              <w:rPr>
                <w:lang w:val="en-GB"/>
              </w:rPr>
              <w:t xml:space="preserve">, </w:t>
            </w:r>
            <w:r>
              <w:rPr>
                <w:lang w:val="en-GB"/>
              </w:rPr>
              <w:t xml:space="preserve">divided into </w:t>
            </w:r>
            <w:r w:rsidRPr="00FB5F74">
              <w:rPr>
                <w:lang w:val="en-GB"/>
              </w:rPr>
              <w:t>[</w:t>
            </w:r>
            <w:r>
              <w:rPr>
                <w:rStyle w:val="Texttofillin"/>
                <w:rFonts w:cs="Arial"/>
              </w:rPr>
              <w:t>number of shares</w:t>
            </w:r>
            <w:r w:rsidR="00EA02D6">
              <w:rPr>
                <w:lang w:val="en-GB"/>
              </w:rPr>
              <w:t>] </w:t>
            </w:r>
            <w:r w:rsidR="00CE6F61">
              <w:rPr>
                <w:lang w:val="en-GB"/>
              </w:rPr>
              <w:t xml:space="preserve">common </w:t>
            </w:r>
            <w:r>
              <w:rPr>
                <w:lang w:val="en-GB"/>
              </w:rPr>
              <w:t xml:space="preserve">shares </w:t>
            </w:r>
            <w:r w:rsidR="00CE6F61">
              <w:rPr>
                <w:lang w:val="en-GB"/>
              </w:rPr>
              <w:t>("</w:t>
            </w:r>
            <w:r w:rsidR="00CE6F61" w:rsidRPr="00FD730F">
              <w:rPr>
                <w:b/>
                <w:lang w:val="en-GB"/>
              </w:rPr>
              <w:t>Common Shares</w:t>
            </w:r>
            <w:r w:rsidR="00CE6F61">
              <w:rPr>
                <w:lang w:val="en-GB"/>
              </w:rPr>
              <w:t xml:space="preserve">") </w:t>
            </w:r>
            <w:r>
              <w:rPr>
                <w:lang w:val="en-GB"/>
              </w:rPr>
              <w:t>and</w:t>
            </w:r>
            <w:r w:rsidRPr="00FB5F74">
              <w:rPr>
                <w:lang w:val="en-GB"/>
              </w:rPr>
              <w:t xml:space="preserve"> [</w:t>
            </w:r>
            <w:r>
              <w:rPr>
                <w:rStyle w:val="Texttofillin"/>
                <w:rFonts w:cs="Arial"/>
              </w:rPr>
              <w:t>number of shares</w:t>
            </w:r>
            <w:r w:rsidR="00EA02D6">
              <w:rPr>
                <w:lang w:val="en-GB"/>
              </w:rPr>
              <w:t>] </w:t>
            </w:r>
            <w:r>
              <w:rPr>
                <w:lang w:val="en-GB"/>
              </w:rPr>
              <w:t>preferred</w:t>
            </w:r>
            <w:r w:rsidRPr="00391FD6">
              <w:rPr>
                <w:lang w:val="en-GB"/>
              </w:rPr>
              <w:t xml:space="preserve"> </w:t>
            </w:r>
            <w:r>
              <w:rPr>
                <w:lang w:val="en-GB"/>
              </w:rPr>
              <w:t>shares</w:t>
            </w:r>
            <w:r w:rsidR="005A237F">
              <w:rPr>
                <w:lang w:val="en-GB"/>
              </w:rPr>
              <w:t xml:space="preserve"> ("</w:t>
            </w:r>
            <w:r w:rsidR="005A237F" w:rsidRPr="00FE7C75">
              <w:rPr>
                <w:b/>
                <w:lang w:val="en-GB"/>
              </w:rPr>
              <w:t>Preferred Shares</w:t>
            </w:r>
            <w:r w:rsidR="005A237F">
              <w:rPr>
                <w:lang w:val="en-GB"/>
              </w:rPr>
              <w:t>").</w:t>
            </w:r>
          </w:p>
          <w:p w14:paraId="0E985C36" w14:textId="77777777" w:rsidR="0001056E" w:rsidRPr="00FB5F74" w:rsidRDefault="0001056E" w:rsidP="005A237F">
            <w:pPr>
              <w:rPr>
                <w:lang w:val="en-GB"/>
              </w:rPr>
            </w:pPr>
          </w:p>
          <w:p w14:paraId="60E85051" w14:textId="74F0D29D" w:rsidR="005345A0" w:rsidRPr="004F34D1" w:rsidRDefault="00A4082F" w:rsidP="005A237F">
            <w:pPr>
              <w:rPr>
                <w:rFonts w:cs="Arial"/>
                <w:szCs w:val="22"/>
                <w:lang w:val="en-GB"/>
              </w:rPr>
            </w:pPr>
            <w:r>
              <w:rPr>
                <w:rFonts w:cs="Arial"/>
                <w:szCs w:val="22"/>
                <w:lang w:val="en-GB"/>
              </w:rPr>
              <w:t>[</w:t>
            </w:r>
            <w:r w:rsidR="005A237F">
              <w:rPr>
                <w:rFonts w:cs="Arial"/>
                <w:szCs w:val="22"/>
                <w:lang w:val="en-GB"/>
              </w:rPr>
              <w:t>For as long as no</w:t>
            </w:r>
            <w:r w:rsidR="00BB0A40" w:rsidRPr="005C2D99">
              <w:rPr>
                <w:rFonts w:cs="Arial"/>
                <w:szCs w:val="22"/>
                <w:lang w:val="en-GB"/>
              </w:rPr>
              <w:t xml:space="preserve"> shares of the Company </w:t>
            </w:r>
            <w:r w:rsidR="007F7DE8">
              <w:rPr>
                <w:rFonts w:cs="Arial"/>
                <w:szCs w:val="22"/>
                <w:lang w:val="en-GB"/>
              </w:rPr>
              <w:t>are</w:t>
            </w:r>
            <w:r w:rsidR="00BB0A40" w:rsidRPr="005C2D99">
              <w:rPr>
                <w:rFonts w:cs="Arial"/>
                <w:szCs w:val="22"/>
                <w:lang w:val="en-GB"/>
              </w:rPr>
              <w:t xml:space="preserve"> listed on a regulated stock exchange</w:t>
            </w:r>
            <w:r w:rsidR="00BB0A40">
              <w:rPr>
                <w:rFonts w:cs="Arial"/>
                <w:szCs w:val="22"/>
                <w:lang w:val="en-GB"/>
              </w:rPr>
              <w:t>,</w:t>
            </w:r>
            <w:r w:rsidR="007F7DE8">
              <w:rPr>
                <w:rFonts w:cs="Arial"/>
                <w:szCs w:val="22"/>
                <w:lang w:val="en-GB"/>
              </w:rPr>
              <w:t>]</w:t>
            </w:r>
            <w:r w:rsidR="00BB0A40" w:rsidRPr="00391FD6">
              <w:rPr>
                <w:rFonts w:cs="Arial"/>
                <w:szCs w:val="22"/>
                <w:lang w:val="en-GB"/>
              </w:rPr>
              <w:t xml:space="preserve"> </w:t>
            </w:r>
            <w:r w:rsidR="007F7DE8" w:rsidRPr="004F34D1">
              <w:rPr>
                <w:rFonts w:cs="Arial"/>
                <w:szCs w:val="22"/>
                <w:lang w:val="en-GB"/>
              </w:rPr>
              <w:t>P</w:t>
            </w:r>
            <w:r w:rsidR="00BB0A40" w:rsidRPr="004F34D1">
              <w:rPr>
                <w:rFonts w:cs="Arial"/>
                <w:szCs w:val="22"/>
                <w:lang w:val="en-GB"/>
              </w:rPr>
              <w:t xml:space="preserve">referred </w:t>
            </w:r>
            <w:r w:rsidR="007F7DE8" w:rsidRPr="004F34D1">
              <w:rPr>
                <w:rFonts w:cs="Arial"/>
                <w:szCs w:val="22"/>
                <w:lang w:val="en-GB"/>
              </w:rPr>
              <w:t>S</w:t>
            </w:r>
            <w:r w:rsidR="00BB0A40" w:rsidRPr="004F34D1">
              <w:rPr>
                <w:rFonts w:cs="Arial"/>
                <w:szCs w:val="22"/>
                <w:lang w:val="en-GB"/>
              </w:rPr>
              <w:t>hares confer the following privileges: Any dividends</w:t>
            </w:r>
            <w:r w:rsidR="003E36FB" w:rsidRPr="004F34D1">
              <w:rPr>
                <w:rFonts w:cs="Arial"/>
                <w:szCs w:val="22"/>
                <w:lang w:val="en-GB"/>
              </w:rPr>
              <w:t xml:space="preserve">, interim dividends, </w:t>
            </w:r>
            <w:r w:rsidR="003E36FB" w:rsidRPr="004F34D1">
              <w:rPr>
                <w:lang w:val="en-US"/>
              </w:rPr>
              <w:t>repayments of the legal capital reserve</w:t>
            </w:r>
            <w:r w:rsidR="00BB0A40" w:rsidRPr="004F34D1">
              <w:rPr>
                <w:rFonts w:cs="Arial"/>
                <w:szCs w:val="22"/>
                <w:lang w:val="en-GB"/>
              </w:rPr>
              <w:t xml:space="preserve"> </w:t>
            </w:r>
            <w:r w:rsidR="009328D4" w:rsidRPr="004F34D1">
              <w:rPr>
                <w:rFonts w:cs="Arial"/>
                <w:szCs w:val="22"/>
                <w:lang w:val="en-GB"/>
              </w:rPr>
              <w:t xml:space="preserve"> (including interim dividends, the repayment of </w:t>
            </w:r>
            <w:r w:rsidR="00ED4884">
              <w:rPr>
                <w:rFonts w:cs="Arial"/>
                <w:szCs w:val="22"/>
                <w:lang w:val="en-GB"/>
              </w:rPr>
              <w:t>legal</w:t>
            </w:r>
            <w:r w:rsidR="009328D4" w:rsidRPr="004F34D1">
              <w:rPr>
                <w:rFonts w:cs="Arial"/>
                <w:szCs w:val="22"/>
                <w:lang w:val="en-GB"/>
              </w:rPr>
              <w:t xml:space="preserve"> capital reserves and the distribution of other distributable reserves) </w:t>
            </w:r>
            <w:r w:rsidR="00BB0A40" w:rsidRPr="004F34D1">
              <w:rPr>
                <w:rFonts w:cs="Arial"/>
                <w:szCs w:val="22"/>
                <w:lang w:val="en-GB"/>
              </w:rPr>
              <w:t xml:space="preserve">and liquidation proceeds will be distributed to holders of </w:t>
            </w:r>
            <w:r w:rsidR="007F7DE8" w:rsidRPr="004F34D1">
              <w:rPr>
                <w:rFonts w:cs="Arial"/>
                <w:szCs w:val="22"/>
                <w:lang w:val="en-GB"/>
              </w:rPr>
              <w:t>P</w:t>
            </w:r>
            <w:r w:rsidR="00BB0A40" w:rsidRPr="004F34D1">
              <w:rPr>
                <w:rFonts w:cs="Arial"/>
                <w:szCs w:val="22"/>
                <w:lang w:val="en-GB"/>
              </w:rPr>
              <w:t xml:space="preserve">referred </w:t>
            </w:r>
            <w:r w:rsidRPr="004F34D1">
              <w:rPr>
                <w:rFonts w:cs="Arial"/>
                <w:szCs w:val="22"/>
                <w:lang w:val="en-GB"/>
              </w:rPr>
              <w:t>S</w:t>
            </w:r>
            <w:r w:rsidR="00BB0A40" w:rsidRPr="004F34D1">
              <w:rPr>
                <w:rFonts w:cs="Arial"/>
                <w:szCs w:val="22"/>
                <w:lang w:val="en-GB"/>
              </w:rPr>
              <w:t xml:space="preserve">hares prior to any distributions to holders </w:t>
            </w:r>
            <w:r w:rsidR="00BB0A40" w:rsidRPr="00391FD6">
              <w:rPr>
                <w:rFonts w:cs="Arial"/>
                <w:szCs w:val="22"/>
                <w:lang w:val="en-GB"/>
              </w:rPr>
              <w:t xml:space="preserve">of </w:t>
            </w:r>
            <w:r w:rsidR="0062179B">
              <w:rPr>
                <w:rFonts w:cs="Arial"/>
                <w:szCs w:val="22"/>
                <w:lang w:val="en-GB"/>
              </w:rPr>
              <w:t>Common Shares</w:t>
            </w:r>
            <w:r w:rsidR="00BB0A40" w:rsidRPr="00391FD6">
              <w:rPr>
                <w:rFonts w:cs="Arial"/>
                <w:szCs w:val="22"/>
                <w:lang w:val="en-GB"/>
              </w:rPr>
              <w:t xml:space="preserve"> until the </w:t>
            </w:r>
            <w:r w:rsidR="007F7DE8">
              <w:rPr>
                <w:rFonts w:cs="Arial"/>
                <w:szCs w:val="22"/>
                <w:lang w:val="en-GB"/>
              </w:rPr>
              <w:t>P</w:t>
            </w:r>
            <w:r w:rsidR="00BB0A40" w:rsidRPr="00F357CC">
              <w:rPr>
                <w:rFonts w:cs="Arial"/>
                <w:szCs w:val="22"/>
                <w:lang w:val="en-GB"/>
              </w:rPr>
              <w:t xml:space="preserve">reference </w:t>
            </w:r>
            <w:r w:rsidR="007F7DE8">
              <w:rPr>
                <w:rFonts w:cs="Arial"/>
                <w:szCs w:val="22"/>
                <w:lang w:val="en-GB"/>
              </w:rPr>
              <w:t>A</w:t>
            </w:r>
            <w:r w:rsidR="00BB0A40" w:rsidRPr="00F357CC">
              <w:rPr>
                <w:rFonts w:cs="Arial"/>
                <w:szCs w:val="22"/>
                <w:lang w:val="en-GB"/>
              </w:rPr>
              <w:t>mount</w:t>
            </w:r>
            <w:r w:rsidR="00BB0A40" w:rsidRPr="00391FD6">
              <w:rPr>
                <w:rFonts w:cs="Arial"/>
                <w:szCs w:val="22"/>
                <w:lang w:val="en-GB"/>
              </w:rPr>
              <w:t xml:space="preserve"> </w:t>
            </w:r>
            <w:r w:rsidR="00BB0A40">
              <w:rPr>
                <w:rFonts w:cs="Arial"/>
                <w:szCs w:val="22"/>
                <w:lang w:val="en-GB"/>
              </w:rPr>
              <w:t>is</w:t>
            </w:r>
            <w:r w:rsidR="00BB0A40" w:rsidRPr="00391FD6">
              <w:rPr>
                <w:rFonts w:cs="Arial"/>
                <w:szCs w:val="22"/>
                <w:lang w:val="en-GB"/>
              </w:rPr>
              <w:t xml:space="preserve"> reached. </w:t>
            </w:r>
            <w:r w:rsidR="006B7C77">
              <w:rPr>
                <w:rFonts w:cs="Arial"/>
                <w:szCs w:val="22"/>
                <w:lang w:val="en-GB"/>
              </w:rPr>
              <w:t xml:space="preserve">Any </w:t>
            </w:r>
            <w:r w:rsidR="006B7C77" w:rsidRPr="004F34D1">
              <w:rPr>
                <w:rFonts w:cs="Arial"/>
                <w:szCs w:val="22"/>
                <w:lang w:val="en-GB"/>
              </w:rPr>
              <w:t>such preferred distribution of dividends</w:t>
            </w:r>
            <w:r w:rsidR="003E36FB" w:rsidRPr="004F34D1">
              <w:rPr>
                <w:rFonts w:cs="Arial"/>
                <w:szCs w:val="22"/>
                <w:lang w:val="en-GB"/>
              </w:rPr>
              <w:t xml:space="preserve">, interim dividends, </w:t>
            </w:r>
            <w:r w:rsidR="003E36FB" w:rsidRPr="004F34D1">
              <w:rPr>
                <w:lang w:val="en-US"/>
              </w:rPr>
              <w:t>repayments of the legal capital reserve</w:t>
            </w:r>
            <w:r w:rsidR="006B7C77" w:rsidRPr="004F34D1">
              <w:rPr>
                <w:rFonts w:cs="Arial"/>
                <w:szCs w:val="22"/>
                <w:lang w:val="en-GB"/>
              </w:rPr>
              <w:t xml:space="preserve"> and liquidation proceeds </w:t>
            </w:r>
            <w:r w:rsidR="00534025" w:rsidRPr="004F34D1">
              <w:rPr>
                <w:rFonts w:cs="Arial"/>
                <w:szCs w:val="22"/>
                <w:lang w:val="en-GB"/>
              </w:rPr>
              <w:t>is</w:t>
            </w:r>
            <w:r w:rsidR="006B7C77" w:rsidRPr="004F34D1">
              <w:rPr>
                <w:rFonts w:cs="Arial"/>
                <w:szCs w:val="22"/>
                <w:lang w:val="en-GB"/>
              </w:rPr>
              <w:t xml:space="preserve"> allocated</w:t>
            </w:r>
            <w:r w:rsidR="00534025" w:rsidRPr="004F34D1">
              <w:rPr>
                <w:rFonts w:cs="Arial"/>
                <w:szCs w:val="22"/>
                <w:lang w:val="en-GB"/>
              </w:rPr>
              <w:t xml:space="preserve"> to holders of Preferred Shares </w:t>
            </w:r>
            <w:r w:rsidR="006B7C77" w:rsidRPr="004F34D1">
              <w:rPr>
                <w:rFonts w:cs="Arial"/>
                <w:szCs w:val="22"/>
                <w:lang w:val="en-GB"/>
              </w:rPr>
              <w:t>on a pro</w:t>
            </w:r>
            <w:r w:rsidR="00EA02D6" w:rsidRPr="004F34D1">
              <w:rPr>
                <w:rFonts w:cs="Arial"/>
                <w:szCs w:val="22"/>
                <w:lang w:val="en-GB"/>
              </w:rPr>
              <w:t xml:space="preserve"> </w:t>
            </w:r>
            <w:r w:rsidR="006B7C77" w:rsidRPr="004F34D1">
              <w:rPr>
                <w:rFonts w:cs="Arial"/>
                <w:szCs w:val="22"/>
                <w:lang w:val="en-GB"/>
              </w:rPr>
              <w:t xml:space="preserve">rata basis </w:t>
            </w:r>
            <w:r w:rsidR="00E339DB" w:rsidRPr="004F34D1">
              <w:rPr>
                <w:lang w:val="en-GB"/>
              </w:rPr>
              <w:t>according to the nominal value of their respective Preferred Shares</w:t>
            </w:r>
            <w:r w:rsidR="006B7C77" w:rsidRPr="004F34D1">
              <w:rPr>
                <w:rFonts w:cs="Arial"/>
                <w:szCs w:val="22"/>
                <w:lang w:val="en-GB"/>
              </w:rPr>
              <w:t xml:space="preserve">. </w:t>
            </w:r>
          </w:p>
          <w:p w14:paraId="4B5E2970" w14:textId="77777777" w:rsidR="005345A0" w:rsidRPr="004F34D1" w:rsidRDefault="005345A0" w:rsidP="005A237F">
            <w:pPr>
              <w:rPr>
                <w:rFonts w:cs="Arial"/>
                <w:szCs w:val="22"/>
                <w:lang w:val="en-GB"/>
              </w:rPr>
            </w:pPr>
          </w:p>
          <w:p w14:paraId="79786B80" w14:textId="77777777" w:rsidR="0002494D" w:rsidRDefault="0002494D" w:rsidP="005A237F">
            <w:pPr>
              <w:rPr>
                <w:lang w:val="en-GB"/>
              </w:rPr>
            </w:pPr>
          </w:p>
          <w:p w14:paraId="24CD000D" w14:textId="77777777" w:rsidR="0002494D" w:rsidRDefault="0002494D" w:rsidP="005A237F">
            <w:pPr>
              <w:rPr>
                <w:lang w:val="en-GB"/>
              </w:rPr>
            </w:pPr>
          </w:p>
          <w:p w14:paraId="768013DD" w14:textId="350BE082" w:rsidR="0002494D" w:rsidRDefault="0002494D" w:rsidP="005A237F">
            <w:pPr>
              <w:rPr>
                <w:lang w:val="en-GB"/>
              </w:rPr>
            </w:pPr>
          </w:p>
          <w:p w14:paraId="23B0A34F" w14:textId="77777777" w:rsidR="00FF2119" w:rsidRDefault="00FF2119" w:rsidP="005A237F">
            <w:pPr>
              <w:rPr>
                <w:lang w:val="en-GB"/>
              </w:rPr>
            </w:pPr>
          </w:p>
          <w:p w14:paraId="76688ABF" w14:textId="35541A42" w:rsidR="00A05C01" w:rsidRPr="004F34D1" w:rsidRDefault="00A171C7" w:rsidP="005A237F">
            <w:pPr>
              <w:rPr>
                <w:rFonts w:cs="Arial"/>
                <w:szCs w:val="22"/>
                <w:lang w:val="en-GB"/>
              </w:rPr>
            </w:pPr>
            <w:r w:rsidRPr="004F34D1">
              <w:rPr>
                <w:lang w:val="en-GB"/>
              </w:rPr>
              <w:t>Dividends</w:t>
            </w:r>
            <w:r w:rsidR="003E36FB" w:rsidRPr="004F34D1">
              <w:rPr>
                <w:rFonts w:cs="Arial"/>
                <w:szCs w:val="22"/>
                <w:lang w:val="en-GB"/>
              </w:rPr>
              <w:t xml:space="preserve">, interim dividends, </w:t>
            </w:r>
            <w:r w:rsidR="003E36FB" w:rsidRPr="004F34D1">
              <w:rPr>
                <w:lang w:val="en-US"/>
              </w:rPr>
              <w:t>repayments of the legal capital reserve</w:t>
            </w:r>
            <w:r w:rsidRPr="004F34D1">
              <w:rPr>
                <w:lang w:val="en-GB"/>
              </w:rPr>
              <w:t xml:space="preserve"> and liquidation proceeds exceeding the Preference Amount are distributed to the holders of Common Shares on a pro rata basis according to the nominal value of their respective </w:t>
            </w:r>
            <w:r w:rsidR="00E339DB" w:rsidRPr="004F34D1">
              <w:rPr>
                <w:lang w:val="en-GB"/>
              </w:rPr>
              <w:t>Common Share</w:t>
            </w:r>
            <w:r w:rsidRPr="004F34D1">
              <w:rPr>
                <w:lang w:val="en-GB"/>
              </w:rPr>
              <w:t>s.</w:t>
            </w:r>
          </w:p>
          <w:p w14:paraId="239FB228" w14:textId="08E629EB" w:rsidR="00534025" w:rsidRDefault="00534025" w:rsidP="005A237F">
            <w:pPr>
              <w:rPr>
                <w:rFonts w:cs="Arial"/>
                <w:szCs w:val="22"/>
                <w:lang w:val="en-GB"/>
              </w:rPr>
            </w:pPr>
          </w:p>
          <w:p w14:paraId="00E2DC24" w14:textId="77777777" w:rsidR="00663DED" w:rsidRPr="004F34D1" w:rsidRDefault="00663DED" w:rsidP="005A237F">
            <w:pPr>
              <w:rPr>
                <w:rFonts w:cs="Arial"/>
                <w:szCs w:val="22"/>
                <w:lang w:val="en-GB"/>
              </w:rPr>
            </w:pPr>
          </w:p>
          <w:p w14:paraId="40826A3E" w14:textId="30033E15" w:rsidR="005A237F" w:rsidRDefault="00BB0A40" w:rsidP="005A237F">
            <w:pPr>
              <w:rPr>
                <w:rFonts w:cs="Arial"/>
                <w:szCs w:val="22"/>
                <w:lang w:val="en-GB"/>
              </w:rPr>
            </w:pPr>
            <w:r w:rsidRPr="004F34D1">
              <w:rPr>
                <w:rFonts w:cs="Arial"/>
                <w:szCs w:val="22"/>
                <w:lang w:val="en-GB"/>
              </w:rPr>
              <w:t xml:space="preserve">The </w:t>
            </w:r>
            <w:r w:rsidR="007F7DE8" w:rsidRPr="004F34D1">
              <w:rPr>
                <w:rFonts w:cs="Arial"/>
                <w:szCs w:val="22"/>
                <w:lang w:val="en-GB"/>
              </w:rPr>
              <w:t>"</w:t>
            </w:r>
            <w:r w:rsidR="007F7DE8" w:rsidRPr="004F34D1">
              <w:rPr>
                <w:rFonts w:cs="Arial"/>
                <w:b/>
                <w:szCs w:val="22"/>
                <w:lang w:val="en-GB"/>
              </w:rPr>
              <w:t>P</w:t>
            </w:r>
            <w:r w:rsidRPr="004F34D1">
              <w:rPr>
                <w:rFonts w:cs="Arial"/>
                <w:b/>
                <w:szCs w:val="22"/>
                <w:lang w:val="en-GB"/>
              </w:rPr>
              <w:t xml:space="preserve">reference </w:t>
            </w:r>
            <w:r w:rsidR="007F7DE8" w:rsidRPr="004F34D1">
              <w:rPr>
                <w:rFonts w:cs="Arial"/>
                <w:b/>
                <w:szCs w:val="22"/>
                <w:lang w:val="en-GB"/>
              </w:rPr>
              <w:t>A</w:t>
            </w:r>
            <w:r w:rsidRPr="004F34D1">
              <w:rPr>
                <w:rFonts w:cs="Arial"/>
                <w:b/>
                <w:szCs w:val="22"/>
                <w:lang w:val="en-GB"/>
              </w:rPr>
              <w:t>mount</w:t>
            </w:r>
            <w:r w:rsidR="007F7DE8" w:rsidRPr="004F34D1">
              <w:rPr>
                <w:rFonts w:cs="Arial"/>
                <w:szCs w:val="22"/>
                <w:lang w:val="en-GB"/>
              </w:rPr>
              <w:t>"</w:t>
            </w:r>
            <w:r w:rsidRPr="004F34D1">
              <w:rPr>
                <w:rFonts w:cs="Arial"/>
                <w:szCs w:val="22"/>
                <w:lang w:val="en-GB"/>
              </w:rPr>
              <w:t xml:space="preserve"> corresponds to</w:t>
            </w:r>
            <w:r w:rsidR="006B7C77" w:rsidRPr="004F34D1">
              <w:rPr>
                <w:rFonts w:cs="Arial"/>
                <w:noProof/>
                <w:lang w:val="en-GB"/>
              </w:rPr>
              <w:t>, as per the date of the relevant distribution in the form of dividends</w:t>
            </w:r>
            <w:r w:rsidR="003E36FB" w:rsidRPr="004F34D1">
              <w:rPr>
                <w:rFonts w:cs="Arial"/>
                <w:szCs w:val="22"/>
                <w:lang w:val="en-GB"/>
              </w:rPr>
              <w:t xml:space="preserve">, interim dividends, </w:t>
            </w:r>
            <w:r w:rsidR="003E36FB" w:rsidRPr="004F34D1">
              <w:rPr>
                <w:lang w:val="en-US"/>
              </w:rPr>
              <w:t>repayments of the legal capital reserve</w:t>
            </w:r>
            <w:r w:rsidR="006B7C77" w:rsidRPr="004F34D1">
              <w:rPr>
                <w:rFonts w:cs="Arial"/>
                <w:noProof/>
                <w:lang w:val="en-GB"/>
              </w:rPr>
              <w:t xml:space="preserve"> or liquidation proceeds ("</w:t>
            </w:r>
            <w:r w:rsidR="006B7C77" w:rsidRPr="004F34D1">
              <w:rPr>
                <w:rFonts w:cs="Arial"/>
                <w:b/>
                <w:noProof/>
                <w:lang w:val="en-GB"/>
              </w:rPr>
              <w:t>Distribution</w:t>
            </w:r>
            <w:r w:rsidR="006B7C77" w:rsidRPr="004F34D1">
              <w:rPr>
                <w:rFonts w:cs="Arial"/>
                <w:noProof/>
                <w:lang w:val="en-GB"/>
              </w:rPr>
              <w:t>") for which the Preference Amount is calculated</w:t>
            </w:r>
            <w:r w:rsidR="006B7C77" w:rsidRPr="00A05C01">
              <w:rPr>
                <w:rFonts w:cs="Arial"/>
                <w:noProof/>
                <w:lang w:val="en-GB"/>
              </w:rPr>
              <w:t>, the higher of:</w:t>
            </w:r>
          </w:p>
          <w:p w14:paraId="6632B1D3" w14:textId="4B87996C" w:rsidR="00144E26" w:rsidRDefault="00144E26" w:rsidP="00A05C01">
            <w:pPr>
              <w:rPr>
                <w:rFonts w:cs="Arial"/>
                <w:noProof/>
                <w:lang w:val="en-GB"/>
              </w:rPr>
            </w:pPr>
          </w:p>
          <w:p w14:paraId="2C15B035" w14:textId="77777777" w:rsidR="003868F7" w:rsidRPr="00A05C01" w:rsidRDefault="003868F7" w:rsidP="00A05C01">
            <w:pPr>
              <w:rPr>
                <w:rFonts w:cs="Arial"/>
                <w:noProof/>
                <w:lang w:val="en-GB"/>
              </w:rPr>
            </w:pPr>
          </w:p>
          <w:p w14:paraId="50E41E2A" w14:textId="0331D1CD" w:rsidR="00E5005C" w:rsidRPr="00057293" w:rsidRDefault="00A05C01" w:rsidP="00534025">
            <w:pPr>
              <w:pStyle w:val="Listenabsatz"/>
              <w:numPr>
                <w:ilvl w:val="0"/>
                <w:numId w:val="40"/>
              </w:numPr>
              <w:ind w:left="425" w:hanging="425"/>
              <w:rPr>
                <w:rFonts w:cs="Arial"/>
                <w:noProof/>
                <w:lang w:val="en-GB"/>
              </w:rPr>
            </w:pPr>
            <w:r w:rsidRPr="00534025">
              <w:rPr>
                <w:rFonts w:cs="Arial"/>
                <w:noProof/>
                <w:lang w:val="en-GB"/>
              </w:rPr>
              <w:t xml:space="preserve">the sum of </w:t>
            </w:r>
            <w:r w:rsidRPr="00FD730F">
              <w:rPr>
                <w:rFonts w:cs="Arial"/>
                <w:i/>
                <w:noProof/>
                <w:lang w:val="en-GB"/>
              </w:rPr>
              <w:t>(i)</w:t>
            </w:r>
            <w:r w:rsidRPr="00534025">
              <w:rPr>
                <w:rFonts w:cs="Arial"/>
                <w:noProof/>
                <w:lang w:val="en-GB"/>
              </w:rPr>
              <w:t xml:space="preserve"> </w:t>
            </w:r>
            <w:r w:rsidR="00C106D0" w:rsidRPr="00311C1E">
              <w:rPr>
                <w:rFonts w:cs="Arial"/>
                <w:noProof/>
                <w:lang w:val="en-GB"/>
              </w:rPr>
              <w:t>[[</w:t>
            </w:r>
            <w:r w:rsidR="00C106D0" w:rsidRPr="00B10039">
              <w:rPr>
                <w:rFonts w:cs="Arial"/>
                <w:i/>
                <w:noProof/>
                <w:lang w:val="en-GB"/>
              </w:rPr>
              <w:t>multiple</w:t>
            </w:r>
            <w:r w:rsidR="00C106D0" w:rsidRPr="004F34D1">
              <w:rPr>
                <w:rFonts w:cs="Arial"/>
                <w:noProof/>
                <w:lang w:val="en-GB"/>
              </w:rPr>
              <w:t xml:space="preserve">] times] </w:t>
            </w:r>
            <w:r w:rsidRPr="004F34D1">
              <w:rPr>
                <w:rFonts w:cs="Arial"/>
                <w:noProof/>
                <w:lang w:val="en-GB"/>
              </w:rPr>
              <w:t>the</w:t>
            </w:r>
            <w:r w:rsidR="00F165C7" w:rsidRPr="004F34D1">
              <w:rPr>
                <w:rFonts w:cs="Arial"/>
                <w:noProof/>
                <w:lang w:val="en-GB"/>
              </w:rPr>
              <w:t xml:space="preserve"> original subscription</w:t>
            </w:r>
            <w:r w:rsidRPr="004F34D1">
              <w:rPr>
                <w:rFonts w:cs="Arial"/>
                <w:noProof/>
                <w:lang w:val="en-GB"/>
              </w:rPr>
              <w:t xml:space="preserve"> </w:t>
            </w:r>
            <w:r w:rsidR="00144E26" w:rsidRPr="004F34D1">
              <w:rPr>
                <w:rFonts w:cs="Arial"/>
                <w:szCs w:val="22"/>
                <w:lang w:val="en-GB"/>
              </w:rPr>
              <w:t xml:space="preserve">amount per Preferred Share </w:t>
            </w:r>
            <w:r w:rsidR="00A171C7">
              <w:rPr>
                <w:rFonts w:cs="Arial"/>
                <w:szCs w:val="22"/>
                <w:lang w:val="en-GB"/>
              </w:rPr>
              <w:t>("</w:t>
            </w:r>
            <w:r w:rsidR="00A171C7" w:rsidRPr="00FD730F">
              <w:rPr>
                <w:rFonts w:cs="Arial"/>
                <w:b/>
                <w:noProof/>
                <w:lang w:val="en-GB"/>
              </w:rPr>
              <w:t>Subscription Amount</w:t>
            </w:r>
            <w:r w:rsidR="00A171C7" w:rsidRPr="00534025">
              <w:rPr>
                <w:rFonts w:cs="Arial"/>
                <w:noProof/>
                <w:lang w:val="en-GB"/>
              </w:rPr>
              <w:t xml:space="preserve">") </w:t>
            </w:r>
            <w:r w:rsidR="00C106D0">
              <w:rPr>
                <w:rFonts w:cs="Arial"/>
                <w:noProof/>
                <w:lang w:val="en-GB"/>
              </w:rPr>
              <w:t>[</w:t>
            </w:r>
            <w:r w:rsidRPr="00057293">
              <w:rPr>
                <w:rFonts w:cs="Arial"/>
                <w:noProof/>
                <w:u w:val="single"/>
                <w:lang w:val="en-GB"/>
              </w:rPr>
              <w:t xml:space="preserve">and </w:t>
            </w:r>
            <w:r w:rsidRPr="00057293">
              <w:rPr>
                <w:rFonts w:cs="Arial"/>
                <w:i/>
                <w:noProof/>
                <w:u w:val="single"/>
                <w:lang w:val="en-GB"/>
              </w:rPr>
              <w:t>(ii)</w:t>
            </w:r>
            <w:r w:rsidRPr="00057293">
              <w:rPr>
                <w:rFonts w:cs="Arial"/>
                <w:noProof/>
                <w:u w:val="single"/>
                <w:lang w:val="en-GB"/>
              </w:rPr>
              <w:t xml:space="preserve"> a non-compounding rate of return of [</w:t>
            </w:r>
            <w:r w:rsidRPr="00057293">
              <w:rPr>
                <w:rFonts w:cs="Arial"/>
                <w:i/>
                <w:noProof/>
                <w:u w:val="single"/>
                <w:lang w:val="en-GB"/>
              </w:rPr>
              <w:t>percentage</w:t>
            </w:r>
            <w:r w:rsidR="00A171C7" w:rsidRPr="00057293">
              <w:rPr>
                <w:rFonts w:cs="Arial"/>
                <w:noProof/>
                <w:u w:val="single"/>
                <w:lang w:val="en-GB"/>
              </w:rPr>
              <w:t>]% per annum of such</w:t>
            </w:r>
            <w:r w:rsidRPr="00057293">
              <w:rPr>
                <w:rFonts w:cs="Arial"/>
                <w:noProof/>
                <w:u w:val="single"/>
                <w:lang w:val="en-GB"/>
              </w:rPr>
              <w:t xml:space="preserve"> Subscription Amount, accruing daily and to be calculated on a 360/actual days elapsed basis for the period commencing on the payment (value) date of the Subscription Amount and ending on the date of the relevant Distribution for which the Preference Amount is calculated</w:t>
            </w:r>
            <w:r w:rsidR="00F67524" w:rsidRPr="00057293">
              <w:rPr>
                <w:rFonts w:cs="Arial"/>
                <w:noProof/>
                <w:u w:val="single"/>
                <w:lang w:val="en-GB"/>
              </w:rPr>
              <w:t xml:space="preserve"> </w:t>
            </w:r>
            <w:r w:rsidR="00F67524" w:rsidRPr="00057293">
              <w:rPr>
                <w:u w:val="single"/>
                <w:lang w:val="en-US"/>
              </w:rPr>
              <w:t xml:space="preserve">(in case of any earlier Distribution already made to the respective holder of Preferred </w:t>
            </w:r>
            <w:r w:rsidR="00F67524" w:rsidRPr="00057293">
              <w:rPr>
                <w:u w:val="single"/>
                <w:lang w:val="en-US"/>
              </w:rPr>
              <w:lastRenderedPageBreak/>
              <w:t>Shares, such</w:t>
            </w:r>
            <w:r w:rsidR="00EF4FC7">
              <w:rPr>
                <w:u w:val="single"/>
                <w:lang w:val="en-US"/>
              </w:rPr>
              <w:t xml:space="preserve"> </w:t>
            </w:r>
            <w:r w:rsidR="00F67524" w:rsidRPr="00057293">
              <w:rPr>
                <w:u w:val="single"/>
                <w:lang w:val="en-US"/>
              </w:rPr>
              <w:t>non-compounding rate of return shall be calculated on such reduced Subscription Amount as from the payment (value) date of such earlier Distribution)</w:t>
            </w:r>
            <w:r w:rsidR="00C106D0">
              <w:rPr>
                <w:lang w:val="en-US"/>
              </w:rPr>
              <w:t>]</w:t>
            </w:r>
            <w:r w:rsidRPr="00EA22E0">
              <w:rPr>
                <w:rFonts w:cs="Arial"/>
                <w:noProof/>
                <w:lang w:val="en-GB"/>
              </w:rPr>
              <w:t xml:space="preserve">, less </w:t>
            </w:r>
            <w:r w:rsidRPr="00FD730F">
              <w:rPr>
                <w:rFonts w:cs="Arial"/>
                <w:i/>
                <w:noProof/>
                <w:lang w:val="en-GB"/>
              </w:rPr>
              <w:t>(iii)</w:t>
            </w:r>
            <w:r w:rsidRPr="00534025">
              <w:rPr>
                <w:rFonts w:cs="Arial"/>
                <w:noProof/>
                <w:lang w:val="en-GB"/>
              </w:rPr>
              <w:t xml:space="preserve"> the amount of any Distribution already received by the respective holder of Preferred Shares</w:t>
            </w:r>
            <w:r w:rsidR="00311C1E">
              <w:rPr>
                <w:rFonts w:cs="Arial"/>
                <w:noProof/>
                <w:lang w:val="en-GB"/>
              </w:rPr>
              <w:t>[</w:t>
            </w:r>
            <w:r w:rsidRPr="00057293">
              <w:rPr>
                <w:rFonts w:cs="Arial"/>
                <w:noProof/>
                <w:u w:val="single"/>
                <w:lang w:val="en-GB"/>
              </w:rPr>
              <w:t>, whereby Distributions already received shall be deducted in first priority from (ii) above and, to the extent such Distributions exceed (ii), in second priority from (i) above</w:t>
            </w:r>
            <w:r w:rsidR="00311C1E">
              <w:rPr>
                <w:rFonts w:cs="Arial"/>
                <w:noProof/>
                <w:lang w:val="en-GB"/>
              </w:rPr>
              <w:t>]</w:t>
            </w:r>
            <w:r w:rsidRPr="00EA22E0">
              <w:rPr>
                <w:rFonts w:cs="Arial"/>
                <w:noProof/>
                <w:lang w:val="en-GB"/>
              </w:rPr>
              <w:t>; and</w:t>
            </w:r>
          </w:p>
          <w:p w14:paraId="7E75AE4D" w14:textId="2CF311A1" w:rsidR="00C106D0" w:rsidRDefault="00C106D0" w:rsidP="00534025">
            <w:pPr>
              <w:rPr>
                <w:rFonts w:cs="Arial"/>
                <w:noProof/>
                <w:lang w:val="en-GB"/>
              </w:rPr>
            </w:pPr>
          </w:p>
          <w:p w14:paraId="03F82383" w14:textId="69B2B98A" w:rsidR="001B3019" w:rsidRDefault="001B3019" w:rsidP="00534025">
            <w:pPr>
              <w:rPr>
                <w:rFonts w:cs="Arial"/>
                <w:noProof/>
                <w:lang w:val="en-GB"/>
              </w:rPr>
            </w:pPr>
          </w:p>
          <w:p w14:paraId="0884D793" w14:textId="784985A1" w:rsidR="001B3019" w:rsidRDefault="001B3019" w:rsidP="00534025">
            <w:pPr>
              <w:rPr>
                <w:rFonts w:cs="Arial"/>
                <w:noProof/>
                <w:lang w:val="en-GB"/>
              </w:rPr>
            </w:pPr>
          </w:p>
          <w:p w14:paraId="37987031" w14:textId="77777777" w:rsidR="0089602F" w:rsidRDefault="0089602F" w:rsidP="00534025">
            <w:pPr>
              <w:rPr>
                <w:rFonts w:cs="Arial"/>
                <w:noProof/>
                <w:lang w:val="en-GB"/>
              </w:rPr>
            </w:pPr>
          </w:p>
          <w:p w14:paraId="21774365" w14:textId="65CEAE30" w:rsidR="001B3019" w:rsidRDefault="001B3019" w:rsidP="00534025">
            <w:pPr>
              <w:rPr>
                <w:rFonts w:cs="Arial"/>
                <w:noProof/>
                <w:lang w:val="en-GB"/>
              </w:rPr>
            </w:pPr>
          </w:p>
          <w:p w14:paraId="44FD4480" w14:textId="77777777" w:rsidR="001B3019" w:rsidRDefault="001B3019" w:rsidP="00534025">
            <w:pPr>
              <w:rPr>
                <w:rFonts w:cs="Arial"/>
                <w:noProof/>
                <w:lang w:val="en-GB"/>
              </w:rPr>
            </w:pPr>
          </w:p>
          <w:p w14:paraId="21C041CA" w14:textId="77777777" w:rsidR="00A05C01" w:rsidRPr="00EA22E0" w:rsidRDefault="00A05C01" w:rsidP="00FD730F">
            <w:pPr>
              <w:pStyle w:val="Listenabsatz"/>
              <w:numPr>
                <w:ilvl w:val="0"/>
                <w:numId w:val="40"/>
              </w:numPr>
              <w:ind w:left="425" w:hanging="425"/>
              <w:rPr>
                <w:rFonts w:cs="Arial"/>
                <w:noProof/>
                <w:lang w:val="en-GB"/>
              </w:rPr>
            </w:pPr>
            <w:r w:rsidRPr="00534025">
              <w:rPr>
                <w:rFonts w:cs="Arial"/>
                <w:noProof/>
                <w:lang w:val="en-GB"/>
              </w:rPr>
              <w:t xml:space="preserve">such amount as would have been payable to the respective holder of Preferred Shares had all Preferred Shares been converted to Common Shares </w:t>
            </w:r>
            <w:r w:rsidRPr="00EA22E0">
              <w:rPr>
                <w:rFonts w:cs="Arial"/>
                <w:noProof/>
                <w:lang w:val="en-GB"/>
              </w:rPr>
              <w:t>immediately prior to the payment date of the relevant Distribution for which the Pr</w:t>
            </w:r>
            <w:r w:rsidR="00A171C7" w:rsidRPr="00EA22E0">
              <w:rPr>
                <w:rFonts w:cs="Arial"/>
                <w:noProof/>
                <w:lang w:val="en-GB"/>
              </w:rPr>
              <w:t>eference Amount is calculated.</w:t>
            </w:r>
          </w:p>
          <w:p w14:paraId="67A8AEF5" w14:textId="77777777" w:rsidR="003F72C2" w:rsidRDefault="003F72C2" w:rsidP="00534025">
            <w:pPr>
              <w:rPr>
                <w:lang w:val="en-US"/>
              </w:rPr>
            </w:pPr>
          </w:p>
          <w:p w14:paraId="191E33FC" w14:textId="09821DBB" w:rsidR="003E36FB" w:rsidRPr="00057293" w:rsidRDefault="00BB0A40" w:rsidP="00534025">
            <w:pPr>
              <w:rPr>
                <w:lang w:val="en-US"/>
              </w:rPr>
            </w:pPr>
            <w:r>
              <w:rPr>
                <w:lang w:val="en-US"/>
              </w:rPr>
              <w:t>Other than</w:t>
            </w:r>
            <w:r w:rsidRPr="00E70043">
              <w:rPr>
                <w:lang w:val="en-US"/>
              </w:rPr>
              <w:t xml:space="preserve"> the rights specified </w:t>
            </w:r>
            <w:r>
              <w:rPr>
                <w:lang w:val="en-US"/>
              </w:rPr>
              <w:t>in these Articles of Incorporation</w:t>
            </w:r>
            <w:r w:rsidRPr="00E70043">
              <w:rPr>
                <w:lang w:val="en-US"/>
              </w:rPr>
              <w:t xml:space="preserve">, the </w:t>
            </w:r>
            <w:r w:rsidR="00A171C7">
              <w:rPr>
                <w:lang w:val="en-GB"/>
              </w:rPr>
              <w:t xml:space="preserve">Preferred </w:t>
            </w:r>
            <w:r w:rsidR="00A171C7">
              <w:rPr>
                <w:lang w:val="en-US"/>
              </w:rPr>
              <w:t>S</w:t>
            </w:r>
            <w:r w:rsidR="00A171C7" w:rsidRPr="00E70043">
              <w:rPr>
                <w:lang w:val="en-US"/>
              </w:rPr>
              <w:t xml:space="preserve">hares </w:t>
            </w:r>
            <w:r w:rsidRPr="00E70043">
              <w:rPr>
                <w:lang w:val="en-US"/>
              </w:rPr>
              <w:t xml:space="preserve">do not have any </w:t>
            </w:r>
            <w:r>
              <w:rPr>
                <w:lang w:val="en-US"/>
              </w:rPr>
              <w:t>further</w:t>
            </w:r>
            <w:r w:rsidRPr="00E70043">
              <w:rPr>
                <w:lang w:val="en-US"/>
              </w:rPr>
              <w:t xml:space="preserve"> privileges and are</w:t>
            </w:r>
            <w:r>
              <w:rPr>
                <w:lang w:val="en-US"/>
              </w:rPr>
              <w:t xml:space="preserve"> otherwise</w:t>
            </w:r>
            <w:r w:rsidRPr="00E70043">
              <w:rPr>
                <w:lang w:val="en-US"/>
              </w:rPr>
              <w:t xml:space="preserve"> treated </w:t>
            </w:r>
            <w:r>
              <w:rPr>
                <w:lang w:val="en-US"/>
              </w:rPr>
              <w:t>like</w:t>
            </w:r>
            <w:r w:rsidRPr="00E70043">
              <w:rPr>
                <w:lang w:val="en-US"/>
              </w:rPr>
              <w:t xml:space="preserve"> </w:t>
            </w:r>
            <w:r w:rsidR="0062179B">
              <w:rPr>
                <w:lang w:val="en-US"/>
              </w:rPr>
              <w:t>Common Shares</w:t>
            </w:r>
            <w:r w:rsidRPr="00E70043">
              <w:rPr>
                <w:lang w:val="en-US"/>
              </w:rPr>
              <w:t>.</w:t>
            </w:r>
          </w:p>
        </w:tc>
      </w:tr>
      <w:tr w:rsidR="003E36FB" w:rsidRPr="003E36FB" w14:paraId="3F171958" w14:textId="77777777" w:rsidTr="005A237F">
        <w:trPr>
          <w:trHeight w:val="506"/>
        </w:trPr>
        <w:tc>
          <w:tcPr>
            <w:tcW w:w="4360" w:type="dxa"/>
          </w:tcPr>
          <w:p w14:paraId="6C960707" w14:textId="2502E4A0" w:rsidR="003E36FB" w:rsidRPr="00AA7B5D" w:rsidRDefault="00CC184B" w:rsidP="00C42468">
            <w:pPr>
              <w:pStyle w:val="berschrift3"/>
              <w:rPr>
                <w:lang w:val="fr-CH"/>
              </w:rPr>
            </w:pPr>
            <w:r w:rsidRPr="00AA7B5D">
              <w:rPr>
                <w:lang w:val="fr-CH"/>
              </w:rPr>
              <w:lastRenderedPageBreak/>
              <w:t>[</w:t>
            </w:r>
            <w:r w:rsidR="00AA7B5D" w:rsidRPr="00AA7B5D">
              <w:rPr>
                <w:lang w:val="fr-CH"/>
              </w:rPr>
              <w:t>Article 3a</w:t>
            </w:r>
            <w:r w:rsidR="00AA7B5D" w:rsidRPr="00AA7B5D">
              <w:rPr>
                <w:lang w:val="fr-CH"/>
              </w:rPr>
              <w:br/>
            </w:r>
            <w:r w:rsidR="00C42468">
              <w:rPr>
                <w:lang w:val="fr-CH"/>
              </w:rPr>
              <w:t>Marge de fluctuation</w:t>
            </w:r>
            <w:r w:rsidR="000538AE">
              <w:rPr>
                <w:lang w:val="fr-CH"/>
              </w:rPr>
              <w:t xml:space="preserve"> du capital</w:t>
            </w:r>
          </w:p>
        </w:tc>
        <w:tc>
          <w:tcPr>
            <w:tcW w:w="4360" w:type="dxa"/>
          </w:tcPr>
          <w:p w14:paraId="52987D98" w14:textId="5B14D2DC" w:rsidR="003E36FB" w:rsidRPr="004F34D1" w:rsidRDefault="00CC184B" w:rsidP="003E36FB">
            <w:pPr>
              <w:pStyle w:val="berschrift3"/>
            </w:pPr>
            <w:r w:rsidRPr="004F34D1">
              <w:t>[</w:t>
            </w:r>
            <w:r w:rsidR="003E36FB" w:rsidRPr="004F34D1">
              <w:t>Article 3a</w:t>
            </w:r>
            <w:r w:rsidR="003E36FB" w:rsidRPr="004F34D1">
              <w:br/>
              <w:t xml:space="preserve">Capital </w:t>
            </w:r>
            <w:r w:rsidR="000D26B9" w:rsidRPr="004F34D1">
              <w:t>Band</w:t>
            </w:r>
          </w:p>
        </w:tc>
      </w:tr>
      <w:tr w:rsidR="003E36FB" w:rsidRPr="007318A8" w14:paraId="1FDB0BDC" w14:textId="77777777" w:rsidTr="005A237F">
        <w:trPr>
          <w:trHeight w:val="506"/>
        </w:trPr>
        <w:tc>
          <w:tcPr>
            <w:tcW w:w="4360" w:type="dxa"/>
          </w:tcPr>
          <w:p w14:paraId="1126312F" w14:textId="78AF12F7" w:rsidR="00AA7B5D" w:rsidRDefault="00AA7B5D" w:rsidP="003E36FB">
            <w:pPr>
              <w:rPr>
                <w:lang w:val="fr-CH"/>
              </w:rPr>
            </w:pPr>
            <w:r w:rsidRPr="000030BA">
              <w:rPr>
                <w:lang w:val="fr-CH"/>
              </w:rPr>
              <w:t xml:space="preserve">La </w:t>
            </w:r>
            <w:r w:rsidR="000030BA" w:rsidRPr="000030BA">
              <w:rPr>
                <w:lang w:val="fr-CH"/>
              </w:rPr>
              <w:t xml:space="preserve">Société </w:t>
            </w:r>
            <w:r w:rsidR="000538AE">
              <w:rPr>
                <w:lang w:val="fr-CH"/>
              </w:rPr>
              <w:t>a</w:t>
            </w:r>
            <w:r w:rsidR="000030BA" w:rsidRPr="000030BA">
              <w:rPr>
                <w:lang w:val="fr-CH"/>
              </w:rPr>
              <w:t xml:space="preserve"> </w:t>
            </w:r>
            <w:r w:rsidR="000538AE">
              <w:rPr>
                <w:lang w:val="fr-CH"/>
              </w:rPr>
              <w:t>une marge de fluctuation du</w:t>
            </w:r>
            <w:r w:rsidR="000030BA" w:rsidRPr="000030BA">
              <w:rPr>
                <w:lang w:val="fr-CH"/>
              </w:rPr>
              <w:t xml:space="preserve"> capital comprise entre CHF [CHF] (limite inférieure) et CHF [CHF] (limite supérieure). </w:t>
            </w:r>
          </w:p>
          <w:p w14:paraId="042892D9" w14:textId="77777777" w:rsidR="000030BA" w:rsidRPr="000030BA" w:rsidRDefault="000030BA" w:rsidP="003E36FB">
            <w:pPr>
              <w:rPr>
                <w:lang w:val="fr-CH"/>
              </w:rPr>
            </w:pPr>
          </w:p>
          <w:p w14:paraId="5C1DE292" w14:textId="68C160FC" w:rsidR="003E36FB" w:rsidRPr="00865895" w:rsidRDefault="003E36FB" w:rsidP="003E36FB">
            <w:pPr>
              <w:rPr>
                <w:lang w:val="fr-CH"/>
              </w:rPr>
            </w:pPr>
          </w:p>
        </w:tc>
        <w:tc>
          <w:tcPr>
            <w:tcW w:w="4360" w:type="dxa"/>
          </w:tcPr>
          <w:p w14:paraId="0189D5C8" w14:textId="77221D46" w:rsidR="003E36FB" w:rsidRPr="004F34D1" w:rsidRDefault="00D83BBA" w:rsidP="003E36FB">
            <w:pPr>
              <w:rPr>
                <w:lang w:val="en-GB"/>
              </w:rPr>
            </w:pPr>
            <w:r w:rsidRPr="004F34D1">
              <w:rPr>
                <w:lang w:val="en-GB"/>
              </w:rPr>
              <w:t xml:space="preserve">The Company has a capital band between </w:t>
            </w:r>
            <w:r w:rsidR="000D26B9" w:rsidRPr="004F34D1">
              <w:rPr>
                <w:lang w:val="en-GB"/>
              </w:rPr>
              <w:t xml:space="preserve">CHF </w:t>
            </w:r>
            <w:r w:rsidRPr="004F34D1">
              <w:rPr>
                <w:lang w:val="en-GB"/>
              </w:rPr>
              <w:t>[</w:t>
            </w:r>
            <w:r w:rsidR="000D26B9" w:rsidRPr="004F34D1">
              <w:rPr>
                <w:lang w:val="en-GB"/>
              </w:rPr>
              <w:t>CHF</w:t>
            </w:r>
            <w:r w:rsidRPr="004F34D1">
              <w:rPr>
                <w:lang w:val="en-GB"/>
              </w:rPr>
              <w:t>] (lower limit) and [CHF] (upper limit).</w:t>
            </w:r>
          </w:p>
        </w:tc>
      </w:tr>
      <w:tr w:rsidR="00D83BBA" w:rsidRPr="007318A8" w14:paraId="323062B3" w14:textId="77777777" w:rsidTr="001E373E">
        <w:trPr>
          <w:cantSplit/>
          <w:trHeight w:val="506"/>
        </w:trPr>
        <w:tc>
          <w:tcPr>
            <w:tcW w:w="4360" w:type="dxa"/>
          </w:tcPr>
          <w:p w14:paraId="3BF69A2B" w14:textId="1AFAC3DA" w:rsidR="000030BA" w:rsidRDefault="000030BA" w:rsidP="00D83BBA">
            <w:pPr>
              <w:rPr>
                <w:lang w:val="fr-CH"/>
              </w:rPr>
            </w:pPr>
            <w:r w:rsidRPr="000030BA">
              <w:rPr>
                <w:lang w:val="fr-CH"/>
              </w:rPr>
              <w:t>Le conseil d'administration est autorisé, à tout moment jusqu'au [</w:t>
            </w:r>
            <w:r w:rsidRPr="007101F8">
              <w:rPr>
                <w:i/>
                <w:lang w:val="fr-CH"/>
              </w:rPr>
              <w:t>date</w:t>
            </w:r>
            <w:r w:rsidRPr="000030BA">
              <w:rPr>
                <w:lang w:val="fr-CH"/>
              </w:rPr>
              <w:t>], à augmenter le capital-actions jusqu'à un montant maxim</w:t>
            </w:r>
            <w:r>
              <w:rPr>
                <w:lang w:val="fr-CH"/>
              </w:rPr>
              <w:t>al</w:t>
            </w:r>
            <w:r w:rsidRPr="000030BA">
              <w:rPr>
                <w:lang w:val="fr-CH"/>
              </w:rPr>
              <w:t xml:space="preserve"> de CHF</w:t>
            </w:r>
            <w:r w:rsidR="0089602F">
              <w:rPr>
                <w:lang w:val="fr-CH"/>
              </w:rPr>
              <w:t> </w:t>
            </w:r>
            <w:r w:rsidRPr="000030BA">
              <w:rPr>
                <w:lang w:val="fr-CH"/>
              </w:rPr>
              <w:t>[</w:t>
            </w:r>
            <w:r w:rsidRPr="007101F8">
              <w:rPr>
                <w:lang w:val="fr-CH"/>
              </w:rPr>
              <w:t>CHF</w:t>
            </w:r>
            <w:r w:rsidRPr="000030BA">
              <w:rPr>
                <w:lang w:val="fr-CH"/>
              </w:rPr>
              <w:t>]</w:t>
            </w:r>
            <w:r>
              <w:rPr>
                <w:lang w:val="fr-CH"/>
              </w:rPr>
              <w:t xml:space="preserve">, en une ou plusieurs fois et pour tout montant. </w:t>
            </w:r>
            <w:r w:rsidR="007101F8">
              <w:rPr>
                <w:lang w:val="fr-CH"/>
              </w:rPr>
              <w:t xml:space="preserve">L'augmentation de capital peut être </w:t>
            </w:r>
            <w:r w:rsidR="0089602F">
              <w:rPr>
                <w:lang w:val="fr-CH"/>
              </w:rPr>
              <w:t>effectuée</w:t>
            </w:r>
            <w:r w:rsidR="007101F8">
              <w:rPr>
                <w:lang w:val="fr-CH"/>
              </w:rPr>
              <w:t xml:space="preserve"> par l'émission </w:t>
            </w:r>
            <w:r w:rsidR="0089602F">
              <w:rPr>
                <w:lang w:val="fr-CH"/>
              </w:rPr>
              <w:t>d'un maximum de</w:t>
            </w:r>
            <w:r w:rsidR="007101F8">
              <w:rPr>
                <w:lang w:val="fr-CH"/>
              </w:rPr>
              <w:t xml:space="preserve"> [</w:t>
            </w:r>
            <w:r w:rsidR="007101F8" w:rsidRPr="007101F8">
              <w:rPr>
                <w:i/>
                <w:lang w:val="fr-CH"/>
              </w:rPr>
              <w:t>nombre</w:t>
            </w:r>
            <w:r w:rsidR="007101F8">
              <w:rPr>
                <w:lang w:val="fr-CH"/>
              </w:rPr>
              <w:t>] actions nominatives</w:t>
            </w:r>
            <w:r w:rsidR="0089602F">
              <w:rPr>
                <w:lang w:val="fr-CH"/>
              </w:rPr>
              <w:t xml:space="preserve"> (ordinaires ou privilégiées),</w:t>
            </w:r>
            <w:r w:rsidR="007101F8">
              <w:rPr>
                <w:lang w:val="fr-CH"/>
              </w:rPr>
              <w:t xml:space="preserve"> entièrement libérées</w:t>
            </w:r>
            <w:r w:rsidR="0089602F">
              <w:rPr>
                <w:lang w:val="fr-CH"/>
              </w:rPr>
              <w:t>,</w:t>
            </w:r>
            <w:r w:rsidR="007101F8">
              <w:rPr>
                <w:lang w:val="fr-CH"/>
              </w:rPr>
              <w:t xml:space="preserve"> d'une valeur</w:t>
            </w:r>
            <w:r w:rsidR="001E373E">
              <w:rPr>
                <w:lang w:val="fr-CH"/>
              </w:rPr>
              <w:t xml:space="preserve"> nominale de CHF [CHF] chacune.</w:t>
            </w:r>
          </w:p>
          <w:p w14:paraId="21383A52" w14:textId="6A2EF3A3" w:rsidR="001E373E" w:rsidRDefault="001E373E" w:rsidP="00D83BBA">
            <w:pPr>
              <w:rPr>
                <w:lang w:val="fr-CH"/>
              </w:rPr>
            </w:pPr>
          </w:p>
          <w:p w14:paraId="26459D44" w14:textId="20B06DB4" w:rsidR="001E373E" w:rsidRDefault="001E373E" w:rsidP="00D83BBA">
            <w:pPr>
              <w:rPr>
                <w:lang w:val="fr-CH"/>
              </w:rPr>
            </w:pPr>
          </w:p>
          <w:p w14:paraId="2B6D6809" w14:textId="77777777" w:rsidR="001E373E" w:rsidRPr="000030BA" w:rsidRDefault="001E373E" w:rsidP="00D83BBA">
            <w:pPr>
              <w:rPr>
                <w:lang w:val="fr-CH"/>
              </w:rPr>
            </w:pPr>
          </w:p>
          <w:p w14:paraId="6E572104" w14:textId="77777777" w:rsidR="000030BA" w:rsidRPr="000030BA" w:rsidRDefault="000030BA" w:rsidP="00D83BBA">
            <w:pPr>
              <w:rPr>
                <w:lang w:val="fr-CH"/>
              </w:rPr>
            </w:pPr>
          </w:p>
          <w:p w14:paraId="592335B4" w14:textId="41BBC6D7" w:rsidR="00EB64B2" w:rsidRPr="007101F8" w:rsidRDefault="007101F8" w:rsidP="00D83BBA">
            <w:pPr>
              <w:rPr>
                <w:lang w:val="fr-CH"/>
              </w:rPr>
            </w:pPr>
            <w:r w:rsidRPr="007101F8">
              <w:rPr>
                <w:lang w:val="fr-CH"/>
              </w:rPr>
              <w:t>La souscription et l'acquisition de</w:t>
            </w:r>
            <w:r w:rsidR="0089602F">
              <w:rPr>
                <w:lang w:val="fr-CH"/>
              </w:rPr>
              <w:t>s</w:t>
            </w:r>
            <w:r w:rsidRPr="007101F8">
              <w:rPr>
                <w:lang w:val="fr-CH"/>
              </w:rPr>
              <w:t xml:space="preserve"> nouvelles actions, ainsi que toute cession ultérieure de</w:t>
            </w:r>
            <w:r w:rsidR="00985F0F">
              <w:rPr>
                <w:lang w:val="fr-CH"/>
              </w:rPr>
              <w:t>s</w:t>
            </w:r>
            <w:r w:rsidR="001E373E">
              <w:rPr>
                <w:lang w:val="fr-CH"/>
              </w:rPr>
              <w:t xml:space="preserve"> </w:t>
            </w:r>
            <w:r w:rsidRPr="007101F8">
              <w:rPr>
                <w:lang w:val="fr-CH"/>
              </w:rPr>
              <w:t xml:space="preserve">actions, sont </w:t>
            </w:r>
            <w:r w:rsidR="00985F0F">
              <w:rPr>
                <w:lang w:val="fr-CH"/>
              </w:rPr>
              <w:t>assujetties</w:t>
            </w:r>
            <w:r w:rsidRPr="007101F8">
              <w:rPr>
                <w:lang w:val="fr-CH"/>
              </w:rPr>
              <w:t xml:space="preserve"> aux restrictions prévues à l'</w:t>
            </w:r>
            <w:r w:rsidR="00985F0F">
              <w:rPr>
                <w:lang w:val="fr-CH"/>
              </w:rPr>
              <w:t>a</w:t>
            </w:r>
            <w:r w:rsidRPr="007101F8">
              <w:rPr>
                <w:lang w:val="fr-CH"/>
              </w:rPr>
              <w:t>rticle 7 [et à l'</w:t>
            </w:r>
            <w:r w:rsidR="00985F0F">
              <w:rPr>
                <w:lang w:val="fr-CH"/>
              </w:rPr>
              <w:t>a</w:t>
            </w:r>
            <w:r w:rsidRPr="007101F8">
              <w:rPr>
                <w:lang w:val="fr-CH"/>
              </w:rPr>
              <w:t xml:space="preserve">rticle 8] des présents statuts. </w:t>
            </w:r>
          </w:p>
          <w:p w14:paraId="5CF1E509" w14:textId="5068EE52" w:rsidR="007101F8" w:rsidRPr="007101F8" w:rsidRDefault="007101F8" w:rsidP="00D83BBA">
            <w:pPr>
              <w:rPr>
                <w:lang w:val="fr-CH"/>
              </w:rPr>
            </w:pPr>
          </w:p>
          <w:p w14:paraId="03E13B78" w14:textId="57D991C7" w:rsidR="00D83BBA" w:rsidRPr="007101F8" w:rsidRDefault="007101F8" w:rsidP="00D83BBA">
            <w:pPr>
              <w:rPr>
                <w:lang w:val="fr-CH"/>
              </w:rPr>
            </w:pPr>
            <w:r w:rsidRPr="007101F8">
              <w:rPr>
                <w:lang w:val="fr-CH"/>
              </w:rPr>
              <w:t>Le conseil d'administration édicte les dispositions nécessaires, dans la mesure o</w:t>
            </w:r>
            <w:r>
              <w:rPr>
                <w:lang w:val="fr-CH"/>
              </w:rPr>
              <w:t xml:space="preserve">ù elles ne </w:t>
            </w:r>
            <w:r>
              <w:rPr>
                <w:lang w:val="fr-CH"/>
              </w:rPr>
              <w:lastRenderedPageBreak/>
              <w:t xml:space="preserve">figurent pas déjà dans la décision d'autorisation de l'assemblée générale. </w:t>
            </w:r>
          </w:p>
          <w:p w14:paraId="41076132" w14:textId="53F2C23D" w:rsidR="007101F8" w:rsidRPr="007101F8" w:rsidRDefault="007101F8" w:rsidP="00D83BBA">
            <w:pPr>
              <w:rPr>
                <w:lang w:val="fr-CH"/>
              </w:rPr>
            </w:pPr>
          </w:p>
          <w:p w14:paraId="23127C6C" w14:textId="45463139" w:rsidR="007101F8" w:rsidRPr="007101F8" w:rsidRDefault="007712C6" w:rsidP="00D83BBA">
            <w:pPr>
              <w:rPr>
                <w:lang w:val="fr-CH"/>
              </w:rPr>
            </w:pPr>
            <w:r>
              <w:rPr>
                <w:lang w:val="fr-CH"/>
              </w:rPr>
              <w:t xml:space="preserve">Le conseil d'administration fixe le prix d'émission, la date d'émission, les conditions d'exercice du droit </w:t>
            </w:r>
            <w:r w:rsidR="00BF040A">
              <w:rPr>
                <w:lang w:val="fr-CH"/>
              </w:rPr>
              <w:t xml:space="preserve">de souscription préférentiel </w:t>
            </w:r>
            <w:r>
              <w:rPr>
                <w:lang w:val="fr-CH"/>
              </w:rPr>
              <w:t xml:space="preserve">ainsi que </w:t>
            </w:r>
            <w:r w:rsidR="001E373E">
              <w:rPr>
                <w:lang w:val="fr-CH"/>
              </w:rPr>
              <w:t>la naissance</w:t>
            </w:r>
            <w:r>
              <w:rPr>
                <w:lang w:val="fr-CH"/>
              </w:rPr>
              <w:t xml:space="preserve"> du droit aux dividendes. Le conseil d'administration est également autorisé à </w:t>
            </w:r>
            <w:r w:rsidR="00ED6C38">
              <w:rPr>
                <w:lang w:val="fr-CH"/>
              </w:rPr>
              <w:t>exécuter</w:t>
            </w:r>
            <w:r>
              <w:rPr>
                <w:lang w:val="fr-CH"/>
              </w:rPr>
              <w:t xml:space="preserve"> l'augmentation de capital </w:t>
            </w:r>
            <w:r w:rsidR="00ED6C38">
              <w:rPr>
                <w:lang w:val="fr-CH"/>
              </w:rPr>
              <w:t>au moyen</w:t>
            </w:r>
            <w:r>
              <w:rPr>
                <w:lang w:val="fr-CH"/>
              </w:rPr>
              <w:t xml:space="preserve"> d'une souscription à prix fixe par une banque ou un autre tiers, </w:t>
            </w:r>
            <w:r w:rsidR="00ED6C38">
              <w:rPr>
                <w:lang w:val="fr-CH"/>
              </w:rPr>
              <w:t>préservant</w:t>
            </w:r>
            <w:r>
              <w:rPr>
                <w:lang w:val="fr-CH"/>
              </w:rPr>
              <w:t xml:space="preserve"> ainsi indirectement les droits</w:t>
            </w:r>
            <w:r w:rsidR="00ED6C38">
              <w:rPr>
                <w:lang w:val="fr-CH"/>
              </w:rPr>
              <w:t xml:space="preserve"> </w:t>
            </w:r>
            <w:r>
              <w:rPr>
                <w:lang w:val="fr-CH"/>
              </w:rPr>
              <w:t xml:space="preserve">de souscription </w:t>
            </w:r>
            <w:r w:rsidR="00597E0C">
              <w:rPr>
                <w:lang w:val="fr-CH"/>
              </w:rPr>
              <w:t xml:space="preserve">préférentiels </w:t>
            </w:r>
            <w:r>
              <w:rPr>
                <w:lang w:val="fr-CH"/>
              </w:rPr>
              <w:t xml:space="preserve">des actionnaires. </w:t>
            </w:r>
          </w:p>
          <w:p w14:paraId="5D811F9B" w14:textId="7592A16D" w:rsidR="00D83BBA" w:rsidRPr="007712C6" w:rsidRDefault="00D83BBA" w:rsidP="00D83BBA">
            <w:pPr>
              <w:rPr>
                <w:lang w:val="fr-CH"/>
              </w:rPr>
            </w:pPr>
          </w:p>
          <w:p w14:paraId="13ED60B5" w14:textId="3612EE7E" w:rsidR="003A6269" w:rsidRDefault="007712C6" w:rsidP="00D83BBA">
            <w:pPr>
              <w:rPr>
                <w:lang w:val="fr-CH"/>
              </w:rPr>
            </w:pPr>
            <w:r>
              <w:rPr>
                <w:lang w:val="fr-CH"/>
              </w:rPr>
              <w:t xml:space="preserve">Le conseil d'administration peut </w:t>
            </w:r>
            <w:r w:rsidR="003A6269">
              <w:rPr>
                <w:lang w:val="fr-CH"/>
              </w:rPr>
              <w:t>laisser expirer les droits de souscrip</w:t>
            </w:r>
            <w:r w:rsidR="00ED6C38">
              <w:rPr>
                <w:lang w:val="fr-CH"/>
              </w:rPr>
              <w:t xml:space="preserve">tion </w:t>
            </w:r>
            <w:r w:rsidR="00597E0C">
              <w:rPr>
                <w:lang w:val="fr-CH"/>
              </w:rPr>
              <w:t xml:space="preserve">préférentiels </w:t>
            </w:r>
            <w:r w:rsidR="00ED6C38">
              <w:rPr>
                <w:lang w:val="fr-CH"/>
              </w:rPr>
              <w:t>qui n'ont pas été exercés,</w:t>
            </w:r>
            <w:r w:rsidR="00ED6C38" w:rsidRPr="00ED6C38">
              <w:rPr>
                <w:lang w:val="fr-CH"/>
              </w:rPr>
              <w:t xml:space="preserve"> ou les placer, ainsi que les actions pour lesquelles des droits de souscription</w:t>
            </w:r>
            <w:r w:rsidR="00597E0C">
              <w:rPr>
                <w:lang w:val="fr-CH"/>
              </w:rPr>
              <w:t xml:space="preserve"> préférentiels</w:t>
            </w:r>
            <w:r w:rsidR="00ED6C38" w:rsidRPr="00ED6C38">
              <w:rPr>
                <w:lang w:val="fr-CH"/>
              </w:rPr>
              <w:t xml:space="preserve"> ont été accordés mais non exercés, à des conditions de marché ou les utiliser autreme</w:t>
            </w:r>
            <w:r w:rsidR="00ED6C38">
              <w:rPr>
                <w:lang w:val="fr-CH"/>
              </w:rPr>
              <w:t>nt dans l’intérêt de la Société</w:t>
            </w:r>
            <w:r w:rsidR="00386A45">
              <w:rPr>
                <w:lang w:val="fr-CH"/>
              </w:rPr>
              <w:t>.]</w:t>
            </w:r>
          </w:p>
          <w:p w14:paraId="1A113045" w14:textId="77777777" w:rsidR="003A6269" w:rsidRDefault="003A6269" w:rsidP="00D83BBA">
            <w:pPr>
              <w:rPr>
                <w:lang w:val="fr-CH"/>
              </w:rPr>
            </w:pPr>
          </w:p>
          <w:p w14:paraId="42743E7D" w14:textId="74E2420F" w:rsidR="007712C6" w:rsidRPr="007712C6" w:rsidRDefault="00386A45" w:rsidP="00D83BBA">
            <w:pPr>
              <w:rPr>
                <w:lang w:val="fr-CH"/>
              </w:rPr>
            </w:pPr>
            <w:r>
              <w:rPr>
                <w:lang w:val="fr-CH"/>
              </w:rPr>
              <w:t xml:space="preserve">[Si le capital-actions est augmenté </w:t>
            </w:r>
            <w:r w:rsidR="00BF040A">
              <w:rPr>
                <w:lang w:val="fr-CH"/>
              </w:rPr>
              <w:t>à la suite d'une augmentation au moyen</w:t>
            </w:r>
            <w:r>
              <w:rPr>
                <w:lang w:val="fr-CH"/>
              </w:rPr>
              <w:t xml:space="preserve"> d'un capital conditionnel conformément à l'</w:t>
            </w:r>
            <w:r w:rsidR="00BF040A">
              <w:rPr>
                <w:lang w:val="fr-CH"/>
              </w:rPr>
              <w:t>a</w:t>
            </w:r>
            <w:r>
              <w:rPr>
                <w:lang w:val="fr-CH"/>
              </w:rPr>
              <w:t>rticle 4 des présents statuts, les limites supérieure</w:t>
            </w:r>
            <w:r w:rsidR="00BF040A">
              <w:rPr>
                <w:lang w:val="fr-CH"/>
              </w:rPr>
              <w:t xml:space="preserve"> et inférieure</w:t>
            </w:r>
            <w:r>
              <w:rPr>
                <w:lang w:val="fr-CH"/>
              </w:rPr>
              <w:t xml:space="preserve"> de la </w:t>
            </w:r>
            <w:r w:rsidR="00BF040A">
              <w:rPr>
                <w:lang w:val="fr-CH"/>
              </w:rPr>
              <w:t>marge de fluctuation du</w:t>
            </w:r>
            <w:r>
              <w:rPr>
                <w:lang w:val="fr-CH"/>
              </w:rPr>
              <w:t xml:space="preserve"> capital sont automatiquement augmentées</w:t>
            </w:r>
            <w:r w:rsidR="00BF040A">
              <w:rPr>
                <w:lang w:val="fr-CH"/>
              </w:rPr>
              <w:t xml:space="preserve"> conformément à la valeur nominale </w:t>
            </w:r>
            <w:r>
              <w:rPr>
                <w:lang w:val="fr-CH"/>
              </w:rPr>
              <w:t>des actions nominatives émises dans le cadre de l'</w:t>
            </w:r>
            <w:r w:rsidR="00BF040A">
              <w:rPr>
                <w:lang w:val="fr-CH"/>
              </w:rPr>
              <w:t>augmentation au moyen du capital conditionnel</w:t>
            </w:r>
            <w:r>
              <w:rPr>
                <w:lang w:val="fr-CH"/>
              </w:rPr>
              <w:t>.]</w:t>
            </w:r>
          </w:p>
          <w:p w14:paraId="7612F831" w14:textId="3A94C80A" w:rsidR="00BB444D" w:rsidRPr="00865895" w:rsidRDefault="00BB444D" w:rsidP="00386A45">
            <w:pPr>
              <w:rPr>
                <w:lang w:val="fr-CH"/>
              </w:rPr>
            </w:pPr>
          </w:p>
        </w:tc>
        <w:tc>
          <w:tcPr>
            <w:tcW w:w="4360" w:type="dxa"/>
          </w:tcPr>
          <w:p w14:paraId="4BFFBB03" w14:textId="3536CB5B" w:rsidR="00D83BBA" w:rsidRPr="004F34D1" w:rsidRDefault="00D83BBA" w:rsidP="00D83BBA">
            <w:pPr>
              <w:rPr>
                <w:lang w:val="en-GB"/>
              </w:rPr>
            </w:pPr>
            <w:r w:rsidRPr="004F34D1">
              <w:rPr>
                <w:lang w:val="en-GB"/>
              </w:rPr>
              <w:lastRenderedPageBreak/>
              <w:t>The board of directors is authorized at any time until [</w:t>
            </w:r>
            <w:r w:rsidR="00EB64B2" w:rsidRPr="004F34D1">
              <w:rPr>
                <w:lang w:val="en-GB"/>
              </w:rPr>
              <w:t>date</w:t>
            </w:r>
            <w:r w:rsidRPr="004F34D1">
              <w:rPr>
                <w:lang w:val="en-GB"/>
              </w:rPr>
              <w:t>] to increase the share capital up to a maximum of CHF [</w:t>
            </w:r>
            <w:r w:rsidR="00EB64B2" w:rsidRPr="004F34D1">
              <w:rPr>
                <w:lang w:val="en-GB"/>
              </w:rPr>
              <w:t>CHF</w:t>
            </w:r>
            <w:r w:rsidRPr="004F34D1">
              <w:rPr>
                <w:lang w:val="en-GB"/>
              </w:rPr>
              <w:t>] once or several times and in any amounts. The capital increase may be effected by issuing up to [</w:t>
            </w:r>
            <w:r w:rsidRPr="004F34D1">
              <w:rPr>
                <w:i/>
                <w:iCs/>
                <w:lang w:val="en-GB"/>
              </w:rPr>
              <w:t>number</w:t>
            </w:r>
            <w:r w:rsidRPr="004F34D1">
              <w:rPr>
                <w:lang w:val="en-GB"/>
              </w:rPr>
              <w:t>] fully paid registered (common or preferred) shares with a nominal value of CHF [</w:t>
            </w:r>
            <w:r w:rsidR="00EB64B2" w:rsidRPr="004F34D1">
              <w:rPr>
                <w:lang w:val="en-GB"/>
              </w:rPr>
              <w:t>CHF</w:t>
            </w:r>
            <w:r w:rsidRPr="004F34D1">
              <w:rPr>
                <w:lang w:val="en-GB"/>
              </w:rPr>
              <w:t>] each.</w:t>
            </w:r>
          </w:p>
          <w:p w14:paraId="1B88B959" w14:textId="77777777" w:rsidR="00D83BBA" w:rsidRPr="004F34D1" w:rsidRDefault="00D83BBA" w:rsidP="00D83BBA">
            <w:pPr>
              <w:rPr>
                <w:lang w:val="en-GB"/>
              </w:rPr>
            </w:pPr>
          </w:p>
          <w:p w14:paraId="40D79DD9" w14:textId="655EB9BE" w:rsidR="007101F8" w:rsidRDefault="007101F8" w:rsidP="00D83BBA">
            <w:pPr>
              <w:rPr>
                <w:lang w:val="en-GB"/>
              </w:rPr>
            </w:pPr>
          </w:p>
          <w:p w14:paraId="7E088FBA" w14:textId="5D714F19" w:rsidR="001E373E" w:rsidRDefault="001E373E" w:rsidP="00D83BBA">
            <w:pPr>
              <w:rPr>
                <w:lang w:val="en-GB"/>
              </w:rPr>
            </w:pPr>
          </w:p>
          <w:p w14:paraId="5EF45F7A" w14:textId="58EB136C" w:rsidR="001E373E" w:rsidRDefault="001E373E" w:rsidP="00D83BBA">
            <w:pPr>
              <w:rPr>
                <w:lang w:val="en-GB"/>
              </w:rPr>
            </w:pPr>
          </w:p>
          <w:p w14:paraId="4D550CB2" w14:textId="77777777" w:rsidR="001E373E" w:rsidRDefault="001E373E" w:rsidP="00D83BBA">
            <w:pPr>
              <w:rPr>
                <w:lang w:val="en-GB"/>
              </w:rPr>
            </w:pPr>
          </w:p>
          <w:p w14:paraId="2B5FF844" w14:textId="77777777" w:rsidR="007101F8" w:rsidRDefault="007101F8" w:rsidP="00D83BBA">
            <w:pPr>
              <w:rPr>
                <w:lang w:val="en-GB"/>
              </w:rPr>
            </w:pPr>
          </w:p>
          <w:p w14:paraId="65C9EF45" w14:textId="44B69431" w:rsidR="00D83BBA" w:rsidRPr="004F34D1" w:rsidRDefault="00D83BBA" w:rsidP="00D83BBA">
            <w:pPr>
              <w:rPr>
                <w:lang w:val="en-GB"/>
              </w:rPr>
            </w:pPr>
            <w:r w:rsidRPr="004F34D1">
              <w:rPr>
                <w:lang w:val="en-GB"/>
              </w:rPr>
              <w:t>Subscription and acquisition of the new shares as well as any subsequent transfer of the shares are subject to the restrictions of</w:t>
            </w:r>
            <w:r w:rsidR="00EB64B2" w:rsidRPr="004F34D1">
              <w:rPr>
                <w:rStyle w:val="Textproposal"/>
                <w:rFonts w:cs="Arial"/>
              </w:rPr>
              <w:t xml:space="preserve"> Article 7 [and Article 8]</w:t>
            </w:r>
            <w:r w:rsidR="00EB64B2" w:rsidRPr="004F34D1">
              <w:rPr>
                <w:lang w:val="en-GB"/>
              </w:rPr>
              <w:t xml:space="preserve"> </w:t>
            </w:r>
            <w:r w:rsidRPr="004F34D1">
              <w:rPr>
                <w:lang w:val="en-GB"/>
              </w:rPr>
              <w:t>of these articles of association.</w:t>
            </w:r>
          </w:p>
          <w:p w14:paraId="0EED143E" w14:textId="77777777" w:rsidR="00D83BBA" w:rsidRPr="004F34D1" w:rsidRDefault="00D83BBA" w:rsidP="00D83BBA">
            <w:pPr>
              <w:rPr>
                <w:lang w:val="en-GB"/>
              </w:rPr>
            </w:pPr>
          </w:p>
          <w:p w14:paraId="669EBE28" w14:textId="5ED02980" w:rsidR="00985F0F" w:rsidRDefault="00985F0F" w:rsidP="00D83BBA">
            <w:pPr>
              <w:rPr>
                <w:lang w:val="en-GB"/>
              </w:rPr>
            </w:pPr>
          </w:p>
          <w:p w14:paraId="382E50C3" w14:textId="68A707B1" w:rsidR="00D83BBA" w:rsidRPr="004F34D1" w:rsidRDefault="00D83BBA" w:rsidP="00D83BBA">
            <w:pPr>
              <w:rPr>
                <w:lang w:val="en-GB"/>
              </w:rPr>
            </w:pPr>
            <w:r w:rsidRPr="004F34D1">
              <w:rPr>
                <w:lang w:val="en-GB"/>
              </w:rPr>
              <w:lastRenderedPageBreak/>
              <w:t>The board of directors shall issue the necessary regulations insofar as they are not included in the authorizing resolution of the shareholders' meeting.</w:t>
            </w:r>
          </w:p>
          <w:p w14:paraId="26F2A6D7" w14:textId="77777777" w:rsidR="00D83BBA" w:rsidRPr="004F34D1" w:rsidRDefault="00D83BBA" w:rsidP="00D83BBA">
            <w:pPr>
              <w:rPr>
                <w:lang w:val="en-GB"/>
              </w:rPr>
            </w:pPr>
          </w:p>
          <w:p w14:paraId="63DD1231" w14:textId="01FA0B64" w:rsidR="00D83BBA" w:rsidRPr="004F34D1" w:rsidRDefault="00D83BBA" w:rsidP="00D83BBA">
            <w:pPr>
              <w:rPr>
                <w:lang w:val="en-GB"/>
              </w:rPr>
            </w:pPr>
            <w:r w:rsidRPr="004F34D1">
              <w:rPr>
                <w:lang w:val="en-GB"/>
              </w:rPr>
              <w:t>The board of directors shall determine the issue price, the issue date, the conditions for exercising the subscription right and the beginning of the dividend entitlement. The board of directors is also authorized to execute the capital increase by means of a fixed price underwriting by a bank or another third party, thereby indirectly safeguarding the subscription rights of the shareholders.</w:t>
            </w:r>
          </w:p>
          <w:p w14:paraId="330FDB56" w14:textId="6449EFE1" w:rsidR="00D83BBA" w:rsidRDefault="00D83BBA" w:rsidP="00D83BBA">
            <w:pPr>
              <w:rPr>
                <w:lang w:val="en-GB"/>
              </w:rPr>
            </w:pPr>
          </w:p>
          <w:p w14:paraId="038476DD" w14:textId="77777777" w:rsidR="00ED6C38" w:rsidRPr="004F34D1" w:rsidRDefault="00ED6C38" w:rsidP="00D83BBA">
            <w:pPr>
              <w:rPr>
                <w:lang w:val="en-GB"/>
              </w:rPr>
            </w:pPr>
          </w:p>
          <w:p w14:paraId="025E3D8D" w14:textId="1280E2C9" w:rsidR="00D83BBA" w:rsidRPr="004F34D1" w:rsidRDefault="00D83BBA" w:rsidP="00D83BBA">
            <w:pPr>
              <w:rPr>
                <w:lang w:val="en-GB"/>
              </w:rPr>
            </w:pPr>
            <w:r w:rsidRPr="004F34D1">
              <w:rPr>
                <w:lang w:val="en-GB"/>
              </w:rPr>
              <w:t>The board of directors may allow subscription rights that have not been exercised to lapse, or it may place them or shares for which subscription rights have been granted but not exercised at market conditions or otherwise use them in the interests of the Company.</w:t>
            </w:r>
            <w:r w:rsidR="000D26B9" w:rsidRPr="004F34D1">
              <w:rPr>
                <w:lang w:val="en-GB"/>
              </w:rPr>
              <w:t>]</w:t>
            </w:r>
          </w:p>
          <w:p w14:paraId="0522D80B" w14:textId="6E8E9214" w:rsidR="00E91012" w:rsidRDefault="00E91012" w:rsidP="00D83BBA">
            <w:pPr>
              <w:rPr>
                <w:lang w:val="en-GB"/>
              </w:rPr>
            </w:pPr>
          </w:p>
          <w:p w14:paraId="6E86F3D0" w14:textId="77777777" w:rsidR="00ED6C38" w:rsidRPr="004F34D1" w:rsidRDefault="00ED6C38" w:rsidP="00D83BBA">
            <w:pPr>
              <w:rPr>
                <w:lang w:val="en-GB"/>
              </w:rPr>
            </w:pPr>
          </w:p>
          <w:p w14:paraId="514676CA" w14:textId="38853349" w:rsidR="00E91012" w:rsidRPr="004F34D1" w:rsidRDefault="00E91012" w:rsidP="00D83BBA">
            <w:pPr>
              <w:rPr>
                <w:lang w:val="en-GB"/>
              </w:rPr>
            </w:pPr>
            <w:r w:rsidRPr="004F34D1">
              <w:rPr>
                <w:lang w:val="en-GB"/>
              </w:rPr>
              <w:t>[If the share capital increases due to a conditional capital increase in accordance with Art. 4 of these Articles of Incorporation, the upper and lower limit of the capital band automatically increases in line with the nominal value of the registered shares issued as part of the conditional capital increase.]</w:t>
            </w:r>
          </w:p>
          <w:p w14:paraId="50C860A4" w14:textId="77777777" w:rsidR="00D83BBA" w:rsidRPr="004F34D1" w:rsidRDefault="00D83BBA" w:rsidP="003E36FB">
            <w:pPr>
              <w:rPr>
                <w:lang w:val="en-GB"/>
              </w:rPr>
            </w:pPr>
          </w:p>
        </w:tc>
      </w:tr>
      <w:tr w:rsidR="003E36FB" w14:paraId="007FDE7A" w14:textId="77777777" w:rsidTr="005A237F">
        <w:trPr>
          <w:trHeight w:val="506"/>
        </w:trPr>
        <w:tc>
          <w:tcPr>
            <w:tcW w:w="4360" w:type="dxa"/>
          </w:tcPr>
          <w:p w14:paraId="0B3BFFED" w14:textId="3091ABF7" w:rsidR="003E36FB" w:rsidRPr="00F078C0" w:rsidRDefault="00F67A17" w:rsidP="00F67A17">
            <w:pPr>
              <w:pStyle w:val="berschrift3"/>
            </w:pPr>
            <w:r>
              <w:lastRenderedPageBreak/>
              <w:t>Article 4</w:t>
            </w:r>
            <w:r w:rsidR="003E36FB" w:rsidRPr="00F078C0">
              <w:br/>
              <w:t>[</w:t>
            </w:r>
            <w:r>
              <w:rPr>
                <w:rStyle w:val="Textproposal"/>
                <w:szCs w:val="26"/>
                <w:lang w:val="de-CH"/>
              </w:rPr>
              <w:t>Capital-actions conditionnel</w:t>
            </w:r>
          </w:p>
        </w:tc>
        <w:tc>
          <w:tcPr>
            <w:tcW w:w="4360" w:type="dxa"/>
          </w:tcPr>
          <w:p w14:paraId="17D5CF56" w14:textId="6AE2CEC4" w:rsidR="003E36FB" w:rsidRPr="00333771" w:rsidRDefault="003E36FB" w:rsidP="003E36FB">
            <w:pPr>
              <w:pStyle w:val="berschrift3"/>
              <w:rPr>
                <w:szCs w:val="22"/>
                <w:lang w:val="en-GB"/>
              </w:rPr>
            </w:pPr>
            <w:r>
              <w:rPr>
                <w:noProof/>
              </w:rPr>
              <w:t>Article 4</w:t>
            </w:r>
            <w:r>
              <w:rPr>
                <w:noProof/>
              </w:rPr>
              <w:br/>
            </w:r>
            <w:r w:rsidRPr="00360628">
              <w:t>[</w:t>
            </w:r>
            <w:r w:rsidRPr="00333771">
              <w:rPr>
                <w:rStyle w:val="Textproposal"/>
                <w:szCs w:val="26"/>
                <w:lang w:val="de-CH"/>
              </w:rPr>
              <w:t>Conditional</w:t>
            </w:r>
            <w:r>
              <w:rPr>
                <w:rStyle w:val="Textproposal"/>
              </w:rPr>
              <w:t xml:space="preserve"> Capital</w:t>
            </w:r>
          </w:p>
        </w:tc>
      </w:tr>
      <w:tr w:rsidR="003E36FB" w:rsidRPr="007318A8" w14:paraId="2CD710CD" w14:textId="77777777" w:rsidTr="005A237F">
        <w:trPr>
          <w:trHeight w:val="506"/>
        </w:trPr>
        <w:tc>
          <w:tcPr>
            <w:tcW w:w="4360" w:type="dxa"/>
          </w:tcPr>
          <w:p w14:paraId="2B8E0401" w14:textId="3BD4F177" w:rsidR="004701F6" w:rsidRPr="00017840" w:rsidRDefault="00F67A17" w:rsidP="003E36FB">
            <w:pPr>
              <w:rPr>
                <w:rStyle w:val="Textproposal"/>
                <w:rFonts w:cs="Arial"/>
                <w:szCs w:val="20"/>
                <w:lang w:val="fr-CH"/>
              </w:rPr>
            </w:pPr>
            <w:r w:rsidRPr="00017840">
              <w:rPr>
                <w:rStyle w:val="Textproposal"/>
                <w:rFonts w:cs="Arial"/>
                <w:szCs w:val="20"/>
                <w:lang w:val="fr-CH"/>
              </w:rPr>
              <w:t>A l'exclusion des droits de souscription préférentiels des actionnaires existants, le capital-actions est augmenté par l'émission d'au plus [</w:t>
            </w:r>
            <w:r w:rsidRPr="00017840">
              <w:rPr>
                <w:rStyle w:val="Textproposal"/>
                <w:rFonts w:cs="Arial"/>
                <w:i/>
                <w:szCs w:val="20"/>
                <w:lang w:val="fr-CH"/>
              </w:rPr>
              <w:t>nombre</w:t>
            </w:r>
            <w:r w:rsidRPr="00017840">
              <w:rPr>
                <w:rStyle w:val="Textproposal"/>
                <w:rFonts w:cs="Arial"/>
                <w:szCs w:val="20"/>
                <w:lang w:val="fr-CH"/>
              </w:rPr>
              <w:t xml:space="preserve">] [actions ordinaires] (actions nominatives) entièrement libérées, d'une valeur nominale de </w:t>
            </w:r>
            <w:r w:rsidR="003E36FB" w:rsidRPr="00017840">
              <w:rPr>
                <w:rStyle w:val="Textproposal"/>
                <w:rFonts w:cs="Arial"/>
                <w:szCs w:val="20"/>
                <w:lang w:val="fr-CH"/>
              </w:rPr>
              <w:t>[EUR][USD][JPY][GBP][CHF]</w:t>
            </w:r>
            <w:r w:rsidR="004701F6" w:rsidRPr="00017840">
              <w:rPr>
                <w:rStyle w:val="Textproposal"/>
                <w:rFonts w:cs="Arial"/>
                <w:szCs w:val="20"/>
                <w:lang w:val="fr-CH"/>
              </w:rPr>
              <w:t xml:space="preserve"> [</w:t>
            </w:r>
            <w:r w:rsidR="004701F6" w:rsidRPr="00017840">
              <w:rPr>
                <w:rStyle w:val="Textproposal"/>
                <w:rFonts w:cs="Arial"/>
                <w:i/>
                <w:szCs w:val="20"/>
                <w:lang w:val="fr-CH"/>
              </w:rPr>
              <w:t>valeur nominale</w:t>
            </w:r>
            <w:r w:rsidR="004701F6" w:rsidRPr="00017840">
              <w:rPr>
                <w:rStyle w:val="Textproposal"/>
                <w:rFonts w:cs="Arial"/>
                <w:szCs w:val="20"/>
                <w:lang w:val="fr-CH"/>
              </w:rPr>
              <w:t xml:space="preserve">] chacune, pour un montant maximum de </w:t>
            </w:r>
            <w:r w:rsidR="004701F6" w:rsidRPr="00017840">
              <w:rPr>
                <w:rFonts w:cs="Arial"/>
                <w:lang w:val="fr-CH"/>
              </w:rPr>
              <w:t>[EUR][USD][JPY][GBP][CHF]</w:t>
            </w:r>
            <w:r w:rsidR="004701F6" w:rsidRPr="00017840">
              <w:rPr>
                <w:rStyle w:val="Textproposal"/>
                <w:rFonts w:cs="Arial"/>
                <w:szCs w:val="20"/>
                <w:lang w:val="fr-CH"/>
              </w:rPr>
              <w:t xml:space="preserve"> [</w:t>
            </w:r>
            <w:r w:rsidR="004701F6" w:rsidRPr="00597E0C">
              <w:rPr>
                <w:rStyle w:val="Textproposal"/>
                <w:rFonts w:cs="Arial"/>
                <w:i/>
                <w:szCs w:val="20"/>
                <w:lang w:val="fr-CH"/>
              </w:rPr>
              <w:t>montant total</w:t>
            </w:r>
            <w:r w:rsidR="004701F6" w:rsidRPr="00017840">
              <w:rPr>
                <w:rStyle w:val="Textproposal"/>
                <w:rFonts w:cs="Arial"/>
                <w:szCs w:val="20"/>
                <w:lang w:val="fr-CH"/>
              </w:rPr>
              <w:t xml:space="preserve">] à libérer entièrement, par l'exercice des droits de souscriptions préférentiels et d'option qui seront attribués aux membres du conseil d'administration, aux employés et aux conseillers de la Société en vertu d'un ou plusieurs plan(s) d'intéressement des employés approuvé(s) par le conseil d'administration. </w:t>
            </w:r>
          </w:p>
          <w:p w14:paraId="5E6804E8" w14:textId="77777777" w:rsidR="00A43A53" w:rsidRPr="00017840" w:rsidRDefault="00A43A53" w:rsidP="003E36FB">
            <w:pPr>
              <w:rPr>
                <w:rStyle w:val="Textproposal"/>
                <w:rFonts w:cs="Arial"/>
                <w:szCs w:val="20"/>
                <w:lang w:val="fr-CH"/>
              </w:rPr>
            </w:pPr>
          </w:p>
          <w:p w14:paraId="0CB84629" w14:textId="77777777" w:rsidR="00017840" w:rsidRDefault="00017840" w:rsidP="003E36FB">
            <w:pPr>
              <w:rPr>
                <w:rStyle w:val="Textproposal"/>
                <w:rFonts w:cs="Arial"/>
                <w:szCs w:val="20"/>
                <w:lang w:val="fr-CH"/>
              </w:rPr>
            </w:pPr>
          </w:p>
          <w:p w14:paraId="73E3BBDC" w14:textId="299753A9" w:rsidR="00A43A53" w:rsidRPr="00017840" w:rsidRDefault="00A43A53" w:rsidP="003E36FB">
            <w:pPr>
              <w:rPr>
                <w:rStyle w:val="Textproposal"/>
                <w:rFonts w:cs="Arial"/>
                <w:szCs w:val="20"/>
                <w:lang w:val="fr-CH"/>
              </w:rPr>
            </w:pPr>
            <w:r w:rsidRPr="00017840">
              <w:rPr>
                <w:rStyle w:val="Textproposal"/>
                <w:rFonts w:cs="Arial"/>
                <w:szCs w:val="20"/>
                <w:lang w:val="fr-CH"/>
              </w:rPr>
              <w:t>Le conseil d'administration fixe les modalités d'émission. [La souscription et l'acquisition des nouvelles actions nominatives ainsi que tout transfert ultérieur des actions son</w:t>
            </w:r>
            <w:r w:rsidR="00017840">
              <w:rPr>
                <w:rStyle w:val="Textproposal"/>
                <w:rFonts w:cs="Arial"/>
                <w:szCs w:val="20"/>
                <w:lang w:val="fr-CH"/>
              </w:rPr>
              <w:t>t soumis aux restrictions de l'article 7 [et de l'a</w:t>
            </w:r>
            <w:r w:rsidRPr="00017840">
              <w:rPr>
                <w:rStyle w:val="Textproposal"/>
                <w:rFonts w:cs="Arial"/>
                <w:szCs w:val="20"/>
                <w:lang w:val="fr-CH"/>
              </w:rPr>
              <w:t>rticle 8] des présents statuts.]</w:t>
            </w:r>
          </w:p>
          <w:p w14:paraId="70DC875B" w14:textId="77777777" w:rsidR="004701F6" w:rsidRPr="00017840" w:rsidRDefault="004701F6" w:rsidP="003E36FB">
            <w:pPr>
              <w:rPr>
                <w:rStyle w:val="Textproposal"/>
                <w:rFonts w:cs="Arial"/>
                <w:szCs w:val="20"/>
                <w:lang w:val="fr-CH"/>
              </w:rPr>
            </w:pPr>
          </w:p>
          <w:p w14:paraId="5CE1B683" w14:textId="72E73A08" w:rsidR="00D83BBA" w:rsidRPr="00017840" w:rsidRDefault="00D83BBA" w:rsidP="003E36FB">
            <w:pPr>
              <w:rPr>
                <w:rStyle w:val="Textproposal"/>
                <w:rFonts w:cs="Arial"/>
                <w:szCs w:val="20"/>
                <w:lang w:val="fr-CH"/>
              </w:rPr>
            </w:pPr>
          </w:p>
          <w:p w14:paraId="66C52CD7" w14:textId="1F9FC655" w:rsidR="00D83BBA" w:rsidRPr="00017840" w:rsidRDefault="00530354" w:rsidP="003E36FB">
            <w:pPr>
              <w:rPr>
                <w:rStyle w:val="Textproposal"/>
                <w:rFonts w:cs="Arial"/>
                <w:szCs w:val="20"/>
                <w:lang w:val="fr-CH"/>
              </w:rPr>
            </w:pPr>
            <w:r w:rsidRPr="00017840">
              <w:rPr>
                <w:rStyle w:val="Textproposal"/>
                <w:rFonts w:cs="Arial"/>
                <w:szCs w:val="20"/>
                <w:lang w:val="fr-CH"/>
              </w:rPr>
              <w:lastRenderedPageBreak/>
              <w:t>[</w:t>
            </w:r>
            <w:r w:rsidR="00A43A53" w:rsidRPr="00017840">
              <w:rPr>
                <w:rStyle w:val="Textproposal"/>
                <w:rFonts w:cs="Arial"/>
                <w:szCs w:val="20"/>
                <w:lang w:val="fr-CH"/>
              </w:rPr>
              <w:t xml:space="preserve">L'exercice des droits de conversion ou d'option et la renonciation à ces droits </w:t>
            </w:r>
            <w:r w:rsidR="00597E0C">
              <w:rPr>
                <w:rStyle w:val="Textproposal"/>
                <w:rFonts w:cs="Arial"/>
                <w:szCs w:val="20"/>
                <w:lang w:val="fr-CH"/>
              </w:rPr>
              <w:t>se fait</w:t>
            </w:r>
            <w:r w:rsidR="00A43A53" w:rsidRPr="00017840">
              <w:rPr>
                <w:rStyle w:val="Textproposal"/>
                <w:rFonts w:cs="Arial"/>
                <w:szCs w:val="20"/>
                <w:lang w:val="fr-CH"/>
              </w:rPr>
              <w:t xml:space="preserve"> par écrit ou sous forme électronique</w:t>
            </w:r>
            <w:r w:rsidR="00D83BBA" w:rsidRPr="00017840">
              <w:rPr>
                <w:rStyle w:val="Textproposal"/>
                <w:rFonts w:cs="Arial"/>
                <w:szCs w:val="20"/>
                <w:lang w:val="fr-CH"/>
              </w:rPr>
              <w:t>.</w:t>
            </w:r>
            <w:r w:rsidR="000D26B9" w:rsidRPr="00017840">
              <w:rPr>
                <w:rStyle w:val="Textproposal"/>
                <w:rFonts w:cs="Arial"/>
                <w:szCs w:val="20"/>
                <w:lang w:val="fr-CH"/>
              </w:rPr>
              <w:t>]</w:t>
            </w:r>
            <w:r w:rsidR="00E07E71" w:rsidRPr="00017840">
              <w:rPr>
                <w:rStyle w:val="Textproposal"/>
                <w:rFonts w:cs="Arial"/>
                <w:szCs w:val="20"/>
                <w:lang w:val="fr-CH"/>
              </w:rPr>
              <w:t>]</w:t>
            </w:r>
          </w:p>
          <w:p w14:paraId="7391DB7D" w14:textId="77777777" w:rsidR="003E36FB" w:rsidRPr="00017840" w:rsidRDefault="003E36FB" w:rsidP="003E36FB">
            <w:pPr>
              <w:rPr>
                <w:rStyle w:val="Textproposal"/>
                <w:rFonts w:cs="Arial"/>
                <w:szCs w:val="20"/>
                <w:lang w:val="fr-CH"/>
              </w:rPr>
            </w:pPr>
          </w:p>
          <w:p w14:paraId="3D9E4272" w14:textId="77777777" w:rsidR="003E36FB" w:rsidRPr="00017840" w:rsidRDefault="003E36FB" w:rsidP="003E36FB">
            <w:pPr>
              <w:rPr>
                <w:rFonts w:cs="Arial"/>
                <w:lang w:val="fr-CH"/>
              </w:rPr>
            </w:pPr>
          </w:p>
        </w:tc>
        <w:tc>
          <w:tcPr>
            <w:tcW w:w="4360" w:type="dxa"/>
          </w:tcPr>
          <w:p w14:paraId="7B67E8F3" w14:textId="7276146A" w:rsidR="003E36FB" w:rsidRPr="00017840" w:rsidRDefault="003E36FB" w:rsidP="003E36FB">
            <w:pPr>
              <w:rPr>
                <w:rStyle w:val="Textproposal"/>
                <w:rFonts w:cs="Arial"/>
                <w:lang w:val="en-US"/>
              </w:rPr>
            </w:pPr>
            <w:r w:rsidRPr="00017840">
              <w:rPr>
                <w:rStyle w:val="Textproposal"/>
                <w:rFonts w:cs="Arial"/>
                <w:lang w:val="en-US"/>
              </w:rPr>
              <w:lastRenderedPageBreak/>
              <w:t xml:space="preserve">The share capital shall be increased by the exercise of option rights granted to members of the Company's Board of Directors, employees and consultants of the Company in accordance with one or more employee participation plans approved by the Board of Directors, by issuing a maximum number of </w:t>
            </w:r>
            <w:r w:rsidRPr="00017840">
              <w:rPr>
                <w:rStyle w:val="Textproposal"/>
                <w:rFonts w:cs="Arial"/>
              </w:rPr>
              <w:sym w:font="Symbol" w:char="F05B"/>
            </w:r>
            <w:r w:rsidRPr="00017840">
              <w:rPr>
                <w:rStyle w:val="Texttofillin"/>
                <w:rFonts w:cs="Arial"/>
                <w:iCs/>
                <w:lang w:val="en-US"/>
              </w:rPr>
              <w:t>number</w:t>
            </w:r>
            <w:r w:rsidRPr="00017840">
              <w:rPr>
                <w:rStyle w:val="Textproposal"/>
                <w:rFonts w:cs="Arial"/>
              </w:rPr>
              <w:sym w:font="Symbol" w:char="F05D"/>
            </w:r>
            <w:r w:rsidRPr="00017840">
              <w:rPr>
                <w:rStyle w:val="Textproposal"/>
                <w:rFonts w:cs="Arial"/>
                <w:lang w:val="en-US"/>
              </w:rPr>
              <w:t xml:space="preserve"> fully paid in [common shares] (registered shares) at a nominal value of [EUR][USD][JPY][GBP][CHF] </w:t>
            </w:r>
            <w:r w:rsidRPr="00017840">
              <w:rPr>
                <w:rStyle w:val="Textproposal"/>
                <w:rFonts w:cs="Arial"/>
              </w:rPr>
              <w:sym w:font="Symbol" w:char="F05B"/>
            </w:r>
            <w:r w:rsidRPr="00017840">
              <w:rPr>
                <w:rStyle w:val="Texttofillin"/>
                <w:rFonts w:cs="Arial"/>
                <w:iCs/>
                <w:lang w:val="en-US"/>
              </w:rPr>
              <w:t>nominal value</w:t>
            </w:r>
            <w:r w:rsidRPr="00017840">
              <w:rPr>
                <w:rStyle w:val="Textproposal"/>
                <w:rFonts w:cs="Arial"/>
              </w:rPr>
              <w:sym w:font="Symbol" w:char="F05D"/>
            </w:r>
            <w:r w:rsidRPr="00017840">
              <w:rPr>
                <w:rStyle w:val="Textproposal"/>
                <w:rFonts w:cs="Arial"/>
                <w:lang w:val="en-US"/>
              </w:rPr>
              <w:t xml:space="preserve"> per share up to a maximum amount of [EUR][USD][JPY][GBP][CHF] </w:t>
            </w:r>
            <w:r w:rsidRPr="00017840">
              <w:rPr>
                <w:rStyle w:val="Textproposal"/>
                <w:rFonts w:cs="Arial"/>
              </w:rPr>
              <w:sym w:font="Symbol" w:char="F05B"/>
            </w:r>
            <w:r w:rsidRPr="00017840">
              <w:rPr>
                <w:rStyle w:val="Textproposal"/>
                <w:rFonts w:cs="Arial"/>
                <w:i/>
                <w:lang w:val="en-US"/>
              </w:rPr>
              <w:t>total amount</w:t>
            </w:r>
            <w:r w:rsidRPr="00017840">
              <w:rPr>
                <w:rStyle w:val="Textproposal"/>
                <w:rFonts w:cs="Arial"/>
              </w:rPr>
              <w:sym w:font="Symbol" w:char="F05D"/>
            </w:r>
            <w:r w:rsidRPr="00017840">
              <w:rPr>
                <w:rStyle w:val="Textproposal"/>
                <w:rFonts w:cs="Arial"/>
                <w:lang w:val="en-US"/>
              </w:rPr>
              <w:t>, excluding the subscription rights of existing shareholders.</w:t>
            </w:r>
          </w:p>
          <w:p w14:paraId="5C60B4CD" w14:textId="1399FA59" w:rsidR="003E36FB" w:rsidRPr="00017840" w:rsidRDefault="003E36FB" w:rsidP="003E36FB">
            <w:pPr>
              <w:rPr>
                <w:rFonts w:cs="Arial"/>
                <w:noProof/>
                <w:lang w:val="en-US"/>
              </w:rPr>
            </w:pPr>
          </w:p>
          <w:p w14:paraId="1525F6B6" w14:textId="2BA0069C" w:rsidR="00BF53B3" w:rsidRPr="00017840" w:rsidRDefault="00BF53B3" w:rsidP="003E36FB">
            <w:pPr>
              <w:rPr>
                <w:rFonts w:cs="Arial"/>
                <w:noProof/>
                <w:lang w:val="en-US"/>
              </w:rPr>
            </w:pPr>
          </w:p>
          <w:p w14:paraId="1F9A3856" w14:textId="77777777" w:rsidR="00017840" w:rsidRDefault="00017840" w:rsidP="003E36FB">
            <w:pPr>
              <w:rPr>
                <w:rStyle w:val="Textproposal"/>
                <w:rFonts w:cs="Arial"/>
                <w:lang w:val="en-US"/>
              </w:rPr>
            </w:pPr>
          </w:p>
          <w:p w14:paraId="6AF554BE" w14:textId="0BCBAC36" w:rsidR="003E36FB" w:rsidRPr="00017840" w:rsidRDefault="003E36FB" w:rsidP="003E36FB">
            <w:pPr>
              <w:rPr>
                <w:rStyle w:val="Textproposal"/>
                <w:rFonts w:cs="Arial"/>
              </w:rPr>
            </w:pPr>
            <w:r w:rsidRPr="00017840">
              <w:rPr>
                <w:rStyle w:val="Textproposal"/>
                <w:rFonts w:cs="Arial"/>
              </w:rPr>
              <w:t xml:space="preserve">The Board of Directors shall determine the further conditions of the issuance. </w:t>
            </w:r>
            <w:r w:rsidRPr="00017840">
              <w:rPr>
                <w:rStyle w:val="Textproposal"/>
                <w:rFonts w:cs="Arial"/>
              </w:rPr>
              <w:sym w:font="Symbol" w:char="F05B"/>
            </w:r>
            <w:r w:rsidRPr="00017840">
              <w:rPr>
                <w:rStyle w:val="Textproposal"/>
                <w:rFonts w:cs="Arial"/>
              </w:rPr>
              <w:t>Subscription and acquisition of the new registered shares as well as any subsequent transfer of such shares are subject to the restrictions pursuant to Article 7 [and Article 8] of these Articles of Incorporation.]</w:t>
            </w:r>
          </w:p>
          <w:p w14:paraId="366A1517" w14:textId="77777777" w:rsidR="00057293" w:rsidRPr="00017840" w:rsidRDefault="00057293" w:rsidP="003E36FB">
            <w:pPr>
              <w:rPr>
                <w:rStyle w:val="Textproposal"/>
                <w:rFonts w:cs="Arial"/>
              </w:rPr>
            </w:pPr>
          </w:p>
          <w:p w14:paraId="05050680" w14:textId="2D269FD0" w:rsidR="00D83BBA" w:rsidRPr="00017840" w:rsidRDefault="00530354" w:rsidP="003E36FB">
            <w:pPr>
              <w:rPr>
                <w:rFonts w:cs="Arial"/>
                <w:noProof/>
                <w:lang w:val="en-US"/>
              </w:rPr>
            </w:pPr>
            <w:r w:rsidRPr="00017840">
              <w:rPr>
                <w:rFonts w:cs="Arial"/>
                <w:noProof/>
                <w:lang w:val="en-US"/>
              </w:rPr>
              <w:lastRenderedPageBreak/>
              <w:t>[</w:t>
            </w:r>
            <w:r w:rsidR="00D83BBA" w:rsidRPr="00017840">
              <w:rPr>
                <w:rFonts w:cs="Arial"/>
                <w:noProof/>
                <w:lang w:val="en-US"/>
              </w:rPr>
              <w:t>The exercise of the conversion or option rights and the waiver of these rights must be executed in writing or in electronic form.</w:t>
            </w:r>
            <w:r w:rsidR="000D26B9" w:rsidRPr="00017840">
              <w:rPr>
                <w:rFonts w:cs="Arial"/>
                <w:noProof/>
                <w:lang w:val="en-US"/>
              </w:rPr>
              <w:t>]</w:t>
            </w:r>
            <w:r w:rsidR="00E07E71" w:rsidRPr="00017840">
              <w:rPr>
                <w:rFonts w:cs="Arial"/>
                <w:noProof/>
                <w:lang w:val="en-US"/>
              </w:rPr>
              <w:t>]</w:t>
            </w:r>
          </w:p>
        </w:tc>
      </w:tr>
      <w:tr w:rsidR="003E36FB" w:rsidRPr="007318A8" w14:paraId="42314DB7" w14:textId="77777777" w:rsidTr="005A237F">
        <w:trPr>
          <w:trHeight w:val="506"/>
        </w:trPr>
        <w:tc>
          <w:tcPr>
            <w:tcW w:w="4360" w:type="dxa"/>
          </w:tcPr>
          <w:p w14:paraId="51AC5A12" w14:textId="4D1DC282" w:rsidR="003E36FB" w:rsidRPr="00F67CB6" w:rsidRDefault="00A33DC2" w:rsidP="00F67CB6">
            <w:pPr>
              <w:pStyle w:val="berschrift3"/>
              <w:rPr>
                <w:lang w:val="fr-CH"/>
              </w:rPr>
            </w:pPr>
            <w:r w:rsidRPr="00F67CB6">
              <w:rPr>
                <w:lang w:val="fr-CH"/>
              </w:rPr>
              <w:lastRenderedPageBreak/>
              <w:t>Article 5</w:t>
            </w:r>
            <w:r w:rsidR="003E36FB" w:rsidRPr="00F67CB6">
              <w:rPr>
                <w:lang w:val="fr-CH"/>
              </w:rPr>
              <w:br/>
              <w:t>Form</w:t>
            </w:r>
            <w:r w:rsidR="00F67CB6" w:rsidRPr="00F67CB6">
              <w:rPr>
                <w:lang w:val="fr-CH"/>
              </w:rPr>
              <w:t>e des actions</w:t>
            </w:r>
            <w:r w:rsidR="00390DEC" w:rsidRPr="00F67CB6">
              <w:rPr>
                <w:lang w:val="fr-CH"/>
              </w:rPr>
              <w:t xml:space="preserve">, </w:t>
            </w:r>
            <w:r w:rsidR="004B1F18">
              <w:rPr>
                <w:lang w:val="fr-CH"/>
              </w:rPr>
              <w:t>c</w:t>
            </w:r>
            <w:r w:rsidR="00F67CB6">
              <w:rPr>
                <w:lang w:val="fr-CH"/>
              </w:rPr>
              <w:t>onversion des actions</w:t>
            </w:r>
          </w:p>
        </w:tc>
        <w:tc>
          <w:tcPr>
            <w:tcW w:w="4360" w:type="dxa"/>
          </w:tcPr>
          <w:p w14:paraId="5C0836F5" w14:textId="13AA3148" w:rsidR="003E36FB" w:rsidRPr="00390DEC" w:rsidRDefault="003E36FB" w:rsidP="003E36FB">
            <w:pPr>
              <w:pStyle w:val="berschrift3"/>
              <w:rPr>
                <w:noProof/>
                <w:lang w:val="en-US"/>
              </w:rPr>
            </w:pPr>
            <w:r w:rsidRPr="00390DEC">
              <w:rPr>
                <w:noProof/>
                <w:lang w:val="en-US"/>
              </w:rPr>
              <w:t>Article 5</w:t>
            </w:r>
            <w:r w:rsidRPr="00390DEC">
              <w:rPr>
                <w:noProof/>
                <w:lang w:val="en-US"/>
              </w:rPr>
              <w:br/>
            </w:r>
            <w:r>
              <w:rPr>
                <w:lang w:val="en-GB"/>
              </w:rPr>
              <w:t>Form of Shares</w:t>
            </w:r>
            <w:r w:rsidR="00390DEC">
              <w:rPr>
                <w:lang w:val="en-GB"/>
              </w:rPr>
              <w:t>, Conversion of Shares</w:t>
            </w:r>
          </w:p>
        </w:tc>
      </w:tr>
      <w:tr w:rsidR="003E36FB" w:rsidRPr="007318A8" w14:paraId="2CDFE598" w14:textId="77777777" w:rsidTr="005A237F">
        <w:trPr>
          <w:trHeight w:val="506"/>
        </w:trPr>
        <w:tc>
          <w:tcPr>
            <w:tcW w:w="4360" w:type="dxa"/>
          </w:tcPr>
          <w:p w14:paraId="3A963BEA" w14:textId="6E467C36" w:rsidR="006F6458" w:rsidRDefault="00F67CB6" w:rsidP="003E36FB">
            <w:pPr>
              <w:rPr>
                <w:lang w:val="fr-CH"/>
              </w:rPr>
            </w:pPr>
            <w:r w:rsidRPr="00F67CB6">
              <w:rPr>
                <w:lang w:val="fr-CH"/>
              </w:rPr>
              <w:t>La Société peut émettre ses actions sous toute forme</w:t>
            </w:r>
            <w:r w:rsidR="006F6458">
              <w:rPr>
                <w:lang w:val="fr-CH"/>
              </w:rPr>
              <w:t xml:space="preserve"> </w:t>
            </w:r>
            <w:r w:rsidR="00B35EAD">
              <w:rPr>
                <w:lang w:val="fr-CH"/>
              </w:rPr>
              <w:t>légalement permise</w:t>
            </w:r>
            <w:r w:rsidRPr="00F67CB6">
              <w:rPr>
                <w:lang w:val="fr-CH"/>
              </w:rPr>
              <w:t>, notamment sous forme de certificats d'actions</w:t>
            </w:r>
            <w:r w:rsidR="006F6458">
              <w:rPr>
                <w:lang w:val="fr-CH"/>
              </w:rPr>
              <w:t xml:space="preserve"> individuels</w:t>
            </w:r>
            <w:r w:rsidRPr="00F67CB6">
              <w:rPr>
                <w:lang w:val="fr-CH"/>
              </w:rPr>
              <w:t xml:space="preserve">, de certificats </w:t>
            </w:r>
            <w:r w:rsidR="00B35EAD">
              <w:rPr>
                <w:lang w:val="fr-CH"/>
              </w:rPr>
              <w:t xml:space="preserve">d'actions </w:t>
            </w:r>
            <w:r w:rsidRPr="00F67CB6">
              <w:rPr>
                <w:lang w:val="fr-CH"/>
              </w:rPr>
              <w:t>globaux, de droits-valeurs</w:t>
            </w:r>
            <w:r>
              <w:rPr>
                <w:lang w:val="fr-CH"/>
              </w:rPr>
              <w:t xml:space="preserve"> simples</w:t>
            </w:r>
            <w:r w:rsidRPr="00F67CB6">
              <w:rPr>
                <w:lang w:val="fr-CH"/>
              </w:rPr>
              <w:t xml:space="preserve"> </w:t>
            </w:r>
            <w:r w:rsidR="006F6458">
              <w:rPr>
                <w:lang w:val="fr-CH"/>
              </w:rPr>
              <w:t xml:space="preserve">conformément aux articles </w:t>
            </w:r>
            <w:r w:rsidRPr="00F67CB6">
              <w:rPr>
                <w:lang w:val="fr-CH"/>
              </w:rPr>
              <w:t xml:space="preserve">973c ou 973d CO, ou </w:t>
            </w:r>
            <w:r w:rsidR="006F6458">
              <w:rPr>
                <w:lang w:val="fr-CH"/>
              </w:rPr>
              <w:t xml:space="preserve">sous forme de </w:t>
            </w:r>
            <w:r w:rsidRPr="00F67CB6">
              <w:rPr>
                <w:lang w:val="fr-CH"/>
              </w:rPr>
              <w:t>titres intermédiés</w:t>
            </w:r>
            <w:r w:rsidR="00390DEC" w:rsidRPr="00F67CB6">
              <w:rPr>
                <w:lang w:val="fr-CH"/>
              </w:rPr>
              <w:t>.</w:t>
            </w:r>
            <w:r w:rsidR="007025FF">
              <w:rPr>
                <w:lang w:val="fr-CH"/>
              </w:rPr>
              <w:t xml:space="preserve"> Dans</w:t>
            </w:r>
            <w:r w:rsidR="006F6458">
              <w:rPr>
                <w:lang w:val="fr-CH"/>
              </w:rPr>
              <w:t xml:space="preserve"> le cadre des dispositions légales</w:t>
            </w:r>
            <w:r w:rsidR="007025FF">
              <w:rPr>
                <w:lang w:val="fr-CH"/>
              </w:rPr>
              <w:t xml:space="preserve">, la </w:t>
            </w:r>
            <w:r w:rsidR="006F6458">
              <w:rPr>
                <w:lang w:val="fr-CH"/>
              </w:rPr>
              <w:t>Société</w:t>
            </w:r>
            <w:r w:rsidR="007A7E92">
              <w:rPr>
                <w:lang w:val="fr-CH"/>
              </w:rPr>
              <w:t xml:space="preserve"> peut, en tout temps,</w:t>
            </w:r>
            <w:r w:rsidR="006F6458">
              <w:rPr>
                <w:lang w:val="fr-CH"/>
              </w:rPr>
              <w:t xml:space="preserve"> convertir</w:t>
            </w:r>
            <w:r w:rsidR="007A7E92">
              <w:rPr>
                <w:lang w:val="fr-CH"/>
              </w:rPr>
              <w:t xml:space="preserve"> des actions émises  sous l'une des formes précitées en une autre forme</w:t>
            </w:r>
            <w:r w:rsidR="006F6458">
              <w:rPr>
                <w:lang w:val="fr-CH"/>
              </w:rPr>
              <w:t xml:space="preserve"> sans le consentement des actionnaires </w:t>
            </w:r>
            <w:r w:rsidR="007A7E92">
              <w:rPr>
                <w:lang w:val="fr-CH"/>
              </w:rPr>
              <w:t xml:space="preserve">et </w:t>
            </w:r>
            <w:r w:rsidR="001F47C2">
              <w:rPr>
                <w:lang w:val="fr-CH"/>
              </w:rPr>
              <w:t xml:space="preserve">retirer du système de dépôt </w:t>
            </w:r>
            <w:r w:rsidR="007A7E92">
              <w:rPr>
                <w:lang w:val="fr-CH"/>
              </w:rPr>
              <w:t>d</w:t>
            </w:r>
            <w:r w:rsidR="001F47C2">
              <w:rPr>
                <w:lang w:val="fr-CH"/>
              </w:rPr>
              <w:t xml:space="preserve">es actions administrées comme titres intermédiés. La Société en supporte les frais. </w:t>
            </w:r>
          </w:p>
          <w:p w14:paraId="5441374C" w14:textId="0129B434" w:rsidR="00C52EE9" w:rsidRPr="00F67CB6" w:rsidRDefault="00C52EE9" w:rsidP="00C52EE9">
            <w:pPr>
              <w:rPr>
                <w:lang w:val="fr-CH"/>
              </w:rPr>
            </w:pPr>
          </w:p>
          <w:p w14:paraId="423072B2" w14:textId="7A9E1119" w:rsidR="001F47C2" w:rsidRPr="001F47C2" w:rsidRDefault="001F47C2" w:rsidP="00C52EE9">
            <w:pPr>
              <w:rPr>
                <w:lang w:val="fr-CH"/>
              </w:rPr>
            </w:pPr>
            <w:r w:rsidRPr="001F47C2">
              <w:rPr>
                <w:lang w:val="fr-CH"/>
              </w:rPr>
              <w:t xml:space="preserve">Les actionnaires n'ont pas le </w:t>
            </w:r>
            <w:r w:rsidR="00D57147">
              <w:rPr>
                <w:lang w:val="fr-CH"/>
              </w:rPr>
              <w:t>droit d’exiger la conversion d'</w:t>
            </w:r>
            <w:r w:rsidR="00D57147" w:rsidRPr="00D57147">
              <w:rPr>
                <w:lang w:val="fr-CH"/>
              </w:rPr>
              <w:t>actions émises sous une forme déterminée en une autre forme. En particulier, ils ne peuvent prétendre à l’établissement d’un titre représen</w:t>
            </w:r>
            <w:r w:rsidR="00D57147">
              <w:rPr>
                <w:lang w:val="fr-CH"/>
              </w:rPr>
              <w:t>tant leur qualité d’actionnaire</w:t>
            </w:r>
            <w:r w:rsidR="003747FC">
              <w:rPr>
                <w:lang w:val="fr-CH"/>
              </w:rPr>
              <w:t xml:space="preserve">. Les actionnaires peuvent toutefois demander </w:t>
            </w:r>
            <w:r w:rsidR="00D57147">
              <w:rPr>
                <w:lang w:val="fr-CH"/>
              </w:rPr>
              <w:t xml:space="preserve">en tout temps </w:t>
            </w:r>
            <w:r w:rsidR="004923CE">
              <w:rPr>
                <w:lang w:val="fr-CH"/>
              </w:rPr>
              <w:t xml:space="preserve">à </w:t>
            </w:r>
            <w:r w:rsidR="00D57147">
              <w:rPr>
                <w:lang w:val="fr-CH"/>
              </w:rPr>
              <w:t>ce que la</w:t>
            </w:r>
            <w:r w:rsidR="003747FC">
              <w:rPr>
                <w:lang w:val="fr-CH"/>
              </w:rPr>
              <w:t xml:space="preserve"> Société </w:t>
            </w:r>
            <w:r w:rsidR="00D57147">
              <w:rPr>
                <w:lang w:val="fr-CH"/>
              </w:rPr>
              <w:t xml:space="preserve">atteste du nombre d'actions qu'ils détiennent </w:t>
            </w:r>
            <w:r w:rsidR="003747FC">
              <w:rPr>
                <w:lang w:val="fr-CH"/>
              </w:rPr>
              <w:t xml:space="preserve">conformément au registre des actions. </w:t>
            </w:r>
          </w:p>
          <w:p w14:paraId="6C51ADE3" w14:textId="77777777" w:rsidR="001F47C2" w:rsidRPr="001F47C2" w:rsidRDefault="001F47C2" w:rsidP="00C52EE9">
            <w:pPr>
              <w:rPr>
                <w:lang w:val="fr-CH"/>
              </w:rPr>
            </w:pPr>
          </w:p>
          <w:p w14:paraId="6F634F80" w14:textId="18C8AD00" w:rsidR="001F47C2" w:rsidRPr="001F47C2" w:rsidRDefault="000A2C41" w:rsidP="00C52EE9">
            <w:pPr>
              <w:rPr>
                <w:lang w:val="fr-CH"/>
              </w:rPr>
            </w:pPr>
            <w:r>
              <w:rPr>
                <w:lang w:val="fr-CH"/>
              </w:rPr>
              <w:t>Le transfert de</w:t>
            </w:r>
            <w:r w:rsidR="00E67FF8">
              <w:rPr>
                <w:lang w:val="fr-CH"/>
              </w:rPr>
              <w:t xml:space="preserve"> titres intermédiés et la constitution de sûretés sur ces titres sont régis par la loi fédérale sur les titres intermédiés. </w:t>
            </w:r>
          </w:p>
          <w:p w14:paraId="65729F0C" w14:textId="77777777" w:rsidR="001F47C2" w:rsidRPr="001F47C2" w:rsidRDefault="001F47C2" w:rsidP="00C52EE9">
            <w:pPr>
              <w:rPr>
                <w:lang w:val="fr-CH"/>
              </w:rPr>
            </w:pPr>
          </w:p>
          <w:p w14:paraId="7D7F91E0" w14:textId="63F1A230" w:rsidR="003E36FB" w:rsidRPr="00865895" w:rsidRDefault="003E36FB" w:rsidP="003E36FB">
            <w:pPr>
              <w:rPr>
                <w:lang w:val="fr-CH"/>
              </w:rPr>
            </w:pPr>
          </w:p>
        </w:tc>
        <w:tc>
          <w:tcPr>
            <w:tcW w:w="4360" w:type="dxa"/>
          </w:tcPr>
          <w:p w14:paraId="7B0D9069" w14:textId="3AAD879A" w:rsidR="003E36FB" w:rsidRDefault="00390DEC" w:rsidP="003E36FB">
            <w:pPr>
              <w:rPr>
                <w:noProof/>
                <w:lang w:val="en-US"/>
              </w:rPr>
            </w:pPr>
            <w:r>
              <w:rPr>
                <w:noProof/>
                <w:lang w:val="en-US"/>
              </w:rPr>
              <w:t xml:space="preserve">The Company may issue its shares in any form legally permissible, in particular in the form of single share certificates, global share certificates, uncertified securities pursuant to art. </w:t>
            </w:r>
            <w:r w:rsidR="00C17527">
              <w:rPr>
                <w:noProof/>
                <w:lang w:val="en-US"/>
              </w:rPr>
              <w:t>973c or 973d CO or inte</w:t>
            </w:r>
            <w:r w:rsidR="00B35EAD">
              <w:rPr>
                <w:noProof/>
                <w:lang w:val="en-US"/>
              </w:rPr>
              <w:t>r</w:t>
            </w:r>
            <w:r w:rsidR="00C17527">
              <w:rPr>
                <w:noProof/>
                <w:lang w:val="en-US"/>
              </w:rPr>
              <w:t>mediated securities. Within the provisions of the law, the Company may at any time convert shares issued in one of the aforementioned forms into another form without the consent of the shareholders and withdraw shares administered as intermediated securities from the custodian system. The Company bears the respective cost.</w:t>
            </w:r>
          </w:p>
          <w:p w14:paraId="49AAA12E" w14:textId="77777777" w:rsidR="00C17527" w:rsidRDefault="00C17527" w:rsidP="003E36FB">
            <w:pPr>
              <w:rPr>
                <w:noProof/>
                <w:lang w:val="en-US"/>
              </w:rPr>
            </w:pPr>
          </w:p>
          <w:p w14:paraId="55F862EF" w14:textId="2287197E" w:rsidR="00C17527" w:rsidRDefault="00C17527" w:rsidP="003E36FB">
            <w:pPr>
              <w:rPr>
                <w:noProof/>
                <w:lang w:val="en-US"/>
              </w:rPr>
            </w:pPr>
            <w:r>
              <w:rPr>
                <w:noProof/>
                <w:lang w:val="en-US"/>
              </w:rPr>
              <w:t>The shareholder</w:t>
            </w:r>
            <w:r w:rsidR="00E33419">
              <w:rPr>
                <w:noProof/>
                <w:lang w:val="en-US"/>
              </w:rPr>
              <w:t>s</w:t>
            </w:r>
            <w:r>
              <w:rPr>
                <w:noProof/>
                <w:lang w:val="en-US"/>
              </w:rPr>
              <w:t xml:space="preserve"> </w:t>
            </w:r>
            <w:r w:rsidR="00E33419">
              <w:rPr>
                <w:noProof/>
                <w:lang w:val="en-US"/>
              </w:rPr>
              <w:t>are</w:t>
            </w:r>
            <w:r>
              <w:rPr>
                <w:noProof/>
                <w:lang w:val="en-US"/>
              </w:rPr>
              <w:t xml:space="preserve"> not entitled to the conversion of shares issued in a specific form into another form. In particular, the shareholder</w:t>
            </w:r>
            <w:r w:rsidR="009B29F6">
              <w:rPr>
                <w:noProof/>
                <w:lang w:val="en-US"/>
              </w:rPr>
              <w:t>s</w:t>
            </w:r>
            <w:r>
              <w:rPr>
                <w:noProof/>
                <w:lang w:val="en-US"/>
              </w:rPr>
              <w:t xml:space="preserve"> </w:t>
            </w:r>
            <w:r w:rsidR="009B29F6">
              <w:rPr>
                <w:noProof/>
                <w:lang w:val="en-US"/>
              </w:rPr>
              <w:t>have</w:t>
            </w:r>
            <w:r>
              <w:rPr>
                <w:noProof/>
                <w:lang w:val="en-US"/>
              </w:rPr>
              <w:t xml:space="preserve"> no claim to the certification of the membership in a security. The shareholder</w:t>
            </w:r>
            <w:r w:rsidR="009B29F6">
              <w:rPr>
                <w:noProof/>
                <w:lang w:val="en-US"/>
              </w:rPr>
              <w:t>s</w:t>
            </w:r>
            <w:r>
              <w:rPr>
                <w:noProof/>
                <w:lang w:val="en-US"/>
              </w:rPr>
              <w:t xml:space="preserve"> may, however, at any time request the Company to issue a written confirmation in respect to the shares held by </w:t>
            </w:r>
            <w:r w:rsidR="009B29F6">
              <w:rPr>
                <w:noProof/>
                <w:lang w:val="en-US"/>
              </w:rPr>
              <w:t>them</w:t>
            </w:r>
            <w:r>
              <w:rPr>
                <w:noProof/>
                <w:lang w:val="en-US"/>
              </w:rPr>
              <w:t xml:space="preserve"> pursuant to the share ledger.</w:t>
            </w:r>
          </w:p>
          <w:p w14:paraId="36857BDE" w14:textId="77777777" w:rsidR="00C17527" w:rsidRDefault="00C17527" w:rsidP="003E36FB">
            <w:pPr>
              <w:rPr>
                <w:noProof/>
                <w:lang w:val="en-US"/>
              </w:rPr>
            </w:pPr>
          </w:p>
          <w:p w14:paraId="2CAF8514" w14:textId="77777777" w:rsidR="00C17527" w:rsidRDefault="00C17527" w:rsidP="003E36FB">
            <w:pPr>
              <w:rPr>
                <w:noProof/>
                <w:lang w:val="en-US"/>
              </w:rPr>
            </w:pPr>
            <w:r>
              <w:rPr>
                <w:noProof/>
                <w:lang w:val="en-US"/>
              </w:rPr>
              <w:t>The transfer of intermediated securities and the granting of security interests in such intedmediated securities are governed by the Federal Act on Intermediated Securities.</w:t>
            </w:r>
          </w:p>
          <w:p w14:paraId="5381928C" w14:textId="7FCB1347" w:rsidR="00BB444D" w:rsidRPr="003562AA" w:rsidRDefault="00BB444D" w:rsidP="003E36FB">
            <w:pPr>
              <w:rPr>
                <w:noProof/>
                <w:lang w:val="en-US"/>
              </w:rPr>
            </w:pPr>
          </w:p>
        </w:tc>
      </w:tr>
      <w:tr w:rsidR="003E36FB" w:rsidRPr="007318A8" w14:paraId="3D7E3FC0" w14:textId="77777777" w:rsidTr="005A237F">
        <w:trPr>
          <w:trHeight w:val="506"/>
        </w:trPr>
        <w:tc>
          <w:tcPr>
            <w:tcW w:w="4360" w:type="dxa"/>
          </w:tcPr>
          <w:p w14:paraId="2477BECE" w14:textId="1BAB354D" w:rsidR="003E36FB" w:rsidRPr="00E0574B" w:rsidRDefault="00E67FF8" w:rsidP="00E0574B">
            <w:pPr>
              <w:pStyle w:val="berschrift3"/>
              <w:rPr>
                <w:rStyle w:val="Textproposal"/>
                <w:szCs w:val="20"/>
                <w:lang w:val="fr-CH"/>
              </w:rPr>
            </w:pPr>
            <w:r w:rsidRPr="00E0574B">
              <w:rPr>
                <w:rStyle w:val="Textproposal"/>
                <w:szCs w:val="20"/>
                <w:lang w:val="fr-CH"/>
              </w:rPr>
              <w:t>Article 6</w:t>
            </w:r>
            <w:r w:rsidR="003E36FB" w:rsidRPr="00E0574B">
              <w:rPr>
                <w:lang w:val="fr-CH"/>
              </w:rPr>
              <w:br/>
            </w:r>
            <w:r w:rsidR="00E0574B" w:rsidRPr="00E0574B">
              <w:rPr>
                <w:lang w:val="fr-CH"/>
              </w:rPr>
              <w:t>Registre des actions</w:t>
            </w:r>
            <w:r w:rsidR="003E36FB" w:rsidRPr="00E0574B">
              <w:rPr>
                <w:lang w:val="fr-CH"/>
              </w:rPr>
              <w:t xml:space="preserve">; </w:t>
            </w:r>
            <w:r w:rsidR="004B1F18">
              <w:rPr>
                <w:lang w:val="fr-CH"/>
              </w:rPr>
              <w:t>li</w:t>
            </w:r>
            <w:r w:rsidR="00E0574B">
              <w:rPr>
                <w:lang w:val="fr-CH"/>
              </w:rPr>
              <w:t>ste des ayants droit économiques</w:t>
            </w:r>
          </w:p>
        </w:tc>
        <w:tc>
          <w:tcPr>
            <w:tcW w:w="4360" w:type="dxa"/>
          </w:tcPr>
          <w:p w14:paraId="20DF9C5C" w14:textId="77777777" w:rsidR="003E36FB" w:rsidRPr="003562AA" w:rsidRDefault="003E36FB" w:rsidP="003E36FB">
            <w:pPr>
              <w:pStyle w:val="berschrift3"/>
              <w:rPr>
                <w:noProof/>
                <w:lang w:val="en-US"/>
              </w:rPr>
            </w:pPr>
            <w:r>
              <w:rPr>
                <w:lang w:val="en-US"/>
              </w:rPr>
              <w:t>Article 6</w:t>
            </w:r>
            <w:r>
              <w:rPr>
                <w:lang w:val="en-US"/>
              </w:rPr>
              <w:br/>
            </w:r>
            <w:r w:rsidRPr="00907264">
              <w:rPr>
                <w:lang w:val="en-US"/>
              </w:rPr>
              <w:t xml:space="preserve">Share Register; </w:t>
            </w:r>
            <w:r>
              <w:rPr>
                <w:lang w:val="en-US"/>
              </w:rPr>
              <w:t>Register</w:t>
            </w:r>
            <w:r w:rsidRPr="00907264">
              <w:rPr>
                <w:lang w:val="en-US"/>
              </w:rPr>
              <w:t xml:space="preserve"> of Beneficial Owners</w:t>
            </w:r>
          </w:p>
        </w:tc>
      </w:tr>
      <w:tr w:rsidR="003E36FB" w:rsidRPr="007318A8" w14:paraId="3FCE000A" w14:textId="77777777" w:rsidTr="005A237F">
        <w:trPr>
          <w:trHeight w:val="506"/>
        </w:trPr>
        <w:tc>
          <w:tcPr>
            <w:tcW w:w="4360" w:type="dxa"/>
          </w:tcPr>
          <w:p w14:paraId="2F6089C9" w14:textId="13A7D795" w:rsidR="003E36FB" w:rsidRPr="00E0574B" w:rsidRDefault="00E0574B" w:rsidP="003E36FB">
            <w:pPr>
              <w:rPr>
                <w:lang w:val="fr-CH"/>
              </w:rPr>
            </w:pPr>
            <w:r w:rsidRPr="00E0574B">
              <w:rPr>
                <w:lang w:val="fr-CH"/>
              </w:rPr>
              <w:t xml:space="preserve">Le conseil d'administration tient un registre des actions dans lequel doivent </w:t>
            </w:r>
            <w:r w:rsidR="00176AB6">
              <w:rPr>
                <w:lang w:val="fr-CH"/>
              </w:rPr>
              <w:t xml:space="preserve">être inscrits le nom et </w:t>
            </w:r>
            <w:r w:rsidR="004923CE">
              <w:rPr>
                <w:lang w:val="fr-CH"/>
              </w:rPr>
              <w:t>l'</w:t>
            </w:r>
            <w:r>
              <w:rPr>
                <w:lang w:val="fr-CH"/>
              </w:rPr>
              <w:t>adresse des actionnaires et des éventuels usufruitiers et créanciers gagistes, le nombre et la valeur des différentes actions nominatives, de même que les catégories d'actions de chaque actionnaire et des actionnaires sans droit de vote</w:t>
            </w:r>
            <w:r w:rsidR="003E36FB" w:rsidRPr="00E0574B">
              <w:rPr>
                <w:lang w:val="fr-CH"/>
              </w:rPr>
              <w:t>.</w:t>
            </w:r>
          </w:p>
          <w:p w14:paraId="5670B7A9" w14:textId="77777777" w:rsidR="00176AB6" w:rsidRDefault="00176AB6" w:rsidP="003E36FB">
            <w:pPr>
              <w:rPr>
                <w:lang w:val="fr-CH"/>
              </w:rPr>
            </w:pPr>
          </w:p>
          <w:p w14:paraId="2592A01D" w14:textId="6613C76D" w:rsidR="003E36FB" w:rsidRPr="00E0574B" w:rsidRDefault="00176AB6" w:rsidP="003E36FB">
            <w:pPr>
              <w:rPr>
                <w:lang w:val="fr-CH"/>
              </w:rPr>
            </w:pPr>
            <w:r>
              <w:rPr>
                <w:lang w:val="fr-CH"/>
              </w:rPr>
              <w:t xml:space="preserve">Est considéré comme actionnaire ou usufruitier à l'égard de la Société quiconque est inscrit au registre des actions. Un actionnaire peut demander à la Société une confirmation qu'il est dûment inscrit au registre des actions. </w:t>
            </w:r>
          </w:p>
          <w:p w14:paraId="1C28D404" w14:textId="3BA1CBC9" w:rsidR="003E36FB" w:rsidRPr="00176AB6" w:rsidRDefault="003E36FB" w:rsidP="003E36FB">
            <w:pPr>
              <w:rPr>
                <w:lang w:val="fr-CH"/>
              </w:rPr>
            </w:pPr>
          </w:p>
          <w:p w14:paraId="4913B9CE" w14:textId="6DD82011" w:rsidR="00176AB6" w:rsidRPr="00176AB6" w:rsidRDefault="00176AB6" w:rsidP="003E36FB">
            <w:pPr>
              <w:rPr>
                <w:lang w:val="fr-CH"/>
              </w:rPr>
            </w:pPr>
            <w:r>
              <w:rPr>
                <w:lang w:val="fr-CH"/>
              </w:rPr>
              <w:t xml:space="preserve">Le conseil d'administration tient en outre une liste des ayants droits économiques annoncés à la Société, conformément à l'art. 697l CO. </w:t>
            </w:r>
          </w:p>
          <w:p w14:paraId="3D68308B" w14:textId="77777777" w:rsidR="00176AB6" w:rsidRPr="00176AB6" w:rsidRDefault="00176AB6" w:rsidP="003E36FB">
            <w:pPr>
              <w:rPr>
                <w:lang w:val="fr-CH"/>
              </w:rPr>
            </w:pPr>
          </w:p>
          <w:p w14:paraId="3CF16E0C" w14:textId="0174E6F5" w:rsidR="00C17527" w:rsidRPr="00176AB6" w:rsidRDefault="00176AB6" w:rsidP="00176AB6">
            <w:pPr>
              <w:rPr>
                <w:lang w:val="fr-CH"/>
              </w:rPr>
            </w:pPr>
            <w:r w:rsidRPr="00176AB6">
              <w:rPr>
                <w:lang w:val="fr-CH"/>
              </w:rPr>
              <w:t xml:space="preserve">L'actionnaire doit respecter l'obligation d'annonce au sens de l'art. </w:t>
            </w:r>
            <w:r>
              <w:rPr>
                <w:lang w:val="fr-CH"/>
              </w:rPr>
              <w:t xml:space="preserve">697j CO. </w:t>
            </w:r>
          </w:p>
        </w:tc>
        <w:tc>
          <w:tcPr>
            <w:tcW w:w="4360" w:type="dxa"/>
          </w:tcPr>
          <w:p w14:paraId="440FB660" w14:textId="38E49452" w:rsidR="003E36FB" w:rsidRPr="00057293" w:rsidRDefault="003E36FB" w:rsidP="003E36FB">
            <w:pPr>
              <w:rPr>
                <w:lang w:val="en-GB"/>
              </w:rPr>
            </w:pPr>
            <w:r w:rsidRPr="00DF0FFD">
              <w:rPr>
                <w:lang w:val="en-US"/>
              </w:rPr>
              <w:lastRenderedPageBreak/>
              <w:t>The Board of Directors maintain</w:t>
            </w:r>
            <w:r>
              <w:rPr>
                <w:lang w:val="en-US"/>
              </w:rPr>
              <w:t>s</w:t>
            </w:r>
            <w:r w:rsidRPr="00DF0FFD">
              <w:rPr>
                <w:lang w:val="en-US"/>
              </w:rPr>
              <w:t xml:space="preserve"> a </w:t>
            </w:r>
            <w:r>
              <w:rPr>
                <w:lang w:val="en-US"/>
              </w:rPr>
              <w:t xml:space="preserve">share </w:t>
            </w:r>
            <w:r w:rsidRPr="00DF0FFD">
              <w:rPr>
                <w:lang w:val="en-US"/>
              </w:rPr>
              <w:t>register</w:t>
            </w:r>
            <w:r>
              <w:rPr>
                <w:lang w:val="en-US"/>
              </w:rPr>
              <w:t xml:space="preserve">, </w:t>
            </w:r>
            <w:r>
              <w:rPr>
                <w:lang w:val="en-GB"/>
              </w:rPr>
              <w:t>in</w:t>
            </w:r>
            <w:r w:rsidRPr="00BB0559">
              <w:rPr>
                <w:lang w:val="en-GB"/>
              </w:rPr>
              <w:t xml:space="preserve"> which the name and address of </w:t>
            </w:r>
            <w:r>
              <w:rPr>
                <w:lang w:val="en-GB"/>
              </w:rPr>
              <w:t>any shareholder</w:t>
            </w:r>
            <w:r w:rsidRPr="00BB0559">
              <w:rPr>
                <w:lang w:val="en-GB"/>
              </w:rPr>
              <w:t xml:space="preserve"> and any </w:t>
            </w:r>
            <w:r>
              <w:rPr>
                <w:lang w:val="en-US"/>
              </w:rPr>
              <w:t>usufructuary</w:t>
            </w:r>
            <w:r w:rsidRPr="00953143">
              <w:rPr>
                <w:lang w:val="en-US"/>
              </w:rPr>
              <w:t xml:space="preserve"> </w:t>
            </w:r>
            <w:r w:rsidRPr="00BB0559">
              <w:rPr>
                <w:lang w:val="en-GB"/>
              </w:rPr>
              <w:t xml:space="preserve">and </w:t>
            </w:r>
            <w:r>
              <w:rPr>
                <w:lang w:val="en-GB"/>
              </w:rPr>
              <w:t>pledgee, the number and nominal</w:t>
            </w:r>
            <w:r w:rsidRPr="00BB0559">
              <w:rPr>
                <w:lang w:val="en-GB"/>
              </w:rPr>
              <w:t xml:space="preserve"> value of </w:t>
            </w:r>
            <w:r>
              <w:rPr>
                <w:lang w:val="en-GB"/>
              </w:rPr>
              <w:t xml:space="preserve">each individual registered share, </w:t>
            </w:r>
            <w:r w:rsidRPr="00BB0559">
              <w:rPr>
                <w:lang w:val="en-GB"/>
              </w:rPr>
              <w:t xml:space="preserve">the categories of shares </w:t>
            </w:r>
            <w:r>
              <w:rPr>
                <w:lang w:val="en-GB"/>
              </w:rPr>
              <w:t xml:space="preserve">held by </w:t>
            </w:r>
            <w:r w:rsidRPr="00BB0559">
              <w:rPr>
                <w:lang w:val="en-GB"/>
              </w:rPr>
              <w:t xml:space="preserve">each shareholder and </w:t>
            </w:r>
            <w:r>
              <w:rPr>
                <w:lang w:val="en-GB"/>
              </w:rPr>
              <w:t>any shareholder</w:t>
            </w:r>
            <w:r w:rsidRPr="00BB0559">
              <w:rPr>
                <w:lang w:val="en-GB"/>
              </w:rPr>
              <w:t xml:space="preserve"> without voting rights </w:t>
            </w:r>
            <w:r>
              <w:rPr>
                <w:lang w:val="en-GB"/>
              </w:rPr>
              <w:t>shall be recorded.</w:t>
            </w:r>
          </w:p>
          <w:p w14:paraId="7243A62D" w14:textId="77777777" w:rsidR="00C52EE9" w:rsidRPr="00BB0559" w:rsidRDefault="00C52EE9" w:rsidP="003E36FB">
            <w:pPr>
              <w:rPr>
                <w:lang w:val="en-US"/>
              </w:rPr>
            </w:pPr>
          </w:p>
          <w:p w14:paraId="0568EB11" w14:textId="77777777" w:rsidR="00176AB6" w:rsidRDefault="00176AB6" w:rsidP="003E36FB">
            <w:pPr>
              <w:rPr>
                <w:lang w:val="en-GB"/>
              </w:rPr>
            </w:pPr>
          </w:p>
          <w:p w14:paraId="513340F7" w14:textId="063DA17D" w:rsidR="003E36FB" w:rsidRDefault="003E36FB" w:rsidP="003E36FB">
            <w:pPr>
              <w:rPr>
                <w:lang w:val="en-GB"/>
              </w:rPr>
            </w:pPr>
            <w:r w:rsidRPr="000A2AD5">
              <w:rPr>
                <w:lang w:val="en-GB"/>
              </w:rPr>
              <w:t xml:space="preserve">Whoever is </w:t>
            </w:r>
            <w:r>
              <w:rPr>
                <w:lang w:val="en-GB"/>
              </w:rPr>
              <w:t>listed</w:t>
            </w:r>
            <w:r w:rsidRPr="000A2AD5">
              <w:rPr>
                <w:lang w:val="en-GB"/>
              </w:rPr>
              <w:t xml:space="preserve"> in the share register is deemed to be </w:t>
            </w:r>
            <w:r>
              <w:rPr>
                <w:lang w:val="en-GB"/>
              </w:rPr>
              <w:t xml:space="preserve">a </w:t>
            </w:r>
            <w:r w:rsidRPr="000A2AD5">
              <w:rPr>
                <w:lang w:val="en-GB"/>
              </w:rPr>
              <w:t>shareholder or usufructuary vis-à-vis the Company.</w:t>
            </w:r>
            <w:r>
              <w:rPr>
                <w:lang w:val="en-GB"/>
              </w:rPr>
              <w:t xml:space="preserve"> A </w:t>
            </w:r>
            <w:r w:rsidRPr="0019725B">
              <w:rPr>
                <w:lang w:val="en-GB"/>
              </w:rPr>
              <w:t xml:space="preserve">shareholder may request a </w:t>
            </w:r>
            <w:r>
              <w:rPr>
                <w:lang w:val="en-GB"/>
              </w:rPr>
              <w:t>confirmation</w:t>
            </w:r>
            <w:r w:rsidRPr="0019725B">
              <w:rPr>
                <w:lang w:val="en-GB"/>
              </w:rPr>
              <w:t xml:space="preserve"> from the Company that </w:t>
            </w:r>
            <w:r>
              <w:rPr>
                <w:lang w:val="en-GB"/>
              </w:rPr>
              <w:t xml:space="preserve">he or she is </w:t>
            </w:r>
            <w:r w:rsidRPr="0019725B">
              <w:rPr>
                <w:lang w:val="en-GB"/>
              </w:rPr>
              <w:t xml:space="preserve">duly </w:t>
            </w:r>
            <w:r>
              <w:rPr>
                <w:lang w:val="en-GB"/>
              </w:rPr>
              <w:t xml:space="preserve">registered </w:t>
            </w:r>
            <w:r w:rsidRPr="0019725B">
              <w:rPr>
                <w:lang w:val="en-GB"/>
              </w:rPr>
              <w:t>in the share register.</w:t>
            </w:r>
          </w:p>
          <w:p w14:paraId="03F8B9F8" w14:textId="77777777" w:rsidR="00C52EE9" w:rsidRDefault="00C52EE9" w:rsidP="003E36FB">
            <w:pPr>
              <w:rPr>
                <w:lang w:val="en-GB"/>
              </w:rPr>
            </w:pPr>
          </w:p>
          <w:p w14:paraId="3A463ED1" w14:textId="03918711" w:rsidR="003E36FB" w:rsidRDefault="003E36FB" w:rsidP="003E36FB">
            <w:pPr>
              <w:rPr>
                <w:lang w:val="en-GB"/>
              </w:rPr>
            </w:pPr>
            <w:r w:rsidRPr="007C5D90">
              <w:rPr>
                <w:lang w:val="en-GB"/>
              </w:rPr>
              <w:t xml:space="preserve">The Board of Directors also </w:t>
            </w:r>
            <w:r>
              <w:rPr>
                <w:lang w:val="en-GB"/>
              </w:rPr>
              <w:t>maintains</w:t>
            </w:r>
            <w:r w:rsidRPr="007C5D90">
              <w:rPr>
                <w:lang w:val="en-GB"/>
              </w:rPr>
              <w:t xml:space="preserve"> a </w:t>
            </w:r>
            <w:r>
              <w:rPr>
                <w:lang w:val="en-GB"/>
              </w:rPr>
              <w:t xml:space="preserve">register pursuant to art. 697I CO </w:t>
            </w:r>
            <w:r w:rsidRPr="007C5D90">
              <w:rPr>
                <w:lang w:val="en-GB"/>
              </w:rPr>
              <w:t xml:space="preserve">of the beneficial owners </w:t>
            </w:r>
            <w:r>
              <w:rPr>
                <w:lang w:val="en-GB"/>
              </w:rPr>
              <w:t>which have been notified to</w:t>
            </w:r>
            <w:r w:rsidRPr="007C5D90">
              <w:rPr>
                <w:lang w:val="en-GB"/>
              </w:rPr>
              <w:t xml:space="preserve"> the Company</w:t>
            </w:r>
            <w:r>
              <w:rPr>
                <w:lang w:val="en-GB"/>
              </w:rPr>
              <w:t>.</w:t>
            </w:r>
          </w:p>
          <w:p w14:paraId="1F48B4DF" w14:textId="77777777" w:rsidR="00C52EE9" w:rsidRDefault="00C52EE9" w:rsidP="003E36FB">
            <w:pPr>
              <w:rPr>
                <w:lang w:val="en-GB"/>
              </w:rPr>
            </w:pPr>
          </w:p>
          <w:p w14:paraId="3DB955B5" w14:textId="77777777" w:rsidR="003E36FB" w:rsidRDefault="003E36FB" w:rsidP="003E36FB">
            <w:pPr>
              <w:rPr>
                <w:lang w:val="en-GB"/>
              </w:rPr>
            </w:pPr>
            <w:r>
              <w:rPr>
                <w:lang w:val="en-GB"/>
              </w:rPr>
              <w:t>The shareholder shall comply with the reporting obligation pursuant to art. 697j CO.</w:t>
            </w:r>
          </w:p>
          <w:p w14:paraId="65065A95" w14:textId="2A69F3C3" w:rsidR="00176AB6" w:rsidRPr="006D7CD5" w:rsidRDefault="00176AB6" w:rsidP="003E36FB">
            <w:pPr>
              <w:rPr>
                <w:lang w:val="en-GB"/>
              </w:rPr>
            </w:pPr>
          </w:p>
        </w:tc>
      </w:tr>
      <w:tr w:rsidR="003E36FB" w:rsidRPr="00C960AA" w14:paraId="292A723B" w14:textId="77777777" w:rsidTr="005A237F">
        <w:trPr>
          <w:trHeight w:val="506"/>
        </w:trPr>
        <w:tc>
          <w:tcPr>
            <w:tcW w:w="4360" w:type="dxa"/>
          </w:tcPr>
          <w:p w14:paraId="5CE4476A" w14:textId="50F166B8" w:rsidR="003E36FB" w:rsidRPr="004208BD" w:rsidRDefault="0014643C" w:rsidP="0014643C">
            <w:pPr>
              <w:pStyle w:val="berschrift3"/>
            </w:pPr>
            <w:r>
              <w:lastRenderedPageBreak/>
              <w:t>Article 7</w:t>
            </w:r>
            <w:r w:rsidR="003E36FB">
              <w:br/>
            </w:r>
            <w:r>
              <w:t>Transfert des actions</w:t>
            </w:r>
          </w:p>
        </w:tc>
        <w:tc>
          <w:tcPr>
            <w:tcW w:w="4360" w:type="dxa"/>
          </w:tcPr>
          <w:p w14:paraId="3C9487CC" w14:textId="77777777" w:rsidR="003E36FB" w:rsidRPr="00624962" w:rsidRDefault="003E36FB" w:rsidP="003E36FB">
            <w:pPr>
              <w:pStyle w:val="berschrift3"/>
              <w:rPr>
                <w:noProof/>
                <w:lang w:val="en-US"/>
              </w:rPr>
            </w:pPr>
            <w:r w:rsidRPr="00624962">
              <w:rPr>
                <w:noProof/>
                <w:lang w:val="en-US"/>
              </w:rPr>
              <w:t>Articl</w:t>
            </w:r>
            <w:r>
              <w:rPr>
                <w:noProof/>
                <w:lang w:val="en-US"/>
              </w:rPr>
              <w:t>e</w:t>
            </w:r>
            <w:r w:rsidRPr="00624962">
              <w:rPr>
                <w:noProof/>
                <w:lang w:val="en-US"/>
              </w:rPr>
              <w:t xml:space="preserve"> 7</w:t>
            </w:r>
            <w:r w:rsidRPr="00624962">
              <w:rPr>
                <w:noProof/>
                <w:lang w:val="en-US"/>
              </w:rPr>
              <w:br/>
            </w:r>
            <w:r w:rsidRPr="00F864FE">
              <w:rPr>
                <w:lang w:val="en-US"/>
              </w:rPr>
              <w:t>Transfer of Shares</w:t>
            </w:r>
          </w:p>
        </w:tc>
      </w:tr>
      <w:tr w:rsidR="003E36FB" w14:paraId="1CF3421B" w14:textId="77777777" w:rsidTr="005A237F">
        <w:trPr>
          <w:trHeight w:val="506"/>
        </w:trPr>
        <w:tc>
          <w:tcPr>
            <w:tcW w:w="4360" w:type="dxa"/>
          </w:tcPr>
          <w:p w14:paraId="5C6D0218" w14:textId="0F3EB141" w:rsidR="003E36FB" w:rsidRPr="00860207" w:rsidRDefault="00860207" w:rsidP="003E36FB">
            <w:pPr>
              <w:rPr>
                <w:lang w:val="fr-CH"/>
              </w:rPr>
            </w:pPr>
            <w:r w:rsidRPr="00865895">
              <w:rPr>
                <w:lang w:val="fr-CH"/>
              </w:rPr>
              <w:t xml:space="preserve">Les actions nominatives non incorporées dans un certificat (droits-valeurs) ne peuvent être transférées que par cession. </w:t>
            </w:r>
            <w:r w:rsidRPr="00860207">
              <w:rPr>
                <w:lang w:val="fr-CH"/>
              </w:rPr>
              <w:t xml:space="preserve">Pour être valable, la cession doit être notifiée à la Société. </w:t>
            </w:r>
          </w:p>
          <w:p w14:paraId="5CF6498E" w14:textId="77777777" w:rsidR="003E36FB" w:rsidRPr="00860207" w:rsidRDefault="003E36FB" w:rsidP="003E36FB">
            <w:pPr>
              <w:rPr>
                <w:lang w:val="fr-CH"/>
              </w:rPr>
            </w:pPr>
          </w:p>
          <w:p w14:paraId="6F70A992" w14:textId="7047E115" w:rsidR="003E36FB" w:rsidRPr="00860207" w:rsidRDefault="00860207" w:rsidP="003E36FB">
            <w:pPr>
              <w:rPr>
                <w:lang w:val="fr-CH"/>
              </w:rPr>
            </w:pPr>
            <w:r w:rsidRPr="00860207">
              <w:rPr>
                <w:lang w:val="fr-CH"/>
              </w:rPr>
              <w:t xml:space="preserve">Le transfert d'actions nominatives en propriété ou la constitution d'un usufruit sont subordonnés à l'approbation du conseil d'administration, indépendamment de leur fondement juridique. </w:t>
            </w:r>
          </w:p>
          <w:p w14:paraId="50262FD6" w14:textId="77777777" w:rsidR="003E36FB" w:rsidRPr="00860207" w:rsidRDefault="003E36FB" w:rsidP="003E36FB">
            <w:pPr>
              <w:rPr>
                <w:lang w:val="fr-CH"/>
              </w:rPr>
            </w:pPr>
          </w:p>
          <w:p w14:paraId="640610DD" w14:textId="7024E094" w:rsidR="003E36FB" w:rsidRPr="00860207" w:rsidRDefault="003E36FB" w:rsidP="003E36FB">
            <w:pPr>
              <w:rPr>
                <w:rStyle w:val="Textproposal"/>
                <w:rFonts w:cs="Arial"/>
                <w:szCs w:val="20"/>
                <w:lang w:val="fr-CH"/>
              </w:rPr>
            </w:pPr>
            <w:r w:rsidRPr="00860207">
              <w:rPr>
                <w:lang w:val="fr-CH"/>
              </w:rPr>
              <w:t>[</w:t>
            </w:r>
            <w:r w:rsidR="00860207" w:rsidRPr="00860207">
              <w:rPr>
                <w:rStyle w:val="Textproposal"/>
                <w:rFonts w:cs="Arial"/>
                <w:lang w:val="fr-CH"/>
              </w:rPr>
              <w:t xml:space="preserve">Le conseil d'administration peut refuser son approbation en invoquant l'un des justes motifs suivants </w:t>
            </w:r>
            <w:r w:rsidRPr="00860207">
              <w:rPr>
                <w:rStyle w:val="Textproposal"/>
                <w:rFonts w:cs="Arial"/>
                <w:szCs w:val="20"/>
                <w:lang w:val="fr-CH"/>
              </w:rPr>
              <w:t>:</w:t>
            </w:r>
          </w:p>
          <w:p w14:paraId="57C1CC3E" w14:textId="77777777" w:rsidR="003E36FB" w:rsidRPr="00860207" w:rsidRDefault="003E36FB" w:rsidP="003E36FB">
            <w:pPr>
              <w:rPr>
                <w:rStyle w:val="Textproposal"/>
                <w:rFonts w:cs="Arial"/>
                <w:szCs w:val="20"/>
                <w:lang w:val="fr-CH"/>
              </w:rPr>
            </w:pPr>
          </w:p>
          <w:p w14:paraId="40C55E2F" w14:textId="61107723" w:rsidR="003E36FB" w:rsidRPr="00860207" w:rsidRDefault="003E36FB" w:rsidP="003E36FB">
            <w:pPr>
              <w:pStyle w:val="1eingezogen"/>
              <w:numPr>
                <w:ilvl w:val="1"/>
                <w:numId w:val="3"/>
              </w:numPr>
              <w:spacing w:after="0" w:line="240" w:lineRule="auto"/>
              <w:ind w:left="426" w:hanging="284"/>
              <w:rPr>
                <w:rStyle w:val="Textproposal"/>
                <w:szCs w:val="20"/>
                <w:lang w:val="fr-CH"/>
              </w:rPr>
            </w:pPr>
            <w:r w:rsidRPr="00860207">
              <w:rPr>
                <w:rStyle w:val="Textproposal"/>
                <w:szCs w:val="20"/>
                <w:lang w:val="fr-CH"/>
              </w:rPr>
              <w:t>[</w:t>
            </w:r>
            <w:r w:rsidR="00860207" w:rsidRPr="00860207">
              <w:rPr>
                <w:rStyle w:val="Textproposal"/>
                <w:szCs w:val="20"/>
                <w:lang w:val="fr-CH"/>
              </w:rPr>
              <w:t>lorsque l'acquéreur se trouve directement ou indirectement dans un rapport de concurrence avec la Société</w:t>
            </w:r>
            <w:r w:rsidRPr="00860207">
              <w:rPr>
                <w:rStyle w:val="Textproposal"/>
                <w:szCs w:val="20"/>
                <w:lang w:val="fr-CH"/>
              </w:rPr>
              <w:t xml:space="preserve">]; </w:t>
            </w:r>
            <w:r w:rsidR="00860207">
              <w:rPr>
                <w:rStyle w:val="Textproposal"/>
                <w:szCs w:val="20"/>
                <w:lang w:val="fr-CH"/>
              </w:rPr>
              <w:t>ou</w:t>
            </w:r>
          </w:p>
          <w:p w14:paraId="6EBB0DFC" w14:textId="77777777" w:rsidR="003E36FB" w:rsidRPr="00860207" w:rsidRDefault="003E36FB" w:rsidP="003E36FB">
            <w:pPr>
              <w:pStyle w:val="1eingezogen"/>
              <w:numPr>
                <w:ilvl w:val="0"/>
                <w:numId w:val="0"/>
              </w:numPr>
              <w:spacing w:after="0" w:line="240" w:lineRule="auto"/>
              <w:ind w:left="426"/>
              <w:rPr>
                <w:rStyle w:val="Textproposal"/>
                <w:szCs w:val="20"/>
                <w:lang w:val="fr-CH"/>
              </w:rPr>
            </w:pPr>
          </w:p>
          <w:p w14:paraId="19145F61" w14:textId="4D39ABA8" w:rsidR="003E36FB" w:rsidRPr="00860207" w:rsidRDefault="003E36FB" w:rsidP="003E36FB">
            <w:pPr>
              <w:pStyle w:val="1eingezogen"/>
              <w:numPr>
                <w:ilvl w:val="1"/>
                <w:numId w:val="3"/>
              </w:numPr>
              <w:spacing w:after="0" w:line="240" w:lineRule="auto"/>
              <w:ind w:left="426" w:hanging="284"/>
              <w:rPr>
                <w:rStyle w:val="Textproposal"/>
                <w:szCs w:val="20"/>
                <w:lang w:val="fr-CH"/>
              </w:rPr>
            </w:pPr>
            <w:r w:rsidRPr="00860207">
              <w:rPr>
                <w:rStyle w:val="Textproposal"/>
                <w:szCs w:val="20"/>
                <w:lang w:val="fr-CH"/>
              </w:rPr>
              <w:t>[</w:t>
            </w:r>
            <w:r w:rsidR="00860207" w:rsidRPr="00860207">
              <w:rPr>
                <w:rStyle w:val="Textproposal"/>
                <w:szCs w:val="20"/>
                <w:lang w:val="fr-CH"/>
              </w:rPr>
              <w:t>lorsque, par l'émission des actions, la Société se trouverait menacée dans son indépendance économique et son autonomie</w:t>
            </w:r>
            <w:r w:rsidR="00860207">
              <w:rPr>
                <w:rStyle w:val="Textproposal"/>
                <w:szCs w:val="20"/>
                <w:lang w:val="fr-CH"/>
              </w:rPr>
              <w:t>]; ou</w:t>
            </w:r>
          </w:p>
          <w:p w14:paraId="3D9BD631" w14:textId="77777777" w:rsidR="003E36FB" w:rsidRPr="00860207" w:rsidRDefault="003E36FB" w:rsidP="003E36FB">
            <w:pPr>
              <w:pStyle w:val="Listenabsatz"/>
              <w:rPr>
                <w:rStyle w:val="Textproposal"/>
                <w:szCs w:val="20"/>
                <w:lang w:val="fr-CH"/>
              </w:rPr>
            </w:pPr>
          </w:p>
          <w:p w14:paraId="1E74FA5B" w14:textId="3C6CF0DE" w:rsidR="003E36FB" w:rsidRDefault="003E36FB" w:rsidP="003E36FB">
            <w:pPr>
              <w:pStyle w:val="1eingezogen"/>
              <w:numPr>
                <w:ilvl w:val="1"/>
                <w:numId w:val="3"/>
              </w:numPr>
              <w:spacing w:after="0" w:line="240" w:lineRule="auto"/>
              <w:ind w:left="426" w:hanging="284"/>
              <w:rPr>
                <w:rStyle w:val="Textproposal"/>
                <w:szCs w:val="20"/>
                <w:lang w:val="de-CH"/>
              </w:rPr>
            </w:pPr>
            <w:r w:rsidRPr="002E7485">
              <w:rPr>
                <w:rStyle w:val="Textproposal"/>
                <w:rFonts w:ascii="Symbol" w:hAnsi="Symbol"/>
                <w:szCs w:val="20"/>
                <w:lang w:val="de-CH"/>
              </w:rPr>
              <w:sym w:font="Symbol" w:char="F05B"/>
            </w:r>
            <w:r w:rsidR="00860207">
              <w:rPr>
                <w:rStyle w:val="Textproposal"/>
                <w:i/>
                <w:szCs w:val="20"/>
                <w:lang w:val="de-CH"/>
              </w:rPr>
              <w:t>d'autres motifs de refus</w:t>
            </w:r>
            <w:r w:rsidRPr="002E7485">
              <w:rPr>
                <w:rStyle w:val="Textproposal"/>
                <w:szCs w:val="20"/>
                <w:lang w:val="de-CH"/>
              </w:rPr>
              <w:t>].]</w:t>
            </w:r>
          </w:p>
          <w:p w14:paraId="08B545C3" w14:textId="77777777" w:rsidR="003E36FB" w:rsidRPr="007E4D8A" w:rsidRDefault="003E36FB" w:rsidP="003E36FB">
            <w:pPr>
              <w:pStyle w:val="1eingezogen"/>
              <w:numPr>
                <w:ilvl w:val="0"/>
                <w:numId w:val="0"/>
              </w:numPr>
              <w:spacing w:after="0" w:line="240" w:lineRule="auto"/>
            </w:pPr>
          </w:p>
        </w:tc>
        <w:tc>
          <w:tcPr>
            <w:tcW w:w="4360" w:type="dxa"/>
          </w:tcPr>
          <w:p w14:paraId="2D41EF01" w14:textId="758DB4D4" w:rsidR="003E36FB" w:rsidRDefault="003E36FB" w:rsidP="003E36FB">
            <w:pPr>
              <w:rPr>
                <w:lang w:val="en-GB"/>
              </w:rPr>
            </w:pPr>
            <w:r>
              <w:rPr>
                <w:lang w:val="en-GB"/>
              </w:rPr>
              <w:t>Registered shares</w:t>
            </w:r>
            <w:r w:rsidRPr="00C12321">
              <w:rPr>
                <w:lang w:val="en-GB"/>
              </w:rPr>
              <w:t xml:space="preserve"> </w:t>
            </w:r>
            <w:r>
              <w:rPr>
                <w:lang w:val="en-GB"/>
              </w:rPr>
              <w:t xml:space="preserve">issued as </w:t>
            </w:r>
            <w:r w:rsidR="00C17527">
              <w:rPr>
                <w:lang w:val="en-GB"/>
              </w:rPr>
              <w:t>uncertificated</w:t>
            </w:r>
            <w:r w:rsidR="00C52EE9">
              <w:rPr>
                <w:lang w:val="en-GB"/>
              </w:rPr>
              <w:t xml:space="preserve"> </w:t>
            </w:r>
            <w:r>
              <w:rPr>
                <w:lang w:val="en-GB"/>
              </w:rPr>
              <w:t xml:space="preserve">securities </w:t>
            </w:r>
            <w:r w:rsidRPr="00C12321">
              <w:rPr>
                <w:lang w:val="en-GB"/>
              </w:rPr>
              <w:t>may only be transferred by way of assignment. Such assignment must be notified to the Company in order to be valid.</w:t>
            </w:r>
          </w:p>
          <w:p w14:paraId="557AD6CC" w14:textId="77777777" w:rsidR="003E36FB" w:rsidRPr="00424C57" w:rsidRDefault="003E36FB" w:rsidP="003E36FB">
            <w:pPr>
              <w:rPr>
                <w:lang w:val="en-GB"/>
              </w:rPr>
            </w:pPr>
          </w:p>
          <w:p w14:paraId="648F3D5A" w14:textId="77777777" w:rsidR="003E36FB" w:rsidRDefault="003E36FB" w:rsidP="003E36FB">
            <w:pPr>
              <w:rPr>
                <w:lang w:val="en-GB"/>
              </w:rPr>
            </w:pPr>
            <w:r w:rsidRPr="00200034">
              <w:rPr>
                <w:lang w:val="en-GB"/>
              </w:rPr>
              <w:t xml:space="preserve">The transfer of </w:t>
            </w:r>
            <w:r>
              <w:rPr>
                <w:lang w:val="en-GB"/>
              </w:rPr>
              <w:t xml:space="preserve">ownership in </w:t>
            </w:r>
            <w:r w:rsidRPr="00200034">
              <w:rPr>
                <w:lang w:val="en-GB"/>
              </w:rPr>
              <w:t xml:space="preserve">registered shares or the establishment of a </w:t>
            </w:r>
            <w:r w:rsidRPr="00F357CC">
              <w:rPr>
                <w:lang w:val="en-GB"/>
              </w:rPr>
              <w:t xml:space="preserve">usufruct requires </w:t>
            </w:r>
            <w:r>
              <w:rPr>
                <w:lang w:val="en-GB"/>
              </w:rPr>
              <w:t xml:space="preserve">prior </w:t>
            </w:r>
            <w:r w:rsidRPr="00F357CC">
              <w:rPr>
                <w:lang w:val="en-GB"/>
              </w:rPr>
              <w:t>approval</w:t>
            </w:r>
            <w:r w:rsidRPr="00200034">
              <w:rPr>
                <w:lang w:val="en-GB"/>
              </w:rPr>
              <w:t xml:space="preserve"> by the Board of Directors, irrespective of the legal basis.</w:t>
            </w:r>
          </w:p>
          <w:p w14:paraId="66319F74" w14:textId="77777777" w:rsidR="003E36FB" w:rsidRPr="00424C57" w:rsidRDefault="003E36FB" w:rsidP="003E36FB">
            <w:pPr>
              <w:rPr>
                <w:lang w:val="en-GB"/>
              </w:rPr>
            </w:pPr>
          </w:p>
          <w:p w14:paraId="18BF055A" w14:textId="77777777" w:rsidR="003E36FB" w:rsidRDefault="003E36FB" w:rsidP="003E36FB">
            <w:pPr>
              <w:rPr>
                <w:lang w:val="en-GB"/>
              </w:rPr>
            </w:pPr>
            <w:r w:rsidRPr="00360628">
              <w:rPr>
                <w:lang w:val="en-GB"/>
              </w:rPr>
              <w:t>[The Board of Directors may refuse the approval for the following important reasons:</w:t>
            </w:r>
          </w:p>
          <w:p w14:paraId="733D09DC" w14:textId="7DFD80BE" w:rsidR="003E36FB" w:rsidRDefault="003E36FB" w:rsidP="003E36FB">
            <w:pPr>
              <w:rPr>
                <w:noProof/>
                <w:lang w:val="en-US"/>
              </w:rPr>
            </w:pPr>
          </w:p>
          <w:p w14:paraId="01410644" w14:textId="77777777" w:rsidR="00256C08" w:rsidRDefault="00256C08" w:rsidP="003E36FB">
            <w:pPr>
              <w:rPr>
                <w:noProof/>
                <w:lang w:val="en-US"/>
              </w:rPr>
            </w:pPr>
          </w:p>
          <w:p w14:paraId="07B037A8" w14:textId="77777777" w:rsidR="003E36FB" w:rsidRDefault="003E36FB" w:rsidP="003E36FB">
            <w:pPr>
              <w:pStyle w:val="1eingezogen"/>
              <w:numPr>
                <w:ilvl w:val="0"/>
                <w:numId w:val="22"/>
              </w:numPr>
              <w:spacing w:after="0" w:line="240" w:lineRule="auto"/>
              <w:ind w:left="493" w:hanging="357"/>
              <w:rPr>
                <w:rStyle w:val="Textproposal"/>
                <w:szCs w:val="20"/>
                <w:lang w:val="en-US"/>
              </w:rPr>
            </w:pPr>
            <w:r w:rsidRPr="00A07440">
              <w:rPr>
                <w:rStyle w:val="Textproposal"/>
                <w:szCs w:val="20"/>
                <w:lang w:val="en-US"/>
              </w:rPr>
              <w:t>[If the acquirer is a direct or indirect competitor of the Company]; or</w:t>
            </w:r>
          </w:p>
          <w:p w14:paraId="0E53EFE4" w14:textId="42E98082" w:rsidR="003E36FB" w:rsidRDefault="003E36FB" w:rsidP="00057293">
            <w:pPr>
              <w:pStyle w:val="1eingezogen"/>
              <w:numPr>
                <w:ilvl w:val="0"/>
                <w:numId w:val="0"/>
              </w:numPr>
              <w:spacing w:after="0" w:line="240" w:lineRule="auto"/>
              <w:ind w:left="136"/>
              <w:rPr>
                <w:rStyle w:val="Textproposal"/>
                <w:szCs w:val="20"/>
                <w:lang w:val="en-US"/>
              </w:rPr>
            </w:pPr>
          </w:p>
          <w:p w14:paraId="4C7C3913" w14:textId="62933302" w:rsidR="00256C08" w:rsidRPr="00A07440" w:rsidRDefault="00256C08" w:rsidP="00256C08">
            <w:pPr>
              <w:pStyle w:val="1eingezogen"/>
              <w:numPr>
                <w:ilvl w:val="0"/>
                <w:numId w:val="0"/>
              </w:numPr>
              <w:spacing w:after="0" w:line="240" w:lineRule="auto"/>
              <w:rPr>
                <w:rStyle w:val="Textproposal"/>
                <w:szCs w:val="20"/>
                <w:lang w:val="en-US"/>
              </w:rPr>
            </w:pPr>
          </w:p>
          <w:p w14:paraId="4526B8B9" w14:textId="77777777" w:rsidR="003E36FB" w:rsidRDefault="003E36FB" w:rsidP="003E36FB">
            <w:pPr>
              <w:pStyle w:val="1eingezogen"/>
              <w:numPr>
                <w:ilvl w:val="0"/>
                <w:numId w:val="22"/>
              </w:numPr>
              <w:spacing w:after="0" w:line="240" w:lineRule="auto"/>
              <w:ind w:left="493" w:hanging="357"/>
              <w:rPr>
                <w:rStyle w:val="Textproposal"/>
                <w:szCs w:val="20"/>
                <w:lang w:val="en-US"/>
              </w:rPr>
            </w:pPr>
            <w:r w:rsidRPr="00BE4C12">
              <w:rPr>
                <w:rStyle w:val="Textproposal"/>
                <w:szCs w:val="20"/>
                <w:lang w:val="en-US"/>
              </w:rPr>
              <w:t>[If the sale of the shares could endanger the Company's independence and autonomy]; or</w:t>
            </w:r>
          </w:p>
          <w:p w14:paraId="26894C4B" w14:textId="2C9A5970" w:rsidR="003E36FB" w:rsidRDefault="003E36FB" w:rsidP="00057293">
            <w:pPr>
              <w:rPr>
                <w:rStyle w:val="Textproposal"/>
                <w:szCs w:val="20"/>
                <w:lang w:val="en-US"/>
              </w:rPr>
            </w:pPr>
          </w:p>
          <w:p w14:paraId="3865DC2E" w14:textId="77777777" w:rsidR="00256C08" w:rsidRPr="00057293" w:rsidRDefault="00256C08" w:rsidP="00057293">
            <w:pPr>
              <w:rPr>
                <w:rStyle w:val="Textproposal"/>
                <w:szCs w:val="20"/>
                <w:lang w:val="en-US"/>
              </w:rPr>
            </w:pPr>
          </w:p>
          <w:p w14:paraId="7C40A632" w14:textId="77777777" w:rsidR="003E36FB" w:rsidRPr="00F864FE" w:rsidRDefault="003E36FB" w:rsidP="003E36FB">
            <w:pPr>
              <w:pStyle w:val="1eingezogen"/>
              <w:numPr>
                <w:ilvl w:val="0"/>
                <w:numId w:val="22"/>
              </w:numPr>
              <w:spacing w:after="0" w:line="240" w:lineRule="auto"/>
              <w:ind w:left="493" w:hanging="357"/>
              <w:rPr>
                <w:rStyle w:val="Textproposal"/>
                <w:szCs w:val="20"/>
                <w:lang w:val="de-CH"/>
              </w:rPr>
            </w:pPr>
            <w:r>
              <w:rPr>
                <w:rStyle w:val="Textproposal"/>
                <w:szCs w:val="20"/>
                <w:lang w:val="de-CH"/>
              </w:rPr>
              <w:t>[</w:t>
            </w:r>
            <w:r w:rsidRPr="00F864FE">
              <w:rPr>
                <w:rStyle w:val="Textproposal"/>
                <w:i/>
                <w:szCs w:val="20"/>
                <w:lang w:val="de-CH"/>
              </w:rPr>
              <w:t>other grounds for refusal</w:t>
            </w:r>
            <w:r>
              <w:rPr>
                <w:rStyle w:val="Textproposal"/>
                <w:i/>
                <w:szCs w:val="20"/>
                <w:lang w:val="de-CH"/>
              </w:rPr>
              <w:t>.</w:t>
            </w:r>
            <w:r w:rsidRPr="00F864FE">
              <w:rPr>
                <w:rStyle w:val="Textproposal"/>
                <w:szCs w:val="20"/>
                <w:lang w:val="de-CH"/>
              </w:rPr>
              <w:t>]]</w:t>
            </w:r>
          </w:p>
          <w:p w14:paraId="5734BAE8" w14:textId="77777777" w:rsidR="003E36FB" w:rsidRPr="00F864FE" w:rsidRDefault="003E36FB" w:rsidP="003E36FB">
            <w:pPr>
              <w:rPr>
                <w:noProof/>
                <w:lang w:val="en-US"/>
              </w:rPr>
            </w:pPr>
          </w:p>
        </w:tc>
      </w:tr>
      <w:tr w:rsidR="003E36FB" w:rsidRPr="00E93254" w14:paraId="1CC3CEB3" w14:textId="77777777" w:rsidTr="005A237F">
        <w:trPr>
          <w:trHeight w:val="506"/>
        </w:trPr>
        <w:tc>
          <w:tcPr>
            <w:tcW w:w="4360" w:type="dxa"/>
          </w:tcPr>
          <w:p w14:paraId="3B3BC7E5" w14:textId="1C08D278" w:rsidR="003E36FB" w:rsidRPr="00161478" w:rsidRDefault="00161478" w:rsidP="003E36FB">
            <w:pPr>
              <w:rPr>
                <w:lang w:val="fr-CH"/>
              </w:rPr>
            </w:pPr>
            <w:r w:rsidRPr="00161478">
              <w:rPr>
                <w:lang w:val="fr-CH"/>
              </w:rPr>
              <w:t>Le conseil d'administration peut en outre refuser la requête d'inscription si l'acquéreur n'a pas expressément déclaré qu'il reprenait les actions en son propre nom et pour son propre compte</w:t>
            </w:r>
            <w:r w:rsidR="003E36FB" w:rsidRPr="00161478">
              <w:rPr>
                <w:lang w:val="fr-CH"/>
              </w:rPr>
              <w:t>.</w:t>
            </w:r>
          </w:p>
          <w:p w14:paraId="7F707DF8" w14:textId="77777777" w:rsidR="003E36FB" w:rsidRPr="00161478" w:rsidRDefault="003E36FB" w:rsidP="003E36FB">
            <w:pPr>
              <w:rPr>
                <w:lang w:val="fr-CH"/>
              </w:rPr>
            </w:pPr>
          </w:p>
          <w:p w14:paraId="199D94DF" w14:textId="3D984C9F" w:rsidR="003E36FB" w:rsidRPr="00161478" w:rsidRDefault="00161478" w:rsidP="003E36FB">
            <w:pPr>
              <w:rPr>
                <w:lang w:val="fr-CH"/>
              </w:rPr>
            </w:pPr>
            <w:r w:rsidRPr="00161478">
              <w:rPr>
                <w:lang w:val="fr-CH"/>
              </w:rPr>
              <w:t>Le conseil d'administration peut également refuser son approbation sans indication de motifs, en offrant que la Société reprenne les actions pour son propre compte, pour le compte d'autres actionnaires ou pour celui de tiers, à leur valeur réelle au moment de la requête d'inscr</w:t>
            </w:r>
            <w:r>
              <w:rPr>
                <w:lang w:val="fr-CH"/>
              </w:rPr>
              <w:t>iption au registre des actions</w:t>
            </w:r>
            <w:r w:rsidR="003E36FB" w:rsidRPr="00161478">
              <w:rPr>
                <w:lang w:val="fr-CH"/>
              </w:rPr>
              <w:t>.</w:t>
            </w:r>
          </w:p>
          <w:p w14:paraId="4D64F991" w14:textId="77777777" w:rsidR="003E36FB" w:rsidRPr="00161478" w:rsidRDefault="003E36FB" w:rsidP="003E36FB">
            <w:pPr>
              <w:rPr>
                <w:lang w:val="fr-CH"/>
              </w:rPr>
            </w:pPr>
          </w:p>
          <w:p w14:paraId="35C6FF40" w14:textId="40D70C7A" w:rsidR="003E36FB" w:rsidRPr="00161478" w:rsidRDefault="00161478" w:rsidP="003E36FB">
            <w:pPr>
              <w:rPr>
                <w:lang w:val="fr-CH"/>
              </w:rPr>
            </w:pPr>
            <w:r>
              <w:rPr>
                <w:lang w:val="fr-CH"/>
              </w:rPr>
              <w:t xml:space="preserve">Les restrictions </w:t>
            </w:r>
            <w:r w:rsidRPr="00161478">
              <w:rPr>
                <w:lang w:val="fr-CH"/>
              </w:rPr>
              <w:t xml:space="preserve">à l'inscription définies par le présent </w:t>
            </w:r>
            <w:r>
              <w:rPr>
                <w:lang w:val="fr-CH"/>
              </w:rPr>
              <w:t xml:space="preserve">article sont également valables pour les actions ayant été souscrites ou acquises par l'exercice d'un droit de souscription préférentiel, d'option ou de conversion. </w:t>
            </w:r>
          </w:p>
          <w:p w14:paraId="2E3B1058" w14:textId="77777777" w:rsidR="003E36FB" w:rsidRPr="00161478" w:rsidRDefault="003E36FB" w:rsidP="003E36FB">
            <w:pPr>
              <w:rPr>
                <w:lang w:val="fr-CH"/>
              </w:rPr>
            </w:pPr>
          </w:p>
          <w:p w14:paraId="26749F67" w14:textId="6A6299BC" w:rsidR="003E36FB" w:rsidRPr="00161478" w:rsidRDefault="00161478" w:rsidP="003E36FB">
            <w:pPr>
              <w:rPr>
                <w:lang w:val="fr-CH"/>
              </w:rPr>
            </w:pPr>
            <w:r w:rsidRPr="00161478">
              <w:rPr>
                <w:lang w:val="fr-CH"/>
              </w:rPr>
              <w:t>L'approbation est réputée accordée si la Société ne rejette pas la requ</w:t>
            </w:r>
            <w:r>
              <w:rPr>
                <w:lang w:val="fr-CH"/>
              </w:rPr>
              <w:t xml:space="preserve">ête d'approbation dans les trois mois suivant sa réception. </w:t>
            </w:r>
          </w:p>
          <w:p w14:paraId="5DD43983" w14:textId="77777777" w:rsidR="003E36FB" w:rsidRPr="00161478" w:rsidRDefault="003E36FB" w:rsidP="003E36FB">
            <w:pPr>
              <w:rPr>
                <w:lang w:val="fr-CH"/>
              </w:rPr>
            </w:pPr>
          </w:p>
          <w:p w14:paraId="4E356984" w14:textId="77777777" w:rsidR="00161478" w:rsidRPr="00865895" w:rsidRDefault="00161478" w:rsidP="00161478">
            <w:pPr>
              <w:rPr>
                <w:lang w:val="fr-CH"/>
              </w:rPr>
            </w:pPr>
          </w:p>
          <w:p w14:paraId="0E9AE607" w14:textId="54B98746" w:rsidR="003E36FB" w:rsidRPr="00161478" w:rsidRDefault="00161478" w:rsidP="00161478">
            <w:pPr>
              <w:rPr>
                <w:lang w:val="fr-CH"/>
              </w:rPr>
            </w:pPr>
            <w:r w:rsidRPr="00161478">
              <w:rPr>
                <w:lang w:val="fr-CH"/>
              </w:rPr>
              <w:t xml:space="preserve">Après avoir entendu la personne concernée, la Société peut radier des inscriptions au registre des actions, lorsque celles-ci comportent des </w:t>
            </w:r>
            <w:r w:rsidRPr="00161478">
              <w:rPr>
                <w:lang w:val="fr-CH"/>
              </w:rPr>
              <w:lastRenderedPageBreak/>
              <w:t xml:space="preserve">données erronées relatives à l'acquéreur, ou lorsque l'acquéreur n'agit plus pour le compte du tiers annoncé. </w:t>
            </w:r>
            <w:r>
              <w:rPr>
                <w:lang w:val="fr-CH"/>
              </w:rPr>
              <w:t xml:space="preserve">L'acquéreur doit immédiatement être informé de la radiation. </w:t>
            </w:r>
          </w:p>
        </w:tc>
        <w:tc>
          <w:tcPr>
            <w:tcW w:w="4360" w:type="dxa"/>
          </w:tcPr>
          <w:p w14:paraId="677760F9" w14:textId="1840A39B" w:rsidR="003E36FB" w:rsidRDefault="003E36FB" w:rsidP="003E36FB">
            <w:pPr>
              <w:rPr>
                <w:lang w:val="en-GB"/>
              </w:rPr>
            </w:pPr>
            <w:r>
              <w:rPr>
                <w:lang w:val="en-GB"/>
              </w:rPr>
              <w:lastRenderedPageBreak/>
              <w:t>Further, the request</w:t>
            </w:r>
            <w:r w:rsidRPr="008D1CAF">
              <w:rPr>
                <w:lang w:val="en-GB"/>
              </w:rPr>
              <w:t xml:space="preserve"> for registration may </w:t>
            </w:r>
            <w:r>
              <w:rPr>
                <w:lang w:val="en-GB"/>
              </w:rPr>
              <w:t>be refused, i</w:t>
            </w:r>
            <w:r w:rsidRPr="008D1CAF">
              <w:rPr>
                <w:lang w:val="en-GB"/>
              </w:rPr>
              <w:t xml:space="preserve">f the acquirer </w:t>
            </w:r>
            <w:r w:rsidR="00EF4FC7">
              <w:rPr>
                <w:lang w:val="en-GB"/>
              </w:rPr>
              <w:t xml:space="preserve">does </w:t>
            </w:r>
            <w:r w:rsidRPr="008D1CAF">
              <w:rPr>
                <w:lang w:val="en-GB"/>
              </w:rPr>
              <w:t xml:space="preserve">not explicitly declare that he </w:t>
            </w:r>
            <w:r>
              <w:rPr>
                <w:lang w:val="en-GB"/>
              </w:rPr>
              <w:t>or she acquires</w:t>
            </w:r>
            <w:r w:rsidRPr="008D1CAF">
              <w:rPr>
                <w:lang w:val="en-GB"/>
              </w:rPr>
              <w:t xml:space="preserve"> the shares </w:t>
            </w:r>
            <w:r w:rsidRPr="00F357CC">
              <w:rPr>
                <w:lang w:val="en-GB"/>
              </w:rPr>
              <w:t>in his</w:t>
            </w:r>
            <w:r>
              <w:rPr>
                <w:lang w:val="en-GB"/>
              </w:rPr>
              <w:t>/her</w:t>
            </w:r>
            <w:r w:rsidRPr="00F357CC">
              <w:rPr>
                <w:lang w:val="en-GB"/>
              </w:rPr>
              <w:t xml:space="preserve"> own name and for his</w:t>
            </w:r>
            <w:r>
              <w:rPr>
                <w:lang w:val="en-GB"/>
              </w:rPr>
              <w:t>/her</w:t>
            </w:r>
            <w:r w:rsidRPr="00F357CC">
              <w:rPr>
                <w:lang w:val="en-GB"/>
              </w:rPr>
              <w:t xml:space="preserve"> own account.</w:t>
            </w:r>
          </w:p>
          <w:p w14:paraId="69D026C4" w14:textId="71613973" w:rsidR="003E36FB" w:rsidRDefault="003E36FB" w:rsidP="003E36FB">
            <w:pPr>
              <w:rPr>
                <w:lang w:val="en-GB"/>
              </w:rPr>
            </w:pPr>
          </w:p>
          <w:p w14:paraId="39E5EF2F" w14:textId="77777777" w:rsidR="00161478" w:rsidRPr="00F357CC" w:rsidRDefault="00161478" w:rsidP="003E36FB">
            <w:pPr>
              <w:rPr>
                <w:lang w:val="en-GB"/>
              </w:rPr>
            </w:pPr>
          </w:p>
          <w:p w14:paraId="716C2622" w14:textId="77777777" w:rsidR="003E36FB" w:rsidRDefault="003E36FB" w:rsidP="003E36FB">
            <w:pPr>
              <w:rPr>
                <w:lang w:val="en-GB"/>
              </w:rPr>
            </w:pPr>
            <w:r w:rsidRPr="00F357CC">
              <w:rPr>
                <w:lang w:val="en-GB"/>
              </w:rPr>
              <w:t xml:space="preserve">The Board of Directors may refuse </w:t>
            </w:r>
            <w:r>
              <w:rPr>
                <w:lang w:val="en-GB"/>
              </w:rPr>
              <w:t>the request</w:t>
            </w:r>
            <w:r w:rsidRPr="008D1CAF">
              <w:rPr>
                <w:lang w:val="en-GB"/>
              </w:rPr>
              <w:t xml:space="preserve"> for registration </w:t>
            </w:r>
            <w:r w:rsidRPr="00F357CC">
              <w:rPr>
                <w:lang w:val="en-GB"/>
              </w:rPr>
              <w:t>without giving reasons</w:t>
            </w:r>
            <w:r>
              <w:rPr>
                <w:lang w:val="en-GB"/>
              </w:rPr>
              <w:t>,</w:t>
            </w:r>
            <w:r w:rsidRPr="00F357CC">
              <w:rPr>
                <w:lang w:val="en-GB"/>
              </w:rPr>
              <w:t xml:space="preserve"> if it offers to the transferor to acquire the </w:t>
            </w:r>
            <w:r>
              <w:rPr>
                <w:lang w:val="en-GB"/>
              </w:rPr>
              <w:t xml:space="preserve">relevant </w:t>
            </w:r>
            <w:r w:rsidRPr="00F357CC">
              <w:rPr>
                <w:lang w:val="en-GB"/>
              </w:rPr>
              <w:t xml:space="preserve">shares at </w:t>
            </w:r>
            <w:r>
              <w:rPr>
                <w:lang w:val="en-GB"/>
              </w:rPr>
              <w:t xml:space="preserve">fair </w:t>
            </w:r>
            <w:r w:rsidRPr="00F357CC">
              <w:rPr>
                <w:lang w:val="en-GB"/>
              </w:rPr>
              <w:t>value at the time of the request for approval</w:t>
            </w:r>
            <w:r>
              <w:rPr>
                <w:lang w:val="en-GB"/>
              </w:rPr>
              <w:t>,</w:t>
            </w:r>
            <w:r w:rsidRPr="00F357CC">
              <w:rPr>
                <w:lang w:val="en-GB"/>
              </w:rPr>
              <w:t xml:space="preserve"> for the account of </w:t>
            </w:r>
            <w:r>
              <w:rPr>
                <w:lang w:val="en-GB"/>
              </w:rPr>
              <w:t xml:space="preserve">either </w:t>
            </w:r>
            <w:r w:rsidRPr="00F357CC">
              <w:rPr>
                <w:lang w:val="en-GB"/>
              </w:rPr>
              <w:t xml:space="preserve">the Company, </w:t>
            </w:r>
            <w:r>
              <w:rPr>
                <w:lang w:val="en-GB"/>
              </w:rPr>
              <w:t>any other shareholder</w:t>
            </w:r>
            <w:r w:rsidRPr="00F357CC">
              <w:rPr>
                <w:lang w:val="en-GB"/>
              </w:rPr>
              <w:t xml:space="preserve"> or </w:t>
            </w:r>
            <w:r>
              <w:rPr>
                <w:lang w:val="en-GB"/>
              </w:rPr>
              <w:t xml:space="preserve">any </w:t>
            </w:r>
            <w:r w:rsidRPr="00F357CC">
              <w:rPr>
                <w:lang w:val="en-GB"/>
              </w:rPr>
              <w:t>third par</w:t>
            </w:r>
            <w:r>
              <w:rPr>
                <w:lang w:val="en-GB"/>
              </w:rPr>
              <w:t>ty</w:t>
            </w:r>
            <w:r w:rsidRPr="00F357CC">
              <w:rPr>
                <w:lang w:val="en-GB"/>
              </w:rPr>
              <w:t>.</w:t>
            </w:r>
          </w:p>
          <w:p w14:paraId="5CFFECFF" w14:textId="7000BB96" w:rsidR="003E36FB" w:rsidRDefault="003E36FB" w:rsidP="003E36FB">
            <w:pPr>
              <w:rPr>
                <w:lang w:val="en-GB"/>
              </w:rPr>
            </w:pPr>
          </w:p>
          <w:p w14:paraId="672953BD" w14:textId="77777777" w:rsidR="00161478" w:rsidRPr="00776056" w:rsidRDefault="00161478" w:rsidP="003E36FB">
            <w:pPr>
              <w:rPr>
                <w:lang w:val="en-GB"/>
              </w:rPr>
            </w:pPr>
          </w:p>
          <w:p w14:paraId="1941580C" w14:textId="0831BE41" w:rsidR="00C52EE9" w:rsidRDefault="003E36FB" w:rsidP="003E36FB">
            <w:pPr>
              <w:rPr>
                <w:lang w:val="en-US"/>
              </w:rPr>
            </w:pPr>
            <w:r w:rsidRPr="00F54EC2">
              <w:rPr>
                <w:lang w:val="en-US"/>
              </w:rPr>
              <w:t xml:space="preserve">The </w:t>
            </w:r>
            <w:r>
              <w:rPr>
                <w:lang w:val="en-US"/>
              </w:rPr>
              <w:t>transfer</w:t>
            </w:r>
            <w:r w:rsidRPr="00F54EC2">
              <w:rPr>
                <w:lang w:val="en-US"/>
              </w:rPr>
              <w:t xml:space="preserve"> restrictions </w:t>
            </w:r>
            <w:r>
              <w:rPr>
                <w:lang w:val="en-US"/>
              </w:rPr>
              <w:t>set out</w:t>
            </w:r>
            <w:r w:rsidRPr="00F54EC2">
              <w:rPr>
                <w:lang w:val="en-US"/>
              </w:rPr>
              <w:t xml:space="preserve"> in this Article shall also apply to shares subscribed for or acquired through the exercise of subscription, option or conversion rights.</w:t>
            </w:r>
          </w:p>
          <w:p w14:paraId="271EAF1B" w14:textId="55B4F242" w:rsidR="00C52EE9" w:rsidRDefault="00C52EE9" w:rsidP="003E36FB">
            <w:pPr>
              <w:rPr>
                <w:lang w:val="en-US"/>
              </w:rPr>
            </w:pPr>
          </w:p>
          <w:p w14:paraId="19BEB275" w14:textId="77777777" w:rsidR="00161478" w:rsidRDefault="00161478" w:rsidP="003E36FB">
            <w:pPr>
              <w:rPr>
                <w:lang w:val="en-US"/>
              </w:rPr>
            </w:pPr>
          </w:p>
          <w:p w14:paraId="29175491" w14:textId="73769428" w:rsidR="003E36FB" w:rsidRDefault="003E36FB" w:rsidP="003E36FB">
            <w:pPr>
              <w:rPr>
                <w:lang w:val="en-US"/>
              </w:rPr>
            </w:pPr>
            <w:r>
              <w:rPr>
                <w:lang w:val="en-US"/>
              </w:rPr>
              <w:t>If the C</w:t>
            </w:r>
            <w:r w:rsidRPr="002812AC">
              <w:rPr>
                <w:lang w:val="en-US"/>
              </w:rPr>
              <w:t xml:space="preserve">ompany </w:t>
            </w:r>
            <w:r>
              <w:rPr>
                <w:lang w:val="en-US"/>
              </w:rPr>
              <w:t>does not</w:t>
            </w:r>
            <w:r w:rsidRPr="002812AC">
              <w:rPr>
                <w:lang w:val="en-US"/>
              </w:rPr>
              <w:t xml:space="preserve"> refuse the request for </w:t>
            </w:r>
            <w:r>
              <w:rPr>
                <w:lang w:val="en-US"/>
              </w:rPr>
              <w:t>approval</w:t>
            </w:r>
            <w:r w:rsidRPr="002812AC">
              <w:rPr>
                <w:lang w:val="en-US"/>
              </w:rPr>
              <w:t xml:space="preserve"> within three months of receipt, </w:t>
            </w:r>
            <w:r>
              <w:rPr>
                <w:lang w:val="en-US"/>
              </w:rPr>
              <w:t xml:space="preserve">the transfer of the relevant shares is </w:t>
            </w:r>
            <w:r w:rsidRPr="002812AC">
              <w:rPr>
                <w:lang w:val="en-US"/>
              </w:rPr>
              <w:t xml:space="preserve">deemed to </w:t>
            </w:r>
            <w:r>
              <w:rPr>
                <w:lang w:val="en-US"/>
              </w:rPr>
              <w:t>be approved</w:t>
            </w:r>
            <w:r w:rsidRPr="002812AC">
              <w:rPr>
                <w:lang w:val="en-US"/>
              </w:rPr>
              <w:t>.</w:t>
            </w:r>
          </w:p>
          <w:p w14:paraId="7F13FFC9" w14:textId="77777777" w:rsidR="003E36FB" w:rsidRPr="002812AC" w:rsidRDefault="003E36FB" w:rsidP="003E36FB">
            <w:pPr>
              <w:rPr>
                <w:lang w:val="en-US"/>
              </w:rPr>
            </w:pPr>
          </w:p>
          <w:p w14:paraId="784EEBBA" w14:textId="77777777" w:rsidR="003E36FB" w:rsidRDefault="003E36FB" w:rsidP="00BB444D">
            <w:pPr>
              <w:rPr>
                <w:lang w:val="en-GB"/>
              </w:rPr>
            </w:pPr>
            <w:r w:rsidRPr="00365469">
              <w:rPr>
                <w:lang w:val="en-GB"/>
              </w:rPr>
              <w:t xml:space="preserve">The Company may, </w:t>
            </w:r>
            <w:r>
              <w:rPr>
                <w:lang w:val="en-GB"/>
              </w:rPr>
              <w:t>subject to</w:t>
            </w:r>
            <w:r w:rsidRPr="00365469">
              <w:rPr>
                <w:lang w:val="en-GB"/>
              </w:rPr>
              <w:t xml:space="preserve"> </w:t>
            </w:r>
            <w:r>
              <w:rPr>
                <w:lang w:val="en-GB"/>
              </w:rPr>
              <w:t xml:space="preserve">prior </w:t>
            </w:r>
            <w:r w:rsidRPr="00365469">
              <w:rPr>
                <w:lang w:val="en-GB"/>
              </w:rPr>
              <w:t>consultation with the shareholder</w:t>
            </w:r>
            <w:r w:rsidRPr="004E35D8">
              <w:rPr>
                <w:lang w:val="en-GB"/>
              </w:rPr>
              <w:t xml:space="preserve"> </w:t>
            </w:r>
            <w:r w:rsidRPr="00365469">
              <w:rPr>
                <w:lang w:val="en-GB"/>
              </w:rPr>
              <w:t xml:space="preserve">affected, cancel </w:t>
            </w:r>
            <w:r>
              <w:rPr>
                <w:lang w:val="en-GB"/>
              </w:rPr>
              <w:t>registrations</w:t>
            </w:r>
            <w:r w:rsidRPr="00365469">
              <w:rPr>
                <w:lang w:val="en-GB"/>
              </w:rPr>
              <w:t xml:space="preserve"> in the share register</w:t>
            </w:r>
            <w:r>
              <w:rPr>
                <w:lang w:val="en-GB"/>
              </w:rPr>
              <w:t>,</w:t>
            </w:r>
            <w:r w:rsidRPr="00365469">
              <w:rPr>
                <w:lang w:val="en-GB"/>
              </w:rPr>
              <w:t xml:space="preserve"> if such </w:t>
            </w:r>
            <w:r>
              <w:rPr>
                <w:lang w:val="en-GB"/>
              </w:rPr>
              <w:t xml:space="preserve">registration </w:t>
            </w:r>
            <w:r w:rsidRPr="00365469">
              <w:rPr>
                <w:lang w:val="en-GB"/>
              </w:rPr>
              <w:lastRenderedPageBreak/>
              <w:t>was based on untrue information given by the acquirer</w:t>
            </w:r>
            <w:r>
              <w:rPr>
                <w:lang w:val="en-GB"/>
              </w:rPr>
              <w:t xml:space="preserve"> or, if the acquirer</w:t>
            </w:r>
            <w:r w:rsidRPr="00365469">
              <w:rPr>
                <w:lang w:val="en-GB"/>
              </w:rPr>
              <w:t xml:space="preserve"> no longer acts on </w:t>
            </w:r>
            <w:r>
              <w:rPr>
                <w:lang w:val="en-GB"/>
              </w:rPr>
              <w:t>account</w:t>
            </w:r>
            <w:r w:rsidRPr="00365469">
              <w:rPr>
                <w:lang w:val="en-GB"/>
              </w:rPr>
              <w:t xml:space="preserve"> of the third party disclosed. The </w:t>
            </w:r>
            <w:r>
              <w:rPr>
                <w:lang w:val="en-GB"/>
              </w:rPr>
              <w:t>shareholder</w:t>
            </w:r>
            <w:r w:rsidRPr="00365469">
              <w:rPr>
                <w:lang w:val="en-GB"/>
              </w:rPr>
              <w:t xml:space="preserve"> shall be informed of the cancellation immediately.</w:t>
            </w:r>
          </w:p>
          <w:p w14:paraId="29257344" w14:textId="59D26A90" w:rsidR="00BB444D" w:rsidRPr="00BB444D" w:rsidRDefault="00BB444D" w:rsidP="00BB444D">
            <w:pPr>
              <w:rPr>
                <w:lang w:val="en-GB"/>
              </w:rPr>
            </w:pPr>
          </w:p>
        </w:tc>
      </w:tr>
      <w:tr w:rsidR="003E36FB" w:rsidRPr="007318A8" w14:paraId="1DF2039D" w14:textId="77777777" w:rsidTr="005A237F">
        <w:trPr>
          <w:trHeight w:val="506"/>
        </w:trPr>
        <w:tc>
          <w:tcPr>
            <w:tcW w:w="4360" w:type="dxa"/>
          </w:tcPr>
          <w:p w14:paraId="1EDD5816" w14:textId="4B3E3C98" w:rsidR="003E36FB" w:rsidRPr="002E7485" w:rsidRDefault="00161478" w:rsidP="00161478">
            <w:pPr>
              <w:pStyle w:val="berschrift3"/>
              <w:rPr>
                <w:lang w:val="en-GB"/>
              </w:rPr>
            </w:pPr>
            <w:r>
              <w:lastRenderedPageBreak/>
              <w:t>Article</w:t>
            </w:r>
            <w:r w:rsidR="003E36FB">
              <w:t xml:space="preserve"> 8</w:t>
            </w:r>
            <w:r w:rsidR="003E36FB">
              <w:br/>
            </w:r>
            <w:bookmarkStart w:id="1" w:name="_Ref280868292"/>
            <w:r w:rsidR="003E36FB" w:rsidRPr="004F06B3">
              <w:rPr>
                <w:rStyle w:val="Textproposal"/>
                <w:szCs w:val="20"/>
              </w:rPr>
              <w:t>[</w:t>
            </w:r>
            <w:bookmarkEnd w:id="1"/>
            <w:r>
              <w:rPr>
                <w:rStyle w:val="Textproposal"/>
                <w:szCs w:val="20"/>
              </w:rPr>
              <w:t>Modes particuliers d'acquisition</w:t>
            </w:r>
            <w:r w:rsidR="00227352">
              <w:rPr>
                <w:rStyle w:val="Textproposal"/>
                <w:szCs w:val="20"/>
              </w:rPr>
              <w:t>]</w:t>
            </w:r>
          </w:p>
        </w:tc>
        <w:tc>
          <w:tcPr>
            <w:tcW w:w="4360" w:type="dxa"/>
          </w:tcPr>
          <w:p w14:paraId="2C88FA2B" w14:textId="7160509A" w:rsidR="003E36FB" w:rsidRPr="00DF68CC" w:rsidRDefault="003E36FB" w:rsidP="003E36FB">
            <w:pPr>
              <w:pStyle w:val="berschrift3"/>
              <w:rPr>
                <w:noProof/>
                <w:lang w:val="en-US"/>
              </w:rPr>
            </w:pPr>
            <w:r w:rsidRPr="00DF68CC">
              <w:rPr>
                <w:noProof/>
                <w:lang w:val="en-US"/>
              </w:rPr>
              <w:t>Article 8</w:t>
            </w:r>
            <w:r w:rsidRPr="00DF68CC">
              <w:rPr>
                <w:noProof/>
                <w:lang w:val="en-US"/>
              </w:rPr>
              <w:br/>
            </w:r>
            <w:r w:rsidRPr="00360628">
              <w:rPr>
                <w:rStyle w:val="Textproposal"/>
              </w:rPr>
              <w:t>[Special Forms of Acquisition</w:t>
            </w:r>
            <w:r w:rsidR="00227352">
              <w:rPr>
                <w:rStyle w:val="Textproposal"/>
              </w:rPr>
              <w:t>]</w:t>
            </w:r>
          </w:p>
        </w:tc>
      </w:tr>
      <w:tr w:rsidR="003E36FB" w:rsidRPr="007318A8" w14:paraId="78599E8B" w14:textId="77777777" w:rsidTr="005A237F">
        <w:trPr>
          <w:trHeight w:val="506"/>
        </w:trPr>
        <w:tc>
          <w:tcPr>
            <w:tcW w:w="4360" w:type="dxa"/>
          </w:tcPr>
          <w:p w14:paraId="68815628" w14:textId="4E6058CA" w:rsidR="003E36FB" w:rsidRPr="00161478" w:rsidRDefault="00161478" w:rsidP="003E36FB">
            <w:pPr>
              <w:rPr>
                <w:rStyle w:val="Textproposal"/>
                <w:rFonts w:cs="Arial"/>
                <w:szCs w:val="20"/>
                <w:lang w:val="fr-CH"/>
              </w:rPr>
            </w:pPr>
            <w:r w:rsidRPr="00161478">
              <w:rPr>
                <w:rStyle w:val="Textproposal"/>
                <w:rFonts w:cs="Arial"/>
                <w:szCs w:val="20"/>
                <w:lang w:val="fr-CH"/>
              </w:rPr>
              <w:t xml:space="preserve">Lorsque des actions nominatives sont acquises par héritage, partage entre héritiers, en vertu du régime matrimonial ou de </w:t>
            </w:r>
            <w:r w:rsidR="00256C08">
              <w:rPr>
                <w:rStyle w:val="Textproposal"/>
                <w:rFonts w:cs="Arial"/>
                <w:szCs w:val="20"/>
                <w:lang w:val="fr-CH"/>
              </w:rPr>
              <w:t xml:space="preserve">l'exécution </w:t>
            </w:r>
            <w:r w:rsidRPr="00161478">
              <w:rPr>
                <w:rStyle w:val="Textproposal"/>
                <w:rFonts w:cs="Arial"/>
                <w:szCs w:val="20"/>
                <w:lang w:val="fr-CH"/>
              </w:rPr>
              <w:t>forcée, la propriété et les droits de propriété passent immédiatement à l'acquéreur, tandis que les droits sociaux ne passent à l'acquéreur qu'avec l'approbation de la Société</w:t>
            </w:r>
            <w:r w:rsidR="003E36FB" w:rsidRPr="00161478">
              <w:rPr>
                <w:rStyle w:val="Textproposal"/>
                <w:rFonts w:cs="Arial"/>
                <w:szCs w:val="20"/>
                <w:lang w:val="fr-CH"/>
              </w:rPr>
              <w:t>.</w:t>
            </w:r>
          </w:p>
          <w:p w14:paraId="7155E8F3" w14:textId="77777777" w:rsidR="003E36FB" w:rsidRPr="00161478" w:rsidRDefault="003E36FB" w:rsidP="003E36FB">
            <w:pPr>
              <w:rPr>
                <w:rStyle w:val="Textproposal"/>
                <w:rFonts w:cs="Arial"/>
                <w:szCs w:val="20"/>
                <w:lang w:val="fr-CH"/>
              </w:rPr>
            </w:pPr>
          </w:p>
          <w:p w14:paraId="07D697BC" w14:textId="70696776" w:rsidR="003E36FB" w:rsidRPr="00971DFF" w:rsidRDefault="00971DFF" w:rsidP="003E36FB">
            <w:pPr>
              <w:rPr>
                <w:rStyle w:val="Textproposal"/>
                <w:rFonts w:cs="Arial"/>
                <w:szCs w:val="20"/>
                <w:lang w:val="fr-CH"/>
              </w:rPr>
            </w:pPr>
            <w:r w:rsidRPr="00971DFF">
              <w:rPr>
                <w:rStyle w:val="Textproposal"/>
                <w:rFonts w:cs="Arial"/>
                <w:szCs w:val="20"/>
                <w:lang w:val="fr-CH"/>
              </w:rPr>
              <w:t>Le conseil d'administration peut refuser son approbation en offrant à l'acquéreur que la Société reprenne les actions pour son propre compte, pour le compte d'autres actionnaires ou pour celui de tiers</w:t>
            </w:r>
            <w:r w:rsidR="00E83F73">
              <w:rPr>
                <w:rStyle w:val="Textproposal"/>
                <w:rFonts w:cs="Arial"/>
                <w:szCs w:val="20"/>
                <w:lang w:val="fr-CH"/>
              </w:rPr>
              <w:t>, à leur valeur réelle au moment de la requête. L'acquéreur peut exiger que le juge du siège social de la Société détermine la valeur réelle</w:t>
            </w:r>
            <w:r w:rsidR="003E36FB" w:rsidRPr="00971DFF">
              <w:rPr>
                <w:rStyle w:val="Textproposal"/>
                <w:rFonts w:cs="Arial"/>
                <w:szCs w:val="20"/>
                <w:lang w:val="fr-CH"/>
              </w:rPr>
              <w:t>.</w:t>
            </w:r>
          </w:p>
          <w:p w14:paraId="4E87B8AD" w14:textId="77777777" w:rsidR="003E36FB" w:rsidRPr="00971DFF" w:rsidRDefault="003E36FB" w:rsidP="003E36FB">
            <w:pPr>
              <w:rPr>
                <w:rStyle w:val="Textproposal"/>
                <w:rFonts w:cs="Arial"/>
                <w:szCs w:val="20"/>
                <w:lang w:val="fr-CH"/>
              </w:rPr>
            </w:pPr>
          </w:p>
          <w:p w14:paraId="47C49339" w14:textId="62B1C5E5" w:rsidR="003E36FB" w:rsidRPr="00E83F73" w:rsidRDefault="00E83F73" w:rsidP="003E36FB">
            <w:pPr>
              <w:rPr>
                <w:rStyle w:val="Textproposal"/>
                <w:rFonts w:cs="Arial"/>
                <w:szCs w:val="20"/>
                <w:lang w:val="fr-CH"/>
              </w:rPr>
            </w:pPr>
            <w:r w:rsidRPr="00E83F73">
              <w:rPr>
                <w:rStyle w:val="Textproposal"/>
                <w:rFonts w:cs="Arial"/>
                <w:szCs w:val="20"/>
                <w:lang w:val="fr-CH"/>
              </w:rPr>
              <w:t>L'approbation est réputée accordée si la Société ne rejette pas la requ</w:t>
            </w:r>
            <w:r>
              <w:rPr>
                <w:rStyle w:val="Textproposal"/>
                <w:rFonts w:cs="Arial"/>
                <w:szCs w:val="20"/>
                <w:lang w:val="fr-CH"/>
              </w:rPr>
              <w:t>ête d'approbation dans les trois mois suivant sa réception.]</w:t>
            </w:r>
          </w:p>
          <w:p w14:paraId="4597CBCA" w14:textId="77777777" w:rsidR="003E36FB" w:rsidRPr="00E83F73" w:rsidRDefault="003E36FB" w:rsidP="003E36FB">
            <w:pPr>
              <w:rPr>
                <w:lang w:val="fr-CH"/>
              </w:rPr>
            </w:pPr>
          </w:p>
        </w:tc>
        <w:tc>
          <w:tcPr>
            <w:tcW w:w="4360" w:type="dxa"/>
          </w:tcPr>
          <w:p w14:paraId="6B71E603" w14:textId="77777777" w:rsidR="003E36FB" w:rsidRPr="0078735E" w:rsidRDefault="003E36FB" w:rsidP="003E36FB">
            <w:pPr>
              <w:rPr>
                <w:rStyle w:val="Textproposal"/>
                <w:rFonts w:cs="Arial"/>
                <w:szCs w:val="20"/>
                <w:lang w:val="en-US"/>
              </w:rPr>
            </w:pPr>
            <w:r w:rsidRPr="0078735E">
              <w:rPr>
                <w:rStyle w:val="Textproposal"/>
                <w:rFonts w:cs="Arial"/>
                <w:szCs w:val="20"/>
                <w:lang w:val="en-US"/>
              </w:rPr>
              <w:t>Where registered shares are acquired by way of inheritance, upon division of an estate, pursuant to the law governing matrimonial property or upon foreclosure, the ownership and the pecuniary rights pass to the acquiring person immediately, whereas the participation rights pass subject to the Company's prior approval.</w:t>
            </w:r>
          </w:p>
          <w:p w14:paraId="0B91F4EF" w14:textId="77777777" w:rsidR="003E36FB" w:rsidRPr="00360628" w:rsidRDefault="003E36FB" w:rsidP="003E36FB">
            <w:pPr>
              <w:rPr>
                <w:rStyle w:val="Textproposal"/>
                <w:rFonts w:cs="Arial"/>
                <w:lang w:val="en-US"/>
              </w:rPr>
            </w:pPr>
          </w:p>
          <w:p w14:paraId="796E2167" w14:textId="77777777" w:rsidR="003E36FB" w:rsidRDefault="003E36FB" w:rsidP="003E36FB">
            <w:pPr>
              <w:rPr>
                <w:rStyle w:val="Textproposal"/>
                <w:rFonts w:cs="Arial"/>
                <w:lang w:val="en-US"/>
              </w:rPr>
            </w:pPr>
            <w:r w:rsidRPr="00D81C5C">
              <w:rPr>
                <w:rStyle w:val="Textproposal"/>
                <w:rFonts w:cs="Arial"/>
              </w:rPr>
              <w:t>T</w:t>
            </w:r>
            <w:r w:rsidRPr="00D81C5C">
              <w:rPr>
                <w:rStyle w:val="Textproposal"/>
                <w:rFonts w:cs="Arial"/>
                <w:lang w:val="en-US"/>
              </w:rPr>
              <w:t xml:space="preserve">he Board of Directors may refuse the request for approval only, </w:t>
            </w:r>
            <w:r w:rsidRPr="00D81C5C">
              <w:rPr>
                <w:lang w:val="en-GB"/>
              </w:rPr>
              <w:t>if it offers to the transferor to acquire the relevant shares at the fair value at the time of the request for the account of the Company</w:t>
            </w:r>
            <w:r w:rsidRPr="00D81C5C">
              <w:rPr>
                <w:rStyle w:val="Textproposal"/>
                <w:rFonts w:cs="Arial"/>
                <w:lang w:val="en-US"/>
              </w:rPr>
              <w:t>. The acquirer may submit the determination of the fair value to the judge at the registered office of the Company.</w:t>
            </w:r>
          </w:p>
          <w:p w14:paraId="11046F8C" w14:textId="194ABF5B" w:rsidR="003E36FB" w:rsidRDefault="003E36FB" w:rsidP="003E36FB">
            <w:pPr>
              <w:rPr>
                <w:rStyle w:val="Textproposal"/>
                <w:rFonts w:cs="Arial"/>
                <w:lang w:val="en-US"/>
              </w:rPr>
            </w:pPr>
          </w:p>
          <w:p w14:paraId="639BD70E" w14:textId="77777777" w:rsidR="00E83F73" w:rsidRPr="00360628" w:rsidRDefault="00E83F73" w:rsidP="003E36FB">
            <w:pPr>
              <w:rPr>
                <w:rStyle w:val="Textproposal"/>
                <w:rFonts w:cs="Arial"/>
                <w:lang w:val="en-US"/>
              </w:rPr>
            </w:pPr>
          </w:p>
          <w:p w14:paraId="7237FC89" w14:textId="77777777" w:rsidR="003E36FB" w:rsidRDefault="003E36FB" w:rsidP="003E36FB">
            <w:pPr>
              <w:rPr>
                <w:lang w:val="en-US"/>
              </w:rPr>
            </w:pPr>
            <w:r w:rsidRPr="00360628">
              <w:rPr>
                <w:lang w:val="en-US"/>
              </w:rPr>
              <w:t>If the Company does not refuse the request for approval within three months of receipt, the transfer of the relevant shares is deemed to be approved.</w:t>
            </w:r>
            <w:r>
              <w:rPr>
                <w:lang w:val="en-US"/>
              </w:rPr>
              <w:t>]</w:t>
            </w:r>
          </w:p>
          <w:p w14:paraId="68E01A30" w14:textId="77777777" w:rsidR="003E36FB" w:rsidRPr="00DF68CC" w:rsidRDefault="003E36FB" w:rsidP="003E36FB">
            <w:pPr>
              <w:rPr>
                <w:noProof/>
                <w:lang w:val="en-US"/>
              </w:rPr>
            </w:pPr>
          </w:p>
        </w:tc>
      </w:tr>
      <w:tr w:rsidR="003E36FB" w14:paraId="32AD8248" w14:textId="77777777" w:rsidTr="005A237F">
        <w:trPr>
          <w:trHeight w:val="506"/>
        </w:trPr>
        <w:tc>
          <w:tcPr>
            <w:tcW w:w="4360" w:type="dxa"/>
          </w:tcPr>
          <w:p w14:paraId="2124250C" w14:textId="538CDB03" w:rsidR="003E36FB" w:rsidRPr="002E7485" w:rsidRDefault="006E79FC" w:rsidP="006E79FC">
            <w:pPr>
              <w:pStyle w:val="berschrift1"/>
              <w:numPr>
                <w:ilvl w:val="0"/>
                <w:numId w:val="20"/>
              </w:numPr>
            </w:pPr>
            <w:r>
              <w:t>Organes de la société</w:t>
            </w:r>
          </w:p>
        </w:tc>
        <w:tc>
          <w:tcPr>
            <w:tcW w:w="4360" w:type="dxa"/>
          </w:tcPr>
          <w:p w14:paraId="02ADFC3A" w14:textId="77777777" w:rsidR="003E36FB" w:rsidRPr="00424C57" w:rsidRDefault="003E36FB" w:rsidP="003E36FB">
            <w:pPr>
              <w:pStyle w:val="berschrift1"/>
              <w:numPr>
                <w:ilvl w:val="0"/>
                <w:numId w:val="23"/>
              </w:numPr>
              <w:rPr>
                <w:lang w:val="en-GB"/>
              </w:rPr>
            </w:pPr>
            <w:r w:rsidRPr="002A4CEF">
              <w:t>CORPORATE</w:t>
            </w:r>
            <w:r>
              <w:rPr>
                <w:lang w:val="en-GB"/>
              </w:rPr>
              <w:t xml:space="preserve"> BODIES</w:t>
            </w:r>
          </w:p>
          <w:p w14:paraId="67B1FFC1" w14:textId="77777777" w:rsidR="003E36FB" w:rsidRPr="00A4050A" w:rsidRDefault="003E36FB" w:rsidP="003E36FB">
            <w:pPr>
              <w:pStyle w:val="9ptKursiv"/>
              <w:rPr>
                <w:rFonts w:cs="Arial"/>
                <w:noProof/>
                <w:lang w:val="de-CH"/>
              </w:rPr>
            </w:pPr>
          </w:p>
        </w:tc>
      </w:tr>
      <w:tr w:rsidR="003E36FB" w14:paraId="5103B2C9" w14:textId="77777777" w:rsidTr="005A237F">
        <w:trPr>
          <w:trHeight w:val="506"/>
        </w:trPr>
        <w:tc>
          <w:tcPr>
            <w:tcW w:w="4360" w:type="dxa"/>
          </w:tcPr>
          <w:p w14:paraId="456BD59A" w14:textId="26C3308D" w:rsidR="003E36FB" w:rsidRPr="006E79FC" w:rsidRDefault="006E79FC" w:rsidP="003E36FB">
            <w:pPr>
              <w:rPr>
                <w:lang w:val="fr-CH"/>
              </w:rPr>
            </w:pPr>
            <w:r w:rsidRPr="006E79FC">
              <w:rPr>
                <w:lang w:val="fr-CH"/>
              </w:rPr>
              <w:t>Les organes de la Société sont</w:t>
            </w:r>
            <w:r w:rsidR="003E36FB" w:rsidRPr="006E79FC">
              <w:rPr>
                <w:lang w:val="fr-CH"/>
              </w:rPr>
              <w:t>:</w:t>
            </w:r>
          </w:p>
          <w:p w14:paraId="54EE5FCB" w14:textId="77777777" w:rsidR="003E36FB" w:rsidRPr="006E79FC" w:rsidRDefault="003E36FB" w:rsidP="003E36FB">
            <w:pPr>
              <w:rPr>
                <w:lang w:val="fr-CH"/>
              </w:rPr>
            </w:pPr>
          </w:p>
          <w:p w14:paraId="57DDC955" w14:textId="654991D5" w:rsidR="003E36FB" w:rsidRDefault="006E79FC" w:rsidP="003E36FB">
            <w:pPr>
              <w:pStyle w:val="Aeingezogen"/>
              <w:numPr>
                <w:ilvl w:val="0"/>
                <w:numId w:val="8"/>
              </w:numPr>
              <w:spacing w:after="120" w:line="300" w:lineRule="exact"/>
            </w:pPr>
            <w:r>
              <w:t>l'assemblée générale</w:t>
            </w:r>
          </w:p>
          <w:p w14:paraId="7281B2DE" w14:textId="1A1DCCC0" w:rsidR="003E36FB" w:rsidRDefault="006E79FC" w:rsidP="003E36FB">
            <w:pPr>
              <w:pStyle w:val="Aeingezogen"/>
              <w:numPr>
                <w:ilvl w:val="0"/>
                <w:numId w:val="8"/>
              </w:numPr>
              <w:spacing w:after="120" w:line="300" w:lineRule="exact"/>
            </w:pPr>
            <w:r>
              <w:t>le conseil d'administration</w:t>
            </w:r>
          </w:p>
          <w:p w14:paraId="4338B6B3" w14:textId="78B69FD3" w:rsidR="003E36FB" w:rsidRDefault="006E79FC" w:rsidP="003E36FB">
            <w:pPr>
              <w:pStyle w:val="Aeingezogen"/>
              <w:numPr>
                <w:ilvl w:val="0"/>
                <w:numId w:val="8"/>
              </w:numPr>
              <w:spacing w:after="120" w:line="300" w:lineRule="exact"/>
            </w:pPr>
            <w:r>
              <w:t>l'organe de révision</w:t>
            </w:r>
          </w:p>
          <w:p w14:paraId="111E58F1" w14:textId="3B9CD23A" w:rsidR="00716B22" w:rsidRDefault="00716B22" w:rsidP="00716B22">
            <w:pPr>
              <w:pStyle w:val="Aeingezogen"/>
              <w:spacing w:after="120" w:line="300" w:lineRule="exact"/>
            </w:pPr>
          </w:p>
          <w:p w14:paraId="0A39CB52" w14:textId="7B3E7A73" w:rsidR="00716B22" w:rsidRDefault="00716B22" w:rsidP="00716B22">
            <w:pPr>
              <w:pStyle w:val="Aeingezogen"/>
              <w:spacing w:after="120" w:line="300" w:lineRule="exact"/>
            </w:pPr>
          </w:p>
          <w:p w14:paraId="26EC7BC6" w14:textId="118E23A3" w:rsidR="00716B22" w:rsidRDefault="00716B22" w:rsidP="00716B22">
            <w:pPr>
              <w:pStyle w:val="Aeingezogen"/>
              <w:spacing w:after="120" w:line="300" w:lineRule="exact"/>
            </w:pPr>
          </w:p>
          <w:p w14:paraId="14F9D512" w14:textId="77777777" w:rsidR="00716B22" w:rsidRDefault="00716B22" w:rsidP="00716B22">
            <w:pPr>
              <w:pStyle w:val="Aeingezogen"/>
              <w:spacing w:after="120" w:line="300" w:lineRule="exact"/>
            </w:pPr>
          </w:p>
          <w:p w14:paraId="71C5BA87" w14:textId="77777777" w:rsidR="003E36FB" w:rsidRPr="007E4D8A" w:rsidRDefault="003E36FB" w:rsidP="003E36FB"/>
        </w:tc>
        <w:tc>
          <w:tcPr>
            <w:tcW w:w="4360" w:type="dxa"/>
          </w:tcPr>
          <w:p w14:paraId="4991D483" w14:textId="77777777" w:rsidR="003E36FB" w:rsidRDefault="003E36FB" w:rsidP="003E36FB">
            <w:pPr>
              <w:rPr>
                <w:lang w:val="en-US"/>
              </w:rPr>
            </w:pPr>
            <w:r w:rsidRPr="007E71E5">
              <w:rPr>
                <w:lang w:val="en-US"/>
              </w:rPr>
              <w:t>The corporate bodies of the Company are:</w:t>
            </w:r>
          </w:p>
          <w:p w14:paraId="7A928F03" w14:textId="77777777" w:rsidR="003E36FB" w:rsidRPr="00682B3A" w:rsidRDefault="003E36FB" w:rsidP="003E36FB">
            <w:pPr>
              <w:rPr>
                <w:lang w:val="en-US"/>
              </w:rPr>
            </w:pPr>
          </w:p>
          <w:p w14:paraId="638555BB" w14:textId="77777777" w:rsidR="003E36FB" w:rsidRPr="007311EA" w:rsidRDefault="003E36FB" w:rsidP="003E36FB">
            <w:pPr>
              <w:pStyle w:val="Aeingezogen"/>
              <w:numPr>
                <w:ilvl w:val="0"/>
                <w:numId w:val="24"/>
              </w:numPr>
              <w:spacing w:after="120" w:line="300" w:lineRule="exact"/>
            </w:pPr>
            <w:r w:rsidRPr="007311EA">
              <w:t>The Meeting of Shareholders</w:t>
            </w:r>
          </w:p>
          <w:p w14:paraId="0D36D9A7" w14:textId="77777777" w:rsidR="003E36FB" w:rsidRPr="007311EA" w:rsidRDefault="003E36FB" w:rsidP="003E36FB">
            <w:pPr>
              <w:pStyle w:val="Aeingezogen"/>
              <w:numPr>
                <w:ilvl w:val="0"/>
                <w:numId w:val="24"/>
              </w:numPr>
              <w:spacing w:after="120" w:line="300" w:lineRule="exact"/>
            </w:pPr>
            <w:r>
              <w:t>T</w:t>
            </w:r>
            <w:r w:rsidRPr="007311EA">
              <w:t>he Board of Directors</w:t>
            </w:r>
          </w:p>
          <w:p w14:paraId="572F6A09" w14:textId="4438551E" w:rsidR="003E36FB" w:rsidRPr="00057293" w:rsidRDefault="003E36FB" w:rsidP="003E36FB">
            <w:pPr>
              <w:pStyle w:val="Aeingezogen"/>
              <w:numPr>
                <w:ilvl w:val="0"/>
                <w:numId w:val="24"/>
              </w:numPr>
              <w:spacing w:after="120" w:line="300" w:lineRule="exact"/>
            </w:pPr>
            <w:r w:rsidRPr="007311EA">
              <w:t>The Auditor</w:t>
            </w:r>
            <w:r w:rsidR="00057293">
              <w:t>s</w:t>
            </w:r>
          </w:p>
        </w:tc>
      </w:tr>
      <w:tr w:rsidR="003E36FB" w14:paraId="0093EEDE" w14:textId="77777777" w:rsidTr="005A237F">
        <w:trPr>
          <w:trHeight w:val="506"/>
        </w:trPr>
        <w:tc>
          <w:tcPr>
            <w:tcW w:w="4360" w:type="dxa"/>
          </w:tcPr>
          <w:p w14:paraId="15EEA8DB" w14:textId="4F93805E" w:rsidR="003E36FB" w:rsidRPr="004B66CC" w:rsidRDefault="003E36FB" w:rsidP="00F915F1">
            <w:pPr>
              <w:pStyle w:val="berschrift1"/>
              <w:numPr>
                <w:ilvl w:val="0"/>
                <w:numId w:val="10"/>
              </w:numPr>
              <w:ind w:left="426"/>
            </w:pPr>
            <w:r w:rsidRPr="007311EA">
              <w:rPr>
                <w:lang w:val="en-US"/>
              </w:rPr>
              <w:t xml:space="preserve"> </w:t>
            </w:r>
            <w:r w:rsidR="00F915F1">
              <w:t>assemblée géNéRALE</w:t>
            </w:r>
          </w:p>
        </w:tc>
        <w:tc>
          <w:tcPr>
            <w:tcW w:w="4360" w:type="dxa"/>
          </w:tcPr>
          <w:p w14:paraId="7FD0993E" w14:textId="77777777" w:rsidR="003E36FB" w:rsidRPr="003220A0" w:rsidRDefault="003E36FB" w:rsidP="003E36FB">
            <w:pPr>
              <w:pStyle w:val="berschrift2"/>
              <w:numPr>
                <w:ilvl w:val="0"/>
                <w:numId w:val="25"/>
              </w:numPr>
              <w:ind w:left="460" w:hanging="460"/>
              <w:jc w:val="left"/>
              <w:rPr>
                <w:caps/>
                <w:smallCaps w:val="0"/>
                <w:lang w:val="en-US"/>
              </w:rPr>
            </w:pPr>
            <w:r>
              <w:rPr>
                <w:caps/>
                <w:smallCaps w:val="0"/>
              </w:rPr>
              <w:t>The meeting of shareholders</w:t>
            </w:r>
          </w:p>
        </w:tc>
      </w:tr>
      <w:tr w:rsidR="003E36FB" w14:paraId="06A5A88D" w14:textId="77777777" w:rsidTr="005A237F">
        <w:trPr>
          <w:trHeight w:val="506"/>
        </w:trPr>
        <w:tc>
          <w:tcPr>
            <w:tcW w:w="4360" w:type="dxa"/>
          </w:tcPr>
          <w:p w14:paraId="463F5A31" w14:textId="1CFB4DB0" w:rsidR="003E36FB" w:rsidRPr="00AE2638" w:rsidRDefault="00F915F1" w:rsidP="003E36FB">
            <w:pPr>
              <w:pStyle w:val="berschrift3"/>
            </w:pPr>
            <w:r>
              <w:t>Article 9</w:t>
            </w:r>
            <w:r>
              <w:br/>
              <w:t>Attributions</w:t>
            </w:r>
          </w:p>
        </w:tc>
        <w:tc>
          <w:tcPr>
            <w:tcW w:w="4360" w:type="dxa"/>
          </w:tcPr>
          <w:p w14:paraId="0773F5B4" w14:textId="77777777" w:rsidR="003E36FB" w:rsidRPr="00A4050A" w:rsidRDefault="003E36FB" w:rsidP="003E36FB">
            <w:pPr>
              <w:pStyle w:val="berschrift3"/>
              <w:rPr>
                <w:noProof/>
              </w:rPr>
            </w:pPr>
            <w:r>
              <w:rPr>
                <w:noProof/>
              </w:rPr>
              <w:t>Article 9</w:t>
            </w:r>
            <w:r>
              <w:rPr>
                <w:noProof/>
              </w:rPr>
              <w:br/>
              <w:t>Powers</w:t>
            </w:r>
          </w:p>
        </w:tc>
      </w:tr>
      <w:tr w:rsidR="003E36FB" w:rsidRPr="007318A8" w14:paraId="5AAFD7BD" w14:textId="77777777" w:rsidTr="005A237F">
        <w:trPr>
          <w:trHeight w:val="506"/>
        </w:trPr>
        <w:tc>
          <w:tcPr>
            <w:tcW w:w="4360" w:type="dxa"/>
          </w:tcPr>
          <w:p w14:paraId="1C3FD881" w14:textId="195C352A" w:rsidR="003E36FB" w:rsidRPr="00F915F1" w:rsidRDefault="00F915F1" w:rsidP="003E36FB">
            <w:pPr>
              <w:rPr>
                <w:lang w:val="en-US"/>
              </w:rPr>
            </w:pPr>
            <w:r w:rsidRPr="00017840">
              <w:rPr>
                <w:lang w:val="fr-CH"/>
              </w:rPr>
              <w:t xml:space="preserve">L'assemblée générale des actionnaires est le pouvoir suprême de la Société. </w:t>
            </w:r>
            <w:r>
              <w:rPr>
                <w:lang w:val="en-US"/>
              </w:rPr>
              <w:t xml:space="preserve">Elle a les attributions intransmissibles suivantes </w:t>
            </w:r>
            <w:r w:rsidR="003E36FB" w:rsidRPr="00F915F1">
              <w:rPr>
                <w:lang w:val="en-US"/>
              </w:rPr>
              <w:t>:</w:t>
            </w:r>
          </w:p>
          <w:p w14:paraId="586197F1" w14:textId="77777777" w:rsidR="003E36FB" w:rsidRPr="00F915F1" w:rsidRDefault="003E36FB" w:rsidP="003E36FB">
            <w:pPr>
              <w:rPr>
                <w:lang w:val="en-US"/>
              </w:rPr>
            </w:pPr>
          </w:p>
        </w:tc>
        <w:tc>
          <w:tcPr>
            <w:tcW w:w="4360" w:type="dxa"/>
          </w:tcPr>
          <w:p w14:paraId="330ED28A" w14:textId="77777777" w:rsidR="003E36FB" w:rsidRPr="00AA730D" w:rsidRDefault="003E36FB" w:rsidP="003E36FB">
            <w:pPr>
              <w:rPr>
                <w:noProof/>
                <w:lang w:val="en-US"/>
              </w:rPr>
            </w:pPr>
            <w:r w:rsidRPr="00A07440">
              <w:rPr>
                <w:lang w:val="en-US"/>
              </w:rPr>
              <w:t>The Meeting of Shareholders is the supreme body of the Company. It has the following non-delegable powers:</w:t>
            </w:r>
          </w:p>
        </w:tc>
      </w:tr>
      <w:tr w:rsidR="003E36FB" w:rsidRPr="007318A8" w14:paraId="1554AF6A" w14:textId="77777777" w:rsidTr="005A237F">
        <w:trPr>
          <w:trHeight w:val="506"/>
        </w:trPr>
        <w:tc>
          <w:tcPr>
            <w:tcW w:w="4360" w:type="dxa"/>
          </w:tcPr>
          <w:p w14:paraId="26F4652C" w14:textId="7F7E96A4" w:rsidR="003E36FB" w:rsidRPr="00F915F1" w:rsidRDefault="00F915F1" w:rsidP="003E36FB">
            <w:pPr>
              <w:pStyle w:val="1eingezogen"/>
              <w:numPr>
                <w:ilvl w:val="0"/>
                <w:numId w:val="14"/>
              </w:numPr>
              <w:spacing w:after="0" w:line="240" w:lineRule="auto"/>
              <w:ind w:left="425" w:hanging="283"/>
              <w:rPr>
                <w:rStyle w:val="Textproposal"/>
                <w:szCs w:val="20"/>
                <w:lang w:val="fr-CH"/>
              </w:rPr>
            </w:pPr>
            <w:r w:rsidRPr="00F915F1">
              <w:rPr>
                <w:rStyle w:val="Textproposal"/>
                <w:szCs w:val="20"/>
                <w:lang w:val="fr-CH"/>
              </w:rPr>
              <w:lastRenderedPageBreak/>
              <w:t xml:space="preserve">adopter et modifier les statuts </w:t>
            </w:r>
            <w:r w:rsidR="003E36FB" w:rsidRPr="00F915F1">
              <w:rPr>
                <w:rStyle w:val="Textproposal"/>
                <w:szCs w:val="20"/>
                <w:lang w:val="fr-CH"/>
              </w:rPr>
              <w:t>;</w:t>
            </w:r>
          </w:p>
          <w:p w14:paraId="08DA17F6" w14:textId="77777777" w:rsidR="003E36FB" w:rsidRPr="00F915F1" w:rsidRDefault="003E36FB" w:rsidP="003E36FB">
            <w:pPr>
              <w:pStyle w:val="1eingezogen"/>
              <w:numPr>
                <w:ilvl w:val="0"/>
                <w:numId w:val="0"/>
              </w:numPr>
              <w:spacing w:after="0" w:line="240" w:lineRule="auto"/>
              <w:ind w:left="425" w:hanging="283"/>
              <w:rPr>
                <w:rStyle w:val="Textproposal"/>
                <w:szCs w:val="20"/>
                <w:lang w:val="fr-CH"/>
              </w:rPr>
            </w:pPr>
          </w:p>
          <w:p w14:paraId="31D5FD14" w14:textId="243D2F1C" w:rsidR="003E36FB" w:rsidRPr="00F915F1" w:rsidRDefault="00F915F1" w:rsidP="003E36FB">
            <w:pPr>
              <w:pStyle w:val="1eingezogen"/>
              <w:numPr>
                <w:ilvl w:val="0"/>
                <w:numId w:val="14"/>
              </w:numPr>
              <w:spacing w:after="0" w:line="240" w:lineRule="auto"/>
              <w:ind w:left="425" w:hanging="283"/>
              <w:rPr>
                <w:rStyle w:val="Textproposal"/>
                <w:szCs w:val="20"/>
                <w:lang w:val="fr-CH"/>
              </w:rPr>
            </w:pPr>
            <w:r w:rsidRPr="00F915F1">
              <w:rPr>
                <w:rStyle w:val="Textproposal"/>
                <w:szCs w:val="20"/>
                <w:lang w:val="fr-CH"/>
              </w:rPr>
              <w:t xml:space="preserve">nommer et révoquer les membres du conseil d'administration et de l'organe de révision </w:t>
            </w:r>
            <w:r w:rsidR="003E36FB" w:rsidRPr="00F915F1">
              <w:rPr>
                <w:rStyle w:val="Textproposal"/>
                <w:szCs w:val="20"/>
                <w:lang w:val="fr-CH"/>
              </w:rPr>
              <w:t>;</w:t>
            </w:r>
          </w:p>
          <w:p w14:paraId="795AB164" w14:textId="77777777" w:rsidR="003E36FB" w:rsidRPr="00F915F1" w:rsidRDefault="003E36FB" w:rsidP="003E36FB">
            <w:pPr>
              <w:pStyle w:val="Listenabsatz"/>
              <w:ind w:left="425" w:hanging="283"/>
              <w:rPr>
                <w:rStyle w:val="Textproposal"/>
                <w:szCs w:val="20"/>
                <w:lang w:val="fr-CH"/>
              </w:rPr>
            </w:pPr>
          </w:p>
          <w:p w14:paraId="27545452" w14:textId="015CDD67" w:rsidR="003E36FB" w:rsidRPr="00F915F1" w:rsidRDefault="00F915F1" w:rsidP="003E36FB">
            <w:pPr>
              <w:pStyle w:val="1eingezogen"/>
              <w:numPr>
                <w:ilvl w:val="0"/>
                <w:numId w:val="14"/>
              </w:numPr>
              <w:spacing w:after="0" w:line="240" w:lineRule="auto"/>
              <w:ind w:left="425" w:hanging="283"/>
              <w:rPr>
                <w:rStyle w:val="Textproposal"/>
                <w:szCs w:val="20"/>
                <w:lang w:val="fr-CH"/>
              </w:rPr>
            </w:pPr>
            <w:r w:rsidRPr="00F915F1">
              <w:rPr>
                <w:rStyle w:val="Textproposal"/>
                <w:szCs w:val="20"/>
                <w:lang w:val="fr-CH"/>
              </w:rPr>
              <w:t xml:space="preserve">approuver le rapport de gestion et les comptes consolidés </w:t>
            </w:r>
            <w:r w:rsidR="003E36FB" w:rsidRPr="00F915F1">
              <w:rPr>
                <w:rStyle w:val="Textproposal"/>
                <w:szCs w:val="20"/>
                <w:lang w:val="fr-CH"/>
              </w:rPr>
              <w:t>;</w:t>
            </w:r>
          </w:p>
          <w:p w14:paraId="6933A587" w14:textId="77777777" w:rsidR="003E36FB" w:rsidRPr="00F915F1" w:rsidRDefault="003E36FB" w:rsidP="003E36FB">
            <w:pPr>
              <w:pStyle w:val="Listenabsatz"/>
              <w:ind w:left="425" w:hanging="283"/>
              <w:rPr>
                <w:rStyle w:val="Textproposal"/>
                <w:szCs w:val="20"/>
                <w:lang w:val="fr-CH"/>
              </w:rPr>
            </w:pPr>
          </w:p>
          <w:p w14:paraId="7D6220C7" w14:textId="679632CF" w:rsidR="003E36FB" w:rsidRPr="00F915F1" w:rsidRDefault="00F915F1" w:rsidP="003E36FB">
            <w:pPr>
              <w:pStyle w:val="1eingezogen"/>
              <w:numPr>
                <w:ilvl w:val="0"/>
                <w:numId w:val="14"/>
              </w:numPr>
              <w:spacing w:after="0" w:line="240" w:lineRule="auto"/>
              <w:ind w:left="425" w:hanging="283"/>
              <w:rPr>
                <w:rStyle w:val="Textproposal"/>
                <w:szCs w:val="20"/>
                <w:lang w:val="fr-CH"/>
              </w:rPr>
            </w:pPr>
            <w:r w:rsidRPr="00F915F1">
              <w:rPr>
                <w:rStyle w:val="Textproposal"/>
                <w:szCs w:val="20"/>
                <w:lang w:val="fr-CH"/>
              </w:rPr>
              <w:t xml:space="preserve">approuver les comptes annuels et déterminer l'emploi du bénéfice résultant du bilan, en particulier fixer le dividende et les tantièmes </w:t>
            </w:r>
            <w:r w:rsidR="003E36FB" w:rsidRPr="00F915F1">
              <w:rPr>
                <w:rStyle w:val="Textproposal"/>
                <w:szCs w:val="20"/>
                <w:lang w:val="fr-CH"/>
              </w:rPr>
              <w:t>;</w:t>
            </w:r>
          </w:p>
          <w:p w14:paraId="38907259" w14:textId="4350D0D4" w:rsidR="003E36FB" w:rsidRDefault="003E36FB" w:rsidP="003E36FB">
            <w:pPr>
              <w:pStyle w:val="Listenabsatz"/>
              <w:ind w:left="425" w:hanging="283"/>
              <w:rPr>
                <w:rStyle w:val="Textproposal"/>
                <w:szCs w:val="20"/>
                <w:lang w:val="fr-CH"/>
              </w:rPr>
            </w:pPr>
          </w:p>
          <w:p w14:paraId="0E682B56" w14:textId="77777777" w:rsidR="00D659BD" w:rsidRPr="00F915F1" w:rsidRDefault="00D659BD" w:rsidP="003E36FB">
            <w:pPr>
              <w:pStyle w:val="Listenabsatz"/>
              <w:ind w:left="425" w:hanging="283"/>
              <w:rPr>
                <w:rStyle w:val="Textproposal"/>
                <w:szCs w:val="20"/>
                <w:lang w:val="fr-CH"/>
              </w:rPr>
            </w:pPr>
          </w:p>
          <w:p w14:paraId="69D918DC" w14:textId="76600973" w:rsidR="003E36FB" w:rsidRPr="00865895" w:rsidRDefault="00865895" w:rsidP="003E36FB">
            <w:pPr>
              <w:pStyle w:val="1eingezogen"/>
              <w:numPr>
                <w:ilvl w:val="0"/>
                <w:numId w:val="14"/>
              </w:numPr>
              <w:spacing w:after="0" w:line="240" w:lineRule="auto"/>
              <w:ind w:left="425" w:hanging="283"/>
              <w:rPr>
                <w:rStyle w:val="Textproposal"/>
                <w:szCs w:val="20"/>
                <w:lang w:val="fr-CH"/>
              </w:rPr>
            </w:pPr>
            <w:r w:rsidRPr="00865895">
              <w:rPr>
                <w:rStyle w:val="Textproposal"/>
                <w:szCs w:val="20"/>
                <w:lang w:val="fr-CH"/>
              </w:rPr>
              <w:t xml:space="preserve">fixer le dividende intermédiaire et approuver les comptes intermédiaires nécessaires à cet effet </w:t>
            </w:r>
            <w:r w:rsidR="003E36FB" w:rsidRPr="00865895">
              <w:rPr>
                <w:rStyle w:val="Textproposal"/>
                <w:szCs w:val="20"/>
                <w:lang w:val="fr-CH"/>
              </w:rPr>
              <w:t>;</w:t>
            </w:r>
          </w:p>
          <w:p w14:paraId="489B8CD5" w14:textId="77777777" w:rsidR="003E36FB" w:rsidRPr="00865895" w:rsidRDefault="003E36FB" w:rsidP="003E36FB">
            <w:pPr>
              <w:pStyle w:val="Listenabsatz"/>
              <w:rPr>
                <w:rStyle w:val="Textproposal"/>
                <w:szCs w:val="20"/>
                <w:highlight w:val="yellow"/>
                <w:lang w:val="fr-CH"/>
              </w:rPr>
            </w:pPr>
          </w:p>
          <w:p w14:paraId="7AFFA193" w14:textId="03043E93" w:rsidR="003E36FB" w:rsidRPr="005235C0" w:rsidRDefault="005235C0" w:rsidP="003E36FB">
            <w:pPr>
              <w:pStyle w:val="1eingezogen"/>
              <w:numPr>
                <w:ilvl w:val="0"/>
                <w:numId w:val="14"/>
              </w:numPr>
              <w:spacing w:after="0" w:line="240" w:lineRule="auto"/>
              <w:ind w:left="425" w:hanging="283"/>
              <w:rPr>
                <w:rStyle w:val="Textproposal"/>
                <w:szCs w:val="20"/>
                <w:lang w:val="fr-CH"/>
              </w:rPr>
            </w:pPr>
            <w:r w:rsidRPr="005235C0">
              <w:rPr>
                <w:lang w:val="fr-CH"/>
              </w:rPr>
              <w:t xml:space="preserve">décider du remboursement de la réserve légale </w:t>
            </w:r>
            <w:r w:rsidR="002C7DBD">
              <w:rPr>
                <w:lang w:val="fr-CH"/>
              </w:rPr>
              <w:t>issue du</w:t>
            </w:r>
            <w:r w:rsidRPr="005235C0">
              <w:rPr>
                <w:lang w:val="fr-CH"/>
              </w:rPr>
              <w:t xml:space="preserve"> capital</w:t>
            </w:r>
            <w:r>
              <w:rPr>
                <w:lang w:val="fr-CH"/>
              </w:rPr>
              <w:t xml:space="preserve"> </w:t>
            </w:r>
            <w:r w:rsidR="003E36FB" w:rsidRPr="005235C0">
              <w:rPr>
                <w:lang w:val="fr-CH"/>
              </w:rPr>
              <w:t>;</w:t>
            </w:r>
          </w:p>
          <w:p w14:paraId="3BE673AC" w14:textId="77777777" w:rsidR="003E36FB" w:rsidRPr="005235C0" w:rsidRDefault="003E36FB" w:rsidP="003E36FB">
            <w:pPr>
              <w:pStyle w:val="Listenabsatz"/>
              <w:rPr>
                <w:rStyle w:val="Textproposal"/>
                <w:szCs w:val="20"/>
                <w:highlight w:val="yellow"/>
                <w:lang w:val="fr-CH"/>
              </w:rPr>
            </w:pPr>
          </w:p>
          <w:p w14:paraId="187F8425" w14:textId="01162A97" w:rsidR="003E36FB" w:rsidRPr="005235C0" w:rsidRDefault="003E36FB" w:rsidP="003E36FB">
            <w:pPr>
              <w:pStyle w:val="1eingezogen"/>
              <w:numPr>
                <w:ilvl w:val="0"/>
                <w:numId w:val="14"/>
              </w:numPr>
              <w:spacing w:after="0" w:line="240" w:lineRule="auto"/>
              <w:ind w:left="425" w:hanging="283"/>
              <w:rPr>
                <w:rStyle w:val="Textproposal"/>
                <w:szCs w:val="20"/>
                <w:lang w:val="fr-CH"/>
              </w:rPr>
            </w:pPr>
            <w:bookmarkStart w:id="2" w:name="_Ref184646289"/>
            <w:r w:rsidRPr="005235C0">
              <w:rPr>
                <w:rStyle w:val="Textproposal"/>
                <w:szCs w:val="20"/>
                <w:lang w:val="fr-CH"/>
              </w:rPr>
              <w:t>d</w:t>
            </w:r>
            <w:r w:rsidR="005235C0" w:rsidRPr="005235C0">
              <w:rPr>
                <w:rStyle w:val="Textproposal"/>
                <w:szCs w:val="20"/>
                <w:lang w:val="fr-CH"/>
              </w:rPr>
              <w:t xml:space="preserve">onner décharge aux membres du conseil d’administration; et </w:t>
            </w:r>
            <w:bookmarkEnd w:id="2"/>
          </w:p>
          <w:p w14:paraId="6EFD41AD" w14:textId="77777777" w:rsidR="003E36FB" w:rsidRPr="005235C0" w:rsidRDefault="003E36FB" w:rsidP="003E36FB">
            <w:pPr>
              <w:pStyle w:val="Listenabsatz"/>
              <w:ind w:left="425" w:hanging="283"/>
              <w:rPr>
                <w:rStyle w:val="Textproposal"/>
                <w:szCs w:val="20"/>
                <w:highlight w:val="yellow"/>
                <w:lang w:val="fr-CH"/>
              </w:rPr>
            </w:pPr>
          </w:p>
          <w:p w14:paraId="04CD7992" w14:textId="2E261880" w:rsidR="003E36FB" w:rsidRPr="005235C0" w:rsidRDefault="005235C0" w:rsidP="003E36FB">
            <w:pPr>
              <w:pStyle w:val="1eingezogen"/>
              <w:numPr>
                <w:ilvl w:val="0"/>
                <w:numId w:val="14"/>
              </w:numPr>
              <w:spacing w:after="0" w:line="240" w:lineRule="auto"/>
              <w:ind w:left="425" w:hanging="283"/>
              <w:rPr>
                <w:lang w:val="fr-CH"/>
              </w:rPr>
            </w:pPr>
            <w:r w:rsidRPr="005235C0">
              <w:rPr>
                <w:lang w:val="fr-CH"/>
              </w:rPr>
              <w:t>prendre toutes les décisions qui lui sont réservées par la loi ou les statuts</w:t>
            </w:r>
            <w:r w:rsidR="003E36FB" w:rsidRPr="005235C0">
              <w:rPr>
                <w:lang w:val="fr-CH"/>
              </w:rPr>
              <w:t>.</w:t>
            </w:r>
          </w:p>
          <w:p w14:paraId="56546A01" w14:textId="77777777" w:rsidR="003E36FB" w:rsidRPr="005235C0" w:rsidRDefault="003E36FB" w:rsidP="003E36FB">
            <w:pPr>
              <w:pStyle w:val="1eingezogen"/>
              <w:numPr>
                <w:ilvl w:val="0"/>
                <w:numId w:val="0"/>
              </w:numPr>
              <w:spacing w:after="0" w:line="240" w:lineRule="auto"/>
              <w:rPr>
                <w:lang w:val="fr-CH"/>
              </w:rPr>
            </w:pPr>
          </w:p>
        </w:tc>
        <w:tc>
          <w:tcPr>
            <w:tcW w:w="4360" w:type="dxa"/>
          </w:tcPr>
          <w:p w14:paraId="7F739322" w14:textId="77777777" w:rsidR="003E36FB" w:rsidRDefault="003E36FB" w:rsidP="003E36FB">
            <w:pPr>
              <w:pStyle w:val="1eingezogen"/>
              <w:tabs>
                <w:tab w:val="clear" w:pos="1418"/>
              </w:tabs>
              <w:spacing w:after="0" w:line="240" w:lineRule="auto"/>
              <w:ind w:left="460" w:hanging="386"/>
              <w:rPr>
                <w:lang w:val="en-US"/>
              </w:rPr>
            </w:pPr>
            <w:r w:rsidRPr="005C6DD1">
              <w:rPr>
                <w:lang w:val="en-US"/>
              </w:rPr>
              <w:t>to adopt and amend the Articles of Incorporation</w:t>
            </w:r>
            <w:r>
              <w:rPr>
                <w:lang w:val="en-US"/>
              </w:rPr>
              <w:t>;</w:t>
            </w:r>
          </w:p>
          <w:p w14:paraId="0FE07957" w14:textId="77777777" w:rsidR="003E36FB" w:rsidRDefault="003E36FB" w:rsidP="003E36FB">
            <w:pPr>
              <w:pStyle w:val="1eingezogen"/>
              <w:numPr>
                <w:ilvl w:val="0"/>
                <w:numId w:val="0"/>
              </w:numPr>
              <w:spacing w:after="0" w:line="240" w:lineRule="auto"/>
              <w:ind w:left="460"/>
              <w:rPr>
                <w:lang w:val="en-US"/>
              </w:rPr>
            </w:pPr>
          </w:p>
          <w:p w14:paraId="319BA6FE" w14:textId="77777777" w:rsidR="003E36FB" w:rsidRDefault="003E36FB" w:rsidP="003E36FB">
            <w:pPr>
              <w:pStyle w:val="1eingezogen"/>
              <w:tabs>
                <w:tab w:val="clear" w:pos="1418"/>
              </w:tabs>
              <w:spacing w:after="0" w:line="240" w:lineRule="auto"/>
              <w:ind w:left="460" w:hanging="386"/>
              <w:rPr>
                <w:lang w:val="en-US"/>
              </w:rPr>
            </w:pPr>
            <w:r w:rsidRPr="005C6DD1">
              <w:rPr>
                <w:lang w:val="en-US"/>
              </w:rPr>
              <w:t>to elect and dismiss the members of the Board of Directors and the Auditors;</w:t>
            </w:r>
          </w:p>
          <w:p w14:paraId="4182A88B" w14:textId="77777777" w:rsidR="003E36FB" w:rsidRPr="00BB444D" w:rsidRDefault="003E36FB" w:rsidP="00BB444D">
            <w:pPr>
              <w:rPr>
                <w:lang w:val="en-US"/>
              </w:rPr>
            </w:pPr>
          </w:p>
          <w:p w14:paraId="4C88C000" w14:textId="77777777" w:rsidR="003E36FB" w:rsidRDefault="003E36FB" w:rsidP="003E36FB">
            <w:pPr>
              <w:pStyle w:val="1eingezogen"/>
              <w:tabs>
                <w:tab w:val="clear" w:pos="1418"/>
              </w:tabs>
              <w:spacing w:after="0" w:line="240" w:lineRule="auto"/>
              <w:ind w:left="460" w:hanging="386"/>
              <w:rPr>
                <w:lang w:val="en-US"/>
              </w:rPr>
            </w:pPr>
            <w:r w:rsidRPr="005C6DD1">
              <w:rPr>
                <w:lang w:val="en-US"/>
              </w:rPr>
              <w:t>to approve the management report and the consolidated financial statements;</w:t>
            </w:r>
          </w:p>
          <w:p w14:paraId="353AA23B" w14:textId="77777777" w:rsidR="003E36FB" w:rsidRDefault="003E36FB" w:rsidP="003E36FB">
            <w:pPr>
              <w:pStyle w:val="Listenabsatz"/>
              <w:rPr>
                <w:lang w:val="en-US"/>
              </w:rPr>
            </w:pPr>
          </w:p>
          <w:p w14:paraId="256E904B" w14:textId="77777777" w:rsidR="003E36FB" w:rsidRDefault="003E36FB" w:rsidP="003E36FB">
            <w:pPr>
              <w:pStyle w:val="1eingezogen"/>
              <w:tabs>
                <w:tab w:val="clear" w:pos="1418"/>
              </w:tabs>
              <w:spacing w:after="0" w:line="240" w:lineRule="auto"/>
              <w:ind w:left="460" w:hanging="386"/>
              <w:rPr>
                <w:lang w:val="en-US"/>
              </w:rPr>
            </w:pPr>
            <w:r w:rsidRPr="005C6DD1">
              <w:rPr>
                <w:lang w:val="en-US"/>
              </w:rPr>
              <w:t xml:space="preserve">to approve the annual accounts and to determine the allocation of </w:t>
            </w:r>
            <w:r>
              <w:rPr>
                <w:lang w:val="en-US"/>
              </w:rPr>
              <w:t xml:space="preserve">the balance sheet </w:t>
            </w:r>
            <w:r w:rsidRPr="005C6DD1">
              <w:rPr>
                <w:lang w:val="en-US"/>
              </w:rPr>
              <w:t xml:space="preserve">profits, in particular </w:t>
            </w:r>
            <w:r>
              <w:rPr>
                <w:lang w:val="en-US"/>
              </w:rPr>
              <w:t xml:space="preserve">the determination of </w:t>
            </w:r>
            <w:r w:rsidRPr="005C6DD1">
              <w:rPr>
                <w:lang w:val="en-US"/>
              </w:rPr>
              <w:t>dividends and shares of profit paid to members of the Board of Directors;</w:t>
            </w:r>
          </w:p>
          <w:p w14:paraId="1DA26570" w14:textId="77777777" w:rsidR="003E36FB" w:rsidRDefault="003E36FB" w:rsidP="003E36FB">
            <w:pPr>
              <w:pStyle w:val="Listenabsatz"/>
              <w:rPr>
                <w:lang w:val="en-US"/>
              </w:rPr>
            </w:pPr>
          </w:p>
          <w:p w14:paraId="24B179DD" w14:textId="7D375DC6" w:rsidR="003E36FB" w:rsidRDefault="003E36FB" w:rsidP="003E36FB">
            <w:pPr>
              <w:pStyle w:val="1eingezogen"/>
              <w:tabs>
                <w:tab w:val="clear" w:pos="1418"/>
              </w:tabs>
              <w:spacing w:after="0" w:line="240" w:lineRule="auto"/>
              <w:ind w:left="460" w:hanging="386"/>
              <w:rPr>
                <w:lang w:val="en-US"/>
              </w:rPr>
            </w:pPr>
            <w:r w:rsidRPr="00A0697A">
              <w:rPr>
                <w:lang w:val="en-US"/>
              </w:rPr>
              <w:t>determination of the interim dividend and the approval of the interim financial statements required for this purpose;</w:t>
            </w:r>
          </w:p>
          <w:p w14:paraId="479CD778" w14:textId="77777777" w:rsidR="003E36FB" w:rsidRDefault="003E36FB" w:rsidP="003E36FB">
            <w:pPr>
              <w:pStyle w:val="Listenabsatz"/>
              <w:rPr>
                <w:lang w:val="en-US"/>
              </w:rPr>
            </w:pPr>
          </w:p>
          <w:p w14:paraId="2A377E28" w14:textId="5981F6DB" w:rsidR="003E36FB" w:rsidRDefault="003E36FB" w:rsidP="003E36FB">
            <w:pPr>
              <w:pStyle w:val="1eingezogen"/>
              <w:tabs>
                <w:tab w:val="clear" w:pos="1418"/>
              </w:tabs>
              <w:spacing w:after="0" w:line="240" w:lineRule="auto"/>
              <w:ind w:left="460" w:hanging="386"/>
              <w:rPr>
                <w:lang w:val="en-US"/>
              </w:rPr>
            </w:pPr>
            <w:r w:rsidRPr="00A0697A">
              <w:rPr>
                <w:lang w:val="en-US"/>
              </w:rPr>
              <w:t>passing of resolutions on the repayment of the legal capital reserve;</w:t>
            </w:r>
          </w:p>
          <w:p w14:paraId="2DEF86B2" w14:textId="77777777" w:rsidR="003E36FB" w:rsidRDefault="003E36FB" w:rsidP="003E36FB">
            <w:pPr>
              <w:pStyle w:val="Listenabsatz"/>
              <w:rPr>
                <w:lang w:val="en-US"/>
              </w:rPr>
            </w:pPr>
          </w:p>
          <w:p w14:paraId="7A1A4B82" w14:textId="12F05D49" w:rsidR="003E36FB" w:rsidRDefault="003E36FB" w:rsidP="003E36FB">
            <w:pPr>
              <w:pStyle w:val="1eingezogen"/>
              <w:tabs>
                <w:tab w:val="clear" w:pos="1418"/>
              </w:tabs>
              <w:spacing w:after="0" w:line="240" w:lineRule="auto"/>
              <w:ind w:left="460" w:hanging="386"/>
              <w:rPr>
                <w:lang w:val="en-US"/>
              </w:rPr>
            </w:pPr>
            <w:r w:rsidRPr="005C6DD1">
              <w:rPr>
                <w:lang w:val="en-US"/>
              </w:rPr>
              <w:t>to discharge the members of the Board of Directors;</w:t>
            </w:r>
            <w:r>
              <w:rPr>
                <w:lang w:val="en-US"/>
              </w:rPr>
              <w:t xml:space="preserve"> and</w:t>
            </w:r>
          </w:p>
          <w:p w14:paraId="5DCFA18D" w14:textId="77777777" w:rsidR="003E36FB" w:rsidRDefault="003E36FB" w:rsidP="003E36FB">
            <w:pPr>
              <w:pStyle w:val="Listenabsatz"/>
              <w:rPr>
                <w:lang w:val="en-US"/>
              </w:rPr>
            </w:pPr>
          </w:p>
          <w:p w14:paraId="386ABDB9" w14:textId="77777777" w:rsidR="003E36FB" w:rsidRDefault="003E36FB" w:rsidP="003E36FB">
            <w:pPr>
              <w:pStyle w:val="1eingezogen"/>
              <w:tabs>
                <w:tab w:val="clear" w:pos="1418"/>
              </w:tabs>
              <w:spacing w:after="0" w:line="240" w:lineRule="auto"/>
              <w:ind w:left="460" w:hanging="386"/>
              <w:rPr>
                <w:lang w:val="en-US"/>
              </w:rPr>
            </w:pPr>
            <w:r w:rsidRPr="005C6DD1">
              <w:rPr>
                <w:lang w:val="en-US"/>
              </w:rPr>
              <w:t>to pass resolutions concerning all matters which are reserved to the authority of the Meeting of Shareholders by law or by the Articles of Incorporation.</w:t>
            </w:r>
          </w:p>
          <w:p w14:paraId="71FD39CC" w14:textId="77777777" w:rsidR="004B1F18" w:rsidRDefault="004B1F18" w:rsidP="004B1F18">
            <w:pPr>
              <w:pStyle w:val="Listenabsatz"/>
              <w:rPr>
                <w:lang w:val="en-US"/>
              </w:rPr>
            </w:pPr>
          </w:p>
          <w:p w14:paraId="01758AA6" w14:textId="77777777" w:rsidR="004B1F18" w:rsidRPr="0002660C" w:rsidRDefault="004B1F18" w:rsidP="004B1F18">
            <w:pPr>
              <w:pStyle w:val="1eingezogen"/>
              <w:numPr>
                <w:ilvl w:val="0"/>
                <w:numId w:val="0"/>
              </w:numPr>
              <w:spacing w:after="0" w:line="240" w:lineRule="auto"/>
              <w:ind w:left="460"/>
              <w:rPr>
                <w:lang w:val="en-US"/>
              </w:rPr>
            </w:pPr>
          </w:p>
        </w:tc>
      </w:tr>
      <w:tr w:rsidR="003E36FB" w:rsidRPr="00865895" w14:paraId="0C13A376" w14:textId="77777777" w:rsidTr="005A237F">
        <w:trPr>
          <w:trHeight w:val="701"/>
        </w:trPr>
        <w:tc>
          <w:tcPr>
            <w:tcW w:w="4360" w:type="dxa"/>
          </w:tcPr>
          <w:p w14:paraId="6CDA3652" w14:textId="74AA0EAE" w:rsidR="003E36FB" w:rsidRPr="00B07388" w:rsidRDefault="003E36FB" w:rsidP="003E36FB">
            <w:pPr>
              <w:pStyle w:val="berschrift3"/>
              <w:rPr>
                <w:lang w:val="fr-CH"/>
              </w:rPr>
            </w:pPr>
            <w:r w:rsidRPr="00B07388">
              <w:rPr>
                <w:lang w:val="fr-CH"/>
              </w:rPr>
              <w:t>Arti</w:t>
            </w:r>
            <w:r w:rsidR="00B07388" w:rsidRPr="00B07388">
              <w:rPr>
                <w:lang w:val="fr-CH"/>
              </w:rPr>
              <w:t>cle 10</w:t>
            </w:r>
            <w:r w:rsidRPr="00B07388">
              <w:rPr>
                <w:lang w:val="fr-CH"/>
              </w:rPr>
              <w:br/>
            </w:r>
            <w:r w:rsidR="00B07388" w:rsidRPr="00B07388">
              <w:rPr>
                <w:szCs w:val="20"/>
                <w:lang w:val="fr-CH"/>
              </w:rPr>
              <w:t>Convocation et inscription d’un objet à l’ordre du jour</w:t>
            </w:r>
          </w:p>
        </w:tc>
        <w:tc>
          <w:tcPr>
            <w:tcW w:w="4360" w:type="dxa"/>
          </w:tcPr>
          <w:p w14:paraId="0A62D1B4" w14:textId="3C0B9F02" w:rsidR="003E36FB" w:rsidRPr="003159E3" w:rsidRDefault="003E36FB" w:rsidP="003E36FB">
            <w:pPr>
              <w:pStyle w:val="berschrift3"/>
              <w:rPr>
                <w:noProof/>
                <w:lang w:val="fr-CH"/>
              </w:rPr>
            </w:pPr>
            <w:r w:rsidRPr="003159E3">
              <w:rPr>
                <w:noProof/>
                <w:lang w:val="fr-CH"/>
              </w:rPr>
              <w:t>Article 10</w:t>
            </w:r>
            <w:r w:rsidRPr="003159E3">
              <w:rPr>
                <w:noProof/>
                <w:lang w:val="fr-CH"/>
              </w:rPr>
              <w:br/>
            </w:r>
            <w:r w:rsidRPr="003159E3">
              <w:rPr>
                <w:lang w:val="fr-CH"/>
              </w:rPr>
              <w:t xml:space="preserve">Convocation </w:t>
            </w:r>
            <w:r w:rsidR="00067B89">
              <w:rPr>
                <w:lang w:val="fr-CH"/>
              </w:rPr>
              <w:t>and</w:t>
            </w:r>
            <w:r w:rsidRPr="003159E3">
              <w:rPr>
                <w:lang w:val="fr-CH"/>
              </w:rPr>
              <w:t xml:space="preserve"> Agenda Items</w:t>
            </w:r>
          </w:p>
        </w:tc>
      </w:tr>
      <w:tr w:rsidR="003E36FB" w:rsidRPr="007318A8" w14:paraId="2B051145" w14:textId="77777777" w:rsidTr="005A237F">
        <w:trPr>
          <w:trHeight w:val="762"/>
        </w:trPr>
        <w:tc>
          <w:tcPr>
            <w:tcW w:w="4360" w:type="dxa"/>
          </w:tcPr>
          <w:p w14:paraId="68729AC4" w14:textId="24AD58A2" w:rsidR="003E36FB" w:rsidRPr="00B644ED" w:rsidRDefault="00B644ED" w:rsidP="003E36FB">
            <w:pPr>
              <w:rPr>
                <w:lang w:val="fr-CH"/>
              </w:rPr>
            </w:pPr>
            <w:r w:rsidRPr="00B644ED">
              <w:rPr>
                <w:lang w:val="fr-CH"/>
              </w:rPr>
              <w:t>L’assemblée générale ordinaire a lieu chaque année dans les six mois qui suivent la clôture</w:t>
            </w:r>
            <w:r>
              <w:rPr>
                <w:lang w:val="fr-CH"/>
              </w:rPr>
              <w:t xml:space="preserve"> de l’exercice ; des assemblées générales extraordinaires sont convoquées aussi souvent qu</w:t>
            </w:r>
            <w:r w:rsidR="00814290">
              <w:rPr>
                <w:lang w:val="fr-CH"/>
              </w:rPr>
              <w:t>e</w:t>
            </w:r>
            <w:r>
              <w:rPr>
                <w:lang w:val="fr-CH"/>
              </w:rPr>
              <w:t xml:space="preserve"> nécessaire, notamment dans les cas prévus par la loi</w:t>
            </w:r>
            <w:r w:rsidR="003E36FB" w:rsidRPr="00B644ED">
              <w:rPr>
                <w:lang w:val="fr-CH"/>
              </w:rPr>
              <w:t>.</w:t>
            </w:r>
          </w:p>
          <w:p w14:paraId="0FA83430" w14:textId="77777777" w:rsidR="003E36FB" w:rsidRPr="00B644ED" w:rsidRDefault="003E36FB" w:rsidP="003E36FB">
            <w:pPr>
              <w:rPr>
                <w:lang w:val="fr-CH"/>
              </w:rPr>
            </w:pPr>
          </w:p>
          <w:p w14:paraId="0941096C" w14:textId="45D3861B" w:rsidR="00B644ED" w:rsidRDefault="00B644ED" w:rsidP="003E36FB">
            <w:pPr>
              <w:rPr>
                <w:lang w:val="fr-CH"/>
              </w:rPr>
            </w:pPr>
            <w:r w:rsidRPr="00B644ED">
              <w:rPr>
                <w:lang w:val="fr-CH"/>
              </w:rPr>
              <w:t xml:space="preserve">L’assemblée générale est convoquée </w:t>
            </w:r>
            <w:r>
              <w:rPr>
                <w:lang w:val="fr-CH"/>
              </w:rPr>
              <w:t xml:space="preserve">20 jours </w:t>
            </w:r>
            <w:r w:rsidRPr="00B644ED">
              <w:rPr>
                <w:lang w:val="fr-CH"/>
              </w:rPr>
              <w:t>au moins</w:t>
            </w:r>
            <w:r>
              <w:rPr>
                <w:lang w:val="fr-CH"/>
              </w:rPr>
              <w:t xml:space="preserve"> avant la date de sa réunion dans l’une des formes prévues par les présents statuts. La convocation indique la date, l’heure, la </w:t>
            </w:r>
            <w:r w:rsidR="00554B2D">
              <w:rPr>
                <w:lang w:val="fr-CH"/>
              </w:rPr>
              <w:t>forme</w:t>
            </w:r>
            <w:r>
              <w:rPr>
                <w:lang w:val="fr-CH"/>
              </w:rPr>
              <w:t xml:space="preserve"> et le lieu </w:t>
            </w:r>
            <w:r w:rsidRPr="00554B2D">
              <w:rPr>
                <w:lang w:val="fr-CH"/>
              </w:rPr>
              <w:t>de l’assemblée générale, les</w:t>
            </w:r>
            <w:r w:rsidR="00814290" w:rsidRPr="00554B2D">
              <w:rPr>
                <w:lang w:val="fr-CH"/>
              </w:rPr>
              <w:t xml:space="preserve"> </w:t>
            </w:r>
            <w:r w:rsidR="00554B2D" w:rsidRPr="00554B2D">
              <w:rPr>
                <w:lang w:val="fr-CH"/>
              </w:rPr>
              <w:t>objets portés</w:t>
            </w:r>
            <w:r w:rsidR="00814290" w:rsidRPr="00554B2D">
              <w:rPr>
                <w:lang w:val="fr-CH"/>
              </w:rPr>
              <w:t xml:space="preserve"> à l’ordre du jour, les propositions</w:t>
            </w:r>
            <w:r w:rsidRPr="00554B2D">
              <w:rPr>
                <w:lang w:val="fr-CH"/>
              </w:rPr>
              <w:t xml:space="preserve"> du conseil d’administration</w:t>
            </w:r>
            <w:r w:rsidR="00FE28A2" w:rsidRPr="00554B2D">
              <w:rPr>
                <w:lang w:val="fr-CH"/>
              </w:rPr>
              <w:t xml:space="preserve"> et</w:t>
            </w:r>
            <w:r w:rsidR="00814290" w:rsidRPr="00554B2D">
              <w:rPr>
                <w:lang w:val="fr-CH"/>
              </w:rPr>
              <w:t xml:space="preserve">, </w:t>
            </w:r>
            <w:r w:rsidR="004923CE">
              <w:rPr>
                <w:lang w:val="fr-CH"/>
              </w:rPr>
              <w:t>si applicable</w:t>
            </w:r>
            <w:r w:rsidR="00814290" w:rsidRPr="00554B2D">
              <w:rPr>
                <w:lang w:val="fr-CH"/>
              </w:rPr>
              <w:t>, les propositions</w:t>
            </w:r>
            <w:r w:rsidRPr="00554B2D">
              <w:rPr>
                <w:lang w:val="fr-CH"/>
              </w:rPr>
              <w:t xml:space="preserve"> des actionnaires </w:t>
            </w:r>
            <w:r w:rsidR="00554B2D" w:rsidRPr="00554B2D">
              <w:rPr>
                <w:lang w:val="fr-CH"/>
              </w:rPr>
              <w:t>accompagnés d'une motivation succincte</w:t>
            </w:r>
            <w:r w:rsidRPr="00554B2D">
              <w:rPr>
                <w:lang w:val="fr-CH"/>
              </w:rPr>
              <w:t xml:space="preserve">, et, le cas échéant, le nom et l’adresse du </w:t>
            </w:r>
            <w:r w:rsidR="00FE28A2" w:rsidRPr="00554B2D">
              <w:rPr>
                <w:lang w:val="fr-CH"/>
              </w:rPr>
              <w:t>représentant</w:t>
            </w:r>
            <w:r w:rsidRPr="00554B2D">
              <w:rPr>
                <w:lang w:val="fr-CH"/>
              </w:rPr>
              <w:t xml:space="preserve"> indépendant. L’assemblée générale est convoquée par le conseil d’administration</w:t>
            </w:r>
            <w:r w:rsidR="00004BF8" w:rsidRPr="00554B2D">
              <w:rPr>
                <w:lang w:val="fr-CH"/>
              </w:rPr>
              <w:t xml:space="preserve"> et, au besoin, par l’organe de révision.</w:t>
            </w:r>
            <w:r w:rsidR="00004BF8">
              <w:rPr>
                <w:lang w:val="fr-CH"/>
              </w:rPr>
              <w:t xml:space="preserve"> </w:t>
            </w:r>
            <w:r>
              <w:rPr>
                <w:lang w:val="fr-CH"/>
              </w:rPr>
              <w:t xml:space="preserve"> </w:t>
            </w:r>
          </w:p>
          <w:p w14:paraId="223428C6" w14:textId="77777777" w:rsidR="004923CE" w:rsidRPr="00B644ED" w:rsidRDefault="004923CE" w:rsidP="003E36FB">
            <w:pPr>
              <w:rPr>
                <w:lang w:val="fr-CH"/>
              </w:rPr>
            </w:pPr>
          </w:p>
          <w:p w14:paraId="2A68EE2C" w14:textId="2FFC80BF" w:rsidR="003E36FB" w:rsidRDefault="00AB77E3" w:rsidP="003E36FB">
            <w:pPr>
              <w:rPr>
                <w:lang w:val="fr-CH"/>
              </w:rPr>
            </w:pPr>
            <w:r>
              <w:rPr>
                <w:lang w:val="fr-CH"/>
              </w:rPr>
              <w:t xml:space="preserve">Un ou plusieurs actionnaires représentant ensemble </w:t>
            </w:r>
            <w:r w:rsidRPr="00017840">
              <w:rPr>
                <w:lang w:val="fr-CH"/>
              </w:rPr>
              <w:t xml:space="preserve">[10] pour cent au moins du capital-actions ou des </w:t>
            </w:r>
            <w:r w:rsidR="00AE32C7">
              <w:rPr>
                <w:lang w:val="fr-CH"/>
              </w:rPr>
              <w:t>voix</w:t>
            </w:r>
            <w:r w:rsidRPr="00017840">
              <w:rPr>
                <w:lang w:val="fr-CH"/>
              </w:rPr>
              <w:t xml:space="preserve"> peuvent aussi requérir la con</w:t>
            </w:r>
            <w:r w:rsidRPr="00017840">
              <w:rPr>
                <w:lang w:val="fr-CH"/>
              </w:rPr>
              <w:lastRenderedPageBreak/>
              <w:t xml:space="preserve">vocation de l’assemblée générale. </w:t>
            </w:r>
            <w:r w:rsidR="00AE32C7">
              <w:rPr>
                <w:lang w:val="fr-CH"/>
              </w:rPr>
              <w:t>D</w:t>
            </w:r>
            <w:r w:rsidR="00AA613D" w:rsidRPr="00017840">
              <w:rPr>
                <w:lang w:val="fr-CH"/>
              </w:rPr>
              <w:t xml:space="preserve">es actionnaires </w:t>
            </w:r>
            <w:r w:rsidR="00AE32C7">
              <w:rPr>
                <w:lang w:val="fr-CH"/>
              </w:rPr>
              <w:t>représentant ensemble [5</w:t>
            </w:r>
            <w:r w:rsidR="00AA613D" w:rsidRPr="00017840">
              <w:rPr>
                <w:lang w:val="fr-CH"/>
              </w:rPr>
              <w:t>] pour cent</w:t>
            </w:r>
            <w:r w:rsidR="00AE32C7">
              <w:rPr>
                <w:lang w:val="fr-CH"/>
              </w:rPr>
              <w:t xml:space="preserve"> au moins</w:t>
            </w:r>
            <w:r w:rsidR="00AA613D" w:rsidRPr="00017840">
              <w:rPr>
                <w:lang w:val="fr-CH"/>
              </w:rPr>
              <w:t xml:space="preserve"> du capital-actions ou des </w:t>
            </w:r>
            <w:r w:rsidR="00AE32C7">
              <w:rPr>
                <w:lang w:val="fr-CH"/>
              </w:rPr>
              <w:t>voix</w:t>
            </w:r>
            <w:r w:rsidR="00AA613D" w:rsidRPr="00017840">
              <w:rPr>
                <w:lang w:val="fr-CH"/>
              </w:rPr>
              <w:t xml:space="preserve"> peuvent requérir l’inscription d’un objet à l’ordre du jour. [La demande écrite d’inscription</w:t>
            </w:r>
            <w:r w:rsidR="008F7BEC" w:rsidRPr="00017840">
              <w:rPr>
                <w:lang w:val="fr-CH"/>
              </w:rPr>
              <w:t xml:space="preserve"> d’un objet </w:t>
            </w:r>
            <w:r w:rsidR="00AA613D" w:rsidRPr="00017840">
              <w:rPr>
                <w:lang w:val="fr-CH"/>
              </w:rPr>
              <w:t>à l’ordre du jour doit parvenir à la Société au moins [40] jour</w:t>
            </w:r>
            <w:r w:rsidR="004109C4" w:rsidRPr="00017840">
              <w:rPr>
                <w:lang w:val="fr-CH"/>
              </w:rPr>
              <w:t>s</w:t>
            </w:r>
            <w:r w:rsidR="00AA613D" w:rsidRPr="00017840">
              <w:rPr>
                <w:lang w:val="fr-CH"/>
              </w:rPr>
              <w:t xml:space="preserve"> avant l’assemblée </w:t>
            </w:r>
            <w:r w:rsidR="004109C4" w:rsidRPr="00017840">
              <w:rPr>
                <w:lang w:val="fr-CH"/>
              </w:rPr>
              <w:t>g</w:t>
            </w:r>
            <w:r w:rsidR="00AA613D" w:rsidRPr="00017840">
              <w:rPr>
                <w:lang w:val="fr-CH"/>
              </w:rPr>
              <w:t xml:space="preserve">énérale en indiquant l’objet </w:t>
            </w:r>
            <w:r w:rsidR="007700AD">
              <w:rPr>
                <w:lang w:val="fr-CH"/>
              </w:rPr>
              <w:t>à porter à l'ordre du jour</w:t>
            </w:r>
            <w:r w:rsidR="00AA613D" w:rsidRPr="00017840">
              <w:rPr>
                <w:lang w:val="fr-CH"/>
              </w:rPr>
              <w:t xml:space="preserve"> et la ou les propositions]</w:t>
            </w:r>
            <w:r w:rsidR="000C4DCD" w:rsidRPr="00017840">
              <w:rPr>
                <w:lang w:val="fr-CH"/>
              </w:rPr>
              <w:t xml:space="preserve">. </w:t>
            </w:r>
            <w:r w:rsidR="001B09A3">
              <w:rPr>
                <w:lang w:val="fr-CH"/>
              </w:rPr>
              <w:t xml:space="preserve">Les actionnaires peuvent joindre une motivation succincte </w:t>
            </w:r>
            <w:r w:rsidR="004923CE">
              <w:rPr>
                <w:lang w:val="fr-CH"/>
              </w:rPr>
              <w:t xml:space="preserve">à </w:t>
            </w:r>
            <w:r w:rsidR="001B09A3">
              <w:rPr>
                <w:lang w:val="fr-CH"/>
              </w:rPr>
              <w:t>leur demande d'inscription d'un objet à l'ordre du jour ou de propositions</w:t>
            </w:r>
            <w:r w:rsidR="000C4DCD" w:rsidRPr="00017840">
              <w:rPr>
                <w:lang w:val="fr-CH"/>
              </w:rPr>
              <w:t>.</w:t>
            </w:r>
            <w:r w:rsidR="001B09A3">
              <w:rPr>
                <w:lang w:val="fr-CH"/>
              </w:rPr>
              <w:t xml:space="preserve"> Cette motivation doit être retranscrite dans la convocation à l'assemblée générale.</w:t>
            </w:r>
            <w:r w:rsidR="000C4DCD" w:rsidRPr="00017840">
              <w:rPr>
                <w:lang w:val="fr-CH"/>
              </w:rPr>
              <w:t xml:space="preserve"> </w:t>
            </w:r>
          </w:p>
          <w:p w14:paraId="60EBA396" w14:textId="4693CE0A" w:rsidR="00AA613D" w:rsidRPr="00AA613D" w:rsidRDefault="00AA613D" w:rsidP="003E36FB">
            <w:pPr>
              <w:rPr>
                <w:lang w:val="fr-CH"/>
              </w:rPr>
            </w:pPr>
          </w:p>
          <w:p w14:paraId="1685E38E" w14:textId="0BBA3DCC" w:rsidR="003E36FB" w:rsidRPr="005A3D51" w:rsidRDefault="005A3D51" w:rsidP="003E36FB">
            <w:pPr>
              <w:rPr>
                <w:lang w:val="fr-CH"/>
              </w:rPr>
            </w:pPr>
            <w:r w:rsidRPr="005A3D51">
              <w:rPr>
                <w:lang w:val="fr-CH"/>
              </w:rPr>
              <w:t xml:space="preserve">Sous réserve des dispositions </w:t>
            </w:r>
            <w:r>
              <w:rPr>
                <w:lang w:val="fr-CH"/>
              </w:rPr>
              <w:t>concernant l’assemblée universelle, aucune décision ne peut être prise sur des objets qui n’ont pas été annoncés de la manière décrite ci-dessus, à l’exception des propositions de convocation d’une assemblée</w:t>
            </w:r>
            <w:r w:rsidR="001B09A3">
              <w:rPr>
                <w:lang w:val="fr-CH"/>
              </w:rPr>
              <w:t xml:space="preserve"> </w:t>
            </w:r>
            <w:r w:rsidR="001B09A3" w:rsidRPr="001B09A3">
              <w:rPr>
                <w:lang w:val="fr-CH"/>
              </w:rPr>
              <w:t>générale</w:t>
            </w:r>
            <w:r w:rsidRPr="001B09A3">
              <w:rPr>
                <w:lang w:val="fr-CH"/>
              </w:rPr>
              <w:t xml:space="preserve"> extraordinaire</w:t>
            </w:r>
            <w:r>
              <w:rPr>
                <w:lang w:val="fr-CH"/>
              </w:rPr>
              <w:t>, d’</w:t>
            </w:r>
            <w:r w:rsidR="001B09A3">
              <w:rPr>
                <w:lang w:val="fr-CH"/>
              </w:rPr>
              <w:t xml:space="preserve">instituer </w:t>
            </w:r>
            <w:r>
              <w:rPr>
                <w:lang w:val="fr-CH"/>
              </w:rPr>
              <w:t>un c</w:t>
            </w:r>
            <w:r w:rsidR="001B09A3">
              <w:rPr>
                <w:lang w:val="fr-CH"/>
              </w:rPr>
              <w:t xml:space="preserve">ontrôle spécial ou </w:t>
            </w:r>
            <w:r>
              <w:rPr>
                <w:lang w:val="fr-CH"/>
              </w:rPr>
              <w:t xml:space="preserve">l’élection de l’organe de révision. Aucun préavis n’est nécessaire pour </w:t>
            </w:r>
            <w:r w:rsidR="00814290">
              <w:rPr>
                <w:lang w:val="fr-CH"/>
              </w:rPr>
              <w:t xml:space="preserve">faire des propositions </w:t>
            </w:r>
            <w:r>
              <w:rPr>
                <w:lang w:val="fr-CH"/>
              </w:rPr>
              <w:t xml:space="preserve">sur des points à l’ordre du jour dûment notifiés à l’avance et pour débattre des points à l’ordre du jour sans adopter de résolution. </w:t>
            </w:r>
          </w:p>
          <w:p w14:paraId="297782B3" w14:textId="77777777" w:rsidR="003E36FB" w:rsidRPr="005A3D51" w:rsidRDefault="003E36FB" w:rsidP="003E36FB">
            <w:pPr>
              <w:rPr>
                <w:lang w:val="fr-CH"/>
              </w:rPr>
            </w:pPr>
          </w:p>
          <w:p w14:paraId="0378CE1A" w14:textId="2156BA13" w:rsidR="003E36FB" w:rsidRPr="00337AAD" w:rsidRDefault="006F7489" w:rsidP="006F7489">
            <w:pPr>
              <w:rPr>
                <w:lang w:val="fr-CH"/>
              </w:rPr>
            </w:pPr>
            <w:r w:rsidRPr="006F7489">
              <w:rPr>
                <w:lang w:val="fr-CH"/>
              </w:rPr>
              <w:t>Au moins 20 jours avant l’assemblée généra</w:t>
            </w:r>
            <w:r>
              <w:rPr>
                <w:lang w:val="fr-CH"/>
              </w:rPr>
              <w:t>le, le rapport de gestion et le rapport</w:t>
            </w:r>
            <w:r w:rsidRPr="006F7489">
              <w:rPr>
                <w:lang w:val="fr-CH"/>
              </w:rPr>
              <w:t xml:space="preserve"> de révision sont rendus accessibles aux actionnaires. Si </w:t>
            </w:r>
            <w:r>
              <w:rPr>
                <w:lang w:val="fr-CH"/>
              </w:rPr>
              <w:t>c</w:t>
            </w:r>
            <w:r w:rsidRPr="006F7489">
              <w:rPr>
                <w:lang w:val="fr-CH"/>
              </w:rPr>
              <w:t>es documents ne sont pas accessibles électroniquement, tout actionnaire peut exiger qu’ils lui soient délivrés à temps.</w:t>
            </w:r>
            <w:r w:rsidR="00337AAD">
              <w:rPr>
                <w:lang w:val="fr-CH"/>
              </w:rPr>
              <w:t xml:space="preserve"> </w:t>
            </w:r>
          </w:p>
        </w:tc>
        <w:tc>
          <w:tcPr>
            <w:tcW w:w="4360" w:type="dxa"/>
          </w:tcPr>
          <w:p w14:paraId="4C876DA6" w14:textId="77777777" w:rsidR="003E36FB" w:rsidRDefault="003E36FB" w:rsidP="003E36FB">
            <w:pPr>
              <w:rPr>
                <w:lang w:val="en-GB"/>
              </w:rPr>
            </w:pPr>
            <w:r w:rsidRPr="004E3522">
              <w:rPr>
                <w:lang w:val="en-GB"/>
              </w:rPr>
              <w:lastRenderedPageBreak/>
              <w:t>The annual Meeting of Shareholders shall b</w:t>
            </w:r>
            <w:r>
              <w:rPr>
                <w:lang w:val="en-GB"/>
              </w:rPr>
              <w:t>e held within six months after closing</w:t>
            </w:r>
            <w:r w:rsidRPr="004E3522">
              <w:rPr>
                <w:lang w:val="en-GB"/>
              </w:rPr>
              <w:t xml:space="preserve"> of the business year.</w:t>
            </w:r>
            <w:r>
              <w:rPr>
                <w:lang w:val="en-GB"/>
              </w:rPr>
              <w:t xml:space="preserve"> </w:t>
            </w:r>
            <w:r w:rsidRPr="0044123A">
              <w:rPr>
                <w:lang w:val="en-GB"/>
              </w:rPr>
              <w:t xml:space="preserve">Extraordinary Meetings of Shareholders shall be called </w:t>
            </w:r>
            <w:r w:rsidRPr="008F53A4">
              <w:rPr>
                <w:lang w:val="en-GB"/>
              </w:rPr>
              <w:t>as often as necessary, in particular if provided for by law.</w:t>
            </w:r>
          </w:p>
          <w:p w14:paraId="7475D807" w14:textId="77777777" w:rsidR="003E36FB" w:rsidRDefault="003E36FB" w:rsidP="003E36FB">
            <w:pPr>
              <w:rPr>
                <w:lang w:val="en-GB"/>
              </w:rPr>
            </w:pPr>
          </w:p>
          <w:p w14:paraId="04211500" w14:textId="77777777" w:rsidR="00B644ED" w:rsidRPr="008F53A4" w:rsidRDefault="00B644ED" w:rsidP="003E36FB">
            <w:pPr>
              <w:rPr>
                <w:lang w:val="en-GB"/>
              </w:rPr>
            </w:pPr>
          </w:p>
          <w:p w14:paraId="1B589B1A" w14:textId="204265E5" w:rsidR="003E36FB" w:rsidRDefault="003E36FB" w:rsidP="003E36FB">
            <w:pPr>
              <w:rPr>
                <w:lang w:val="en-GB"/>
              </w:rPr>
            </w:pPr>
            <w:r w:rsidRPr="008F53A4">
              <w:rPr>
                <w:lang w:val="en-GB"/>
              </w:rPr>
              <w:t xml:space="preserve">The Meeting of Shareholders shall be called </w:t>
            </w:r>
            <w:r w:rsidR="00C52EE9">
              <w:rPr>
                <w:lang w:val="en-GB"/>
              </w:rPr>
              <w:t xml:space="preserve">at least </w:t>
            </w:r>
            <w:r w:rsidRPr="008F53A4">
              <w:rPr>
                <w:lang w:val="en-GB"/>
              </w:rPr>
              <w:t>20 days prior to the date of the meeting</w:t>
            </w:r>
            <w:r w:rsidRPr="002E3876">
              <w:rPr>
                <w:lang w:val="en-US"/>
              </w:rPr>
              <w:t xml:space="preserve"> </w:t>
            </w:r>
            <w:r w:rsidRPr="002E3876">
              <w:rPr>
                <w:lang w:val="en-GB"/>
              </w:rPr>
              <w:t>in one of the forms pursuant to these Articles.</w:t>
            </w:r>
            <w:r w:rsidRPr="008F53A4">
              <w:rPr>
                <w:lang w:val="en-GB"/>
              </w:rPr>
              <w:t xml:space="preserve"> </w:t>
            </w:r>
            <w:r w:rsidRPr="002E3876">
              <w:rPr>
                <w:lang w:val="en-GB"/>
              </w:rPr>
              <w:t>The notice convening the meeting shall state the date, the commencement, the nature and venue of the General Meeting, the agenda items, the motions of the Board of Directors, if applicable, the motions of the shareholders together with a brief statement of the reasons thereof, and, if any, the name and address of the independent proxy</w:t>
            </w:r>
            <w:r>
              <w:rPr>
                <w:lang w:val="en-GB"/>
              </w:rPr>
              <w:t xml:space="preserve">. </w:t>
            </w:r>
            <w:r w:rsidRPr="008F53A4">
              <w:rPr>
                <w:lang w:val="en-GB"/>
              </w:rPr>
              <w:t>The meeting shall be called by the Board of Directors or, if required, by the Auditors.</w:t>
            </w:r>
          </w:p>
          <w:p w14:paraId="3142FC61" w14:textId="77777777" w:rsidR="003E36FB" w:rsidRPr="008F53A4" w:rsidRDefault="003E36FB" w:rsidP="003E36FB">
            <w:pPr>
              <w:rPr>
                <w:lang w:val="en-GB"/>
              </w:rPr>
            </w:pPr>
          </w:p>
          <w:p w14:paraId="0C234218" w14:textId="6C9B0946" w:rsidR="003E36FB" w:rsidRDefault="003E36FB" w:rsidP="003E36FB">
            <w:pPr>
              <w:rPr>
                <w:lang w:val="en-GB"/>
              </w:rPr>
            </w:pPr>
            <w:r w:rsidRPr="008F53A4">
              <w:rPr>
                <w:lang w:val="en-GB"/>
              </w:rPr>
              <w:t>A Meeting of Shareholders may also be called by one or more shareholders</w:t>
            </w:r>
            <w:r w:rsidR="00EF4FC7">
              <w:rPr>
                <w:lang w:val="en-GB"/>
              </w:rPr>
              <w:t>,</w:t>
            </w:r>
            <w:r w:rsidRPr="008F53A4">
              <w:rPr>
                <w:lang w:val="en-GB"/>
              </w:rPr>
              <w:t xml:space="preserve"> together </w:t>
            </w:r>
            <w:r w:rsidRPr="004F34D1">
              <w:rPr>
                <w:lang w:val="en-GB"/>
              </w:rPr>
              <w:t>representing at least [10] per cent of the share capital</w:t>
            </w:r>
            <w:r w:rsidR="009B1F6E" w:rsidRPr="004F34D1">
              <w:rPr>
                <w:lang w:val="en-GB"/>
              </w:rPr>
              <w:t xml:space="preserve"> </w:t>
            </w:r>
            <w:r w:rsidR="009B1F6E" w:rsidRPr="004F34D1">
              <w:rPr>
                <w:lang w:val="en-GB"/>
              </w:rPr>
              <w:lastRenderedPageBreak/>
              <w:t>or the voting rights</w:t>
            </w:r>
            <w:r w:rsidRPr="004F34D1">
              <w:rPr>
                <w:lang w:val="en-GB"/>
              </w:rPr>
              <w:t xml:space="preserve">. Shareholders who represent shares with an aggregated nominal value of at least [5] percent of the share capital </w:t>
            </w:r>
            <w:r w:rsidR="009B1F6E" w:rsidRPr="004F34D1">
              <w:rPr>
                <w:lang w:val="en-GB"/>
              </w:rPr>
              <w:t xml:space="preserve">or the voting rights </w:t>
            </w:r>
            <w:r w:rsidRPr="004F34D1">
              <w:rPr>
                <w:lang w:val="en-GB"/>
              </w:rPr>
              <w:t xml:space="preserve">may request an item to be placed on the agenda. [The written request for placing an item on the agenda must be delivered to </w:t>
            </w:r>
            <w:r w:rsidRPr="008F53A4">
              <w:rPr>
                <w:lang w:val="en-GB"/>
              </w:rPr>
              <w:t>the Company at least [40] days before the Meeting of Shareholders</w:t>
            </w:r>
            <w:r>
              <w:rPr>
                <w:lang w:val="en-GB"/>
              </w:rPr>
              <w:t>,</w:t>
            </w:r>
            <w:r w:rsidRPr="00375433">
              <w:rPr>
                <w:lang w:val="en-US"/>
              </w:rPr>
              <w:t xml:space="preserve"> </w:t>
            </w:r>
            <w:r w:rsidRPr="00375433">
              <w:rPr>
                <w:lang w:val="en-GB"/>
              </w:rPr>
              <w:t>stating the item to be discussed and the motion or motions.</w:t>
            </w:r>
            <w:r w:rsidRPr="008F53A4">
              <w:rPr>
                <w:lang w:val="en-GB"/>
              </w:rPr>
              <w:t>]</w:t>
            </w:r>
            <w:r w:rsidRPr="006912E3">
              <w:rPr>
                <w:lang w:val="en-US"/>
              </w:rPr>
              <w:t xml:space="preserve"> </w:t>
            </w:r>
            <w:r w:rsidRPr="006912E3">
              <w:rPr>
                <w:lang w:val="en-GB"/>
              </w:rPr>
              <w:t xml:space="preserve">Shareholders may submit a brief statement of reasons together with the agenda items or motions. This statement must be included in the notice convening the </w:t>
            </w:r>
            <w:r w:rsidR="00EF4FC7" w:rsidRPr="006912E3">
              <w:rPr>
                <w:lang w:val="en-GB"/>
              </w:rPr>
              <w:t>meeting.</w:t>
            </w:r>
          </w:p>
          <w:p w14:paraId="4D91AAB7" w14:textId="77777777" w:rsidR="003E36FB" w:rsidRDefault="003E36FB" w:rsidP="003E36FB">
            <w:pPr>
              <w:rPr>
                <w:lang w:val="en-GB"/>
              </w:rPr>
            </w:pPr>
          </w:p>
          <w:p w14:paraId="73E1EB6C" w14:textId="15097628" w:rsidR="004B1F18" w:rsidRPr="008F53A4" w:rsidRDefault="004B1F18" w:rsidP="003E36FB">
            <w:pPr>
              <w:rPr>
                <w:lang w:val="en-GB"/>
              </w:rPr>
            </w:pPr>
          </w:p>
          <w:p w14:paraId="0FF186DD" w14:textId="4E67E5BA" w:rsidR="003E36FB" w:rsidRDefault="003E36FB" w:rsidP="003E36FB">
            <w:pPr>
              <w:rPr>
                <w:lang w:val="en-GB"/>
              </w:rPr>
            </w:pPr>
            <w:r w:rsidRPr="00EB63D5">
              <w:rPr>
                <w:lang w:val="en-GB"/>
              </w:rPr>
              <w:t xml:space="preserve">Subject to the provisions governing the </w:t>
            </w:r>
            <w:r w:rsidRPr="003F53F5">
              <w:rPr>
                <w:lang w:val="en-GB"/>
              </w:rPr>
              <w:t>plenary meeting</w:t>
            </w:r>
            <w:r w:rsidRPr="00EB63D5">
              <w:rPr>
                <w:lang w:val="en-GB"/>
              </w:rPr>
              <w:t xml:space="preserve">, no resolutions may be passed on items not announced in </w:t>
            </w:r>
            <w:r>
              <w:rPr>
                <w:lang w:val="en-GB"/>
              </w:rPr>
              <w:t xml:space="preserve">the </w:t>
            </w:r>
            <w:r w:rsidRPr="00EB63D5">
              <w:rPr>
                <w:lang w:val="en-GB"/>
              </w:rPr>
              <w:t>ma</w:t>
            </w:r>
            <w:r>
              <w:rPr>
                <w:lang w:val="en-GB"/>
              </w:rPr>
              <w:t xml:space="preserve">nner outlined above, save for </w:t>
            </w:r>
            <w:r w:rsidRPr="001506B9">
              <w:rPr>
                <w:lang w:val="en-GB"/>
              </w:rPr>
              <w:t>motions to convene</w:t>
            </w:r>
            <w:r>
              <w:rPr>
                <w:lang w:val="en-GB"/>
              </w:rPr>
              <w:t xml:space="preserve"> an e</w:t>
            </w:r>
            <w:r w:rsidRPr="001506B9">
              <w:rPr>
                <w:lang w:val="en-GB"/>
              </w:rPr>
              <w:t>xtraordinary Meeting of Shareholders</w:t>
            </w:r>
            <w:r>
              <w:rPr>
                <w:lang w:val="en-GB"/>
              </w:rPr>
              <w:t>,</w:t>
            </w:r>
            <w:r w:rsidRPr="001506B9">
              <w:rPr>
                <w:lang w:val="en-GB"/>
              </w:rPr>
              <w:t xml:space="preserve"> to carry out a special audit</w:t>
            </w:r>
            <w:r>
              <w:rPr>
                <w:lang w:val="en-GB"/>
              </w:rPr>
              <w:t xml:space="preserve"> or the election of Auditors</w:t>
            </w:r>
            <w:r w:rsidRPr="00EB63D5">
              <w:rPr>
                <w:lang w:val="en-GB"/>
              </w:rPr>
              <w:t xml:space="preserve">. </w:t>
            </w:r>
            <w:r>
              <w:rPr>
                <w:lang w:val="en-GB"/>
              </w:rPr>
              <w:t>N</w:t>
            </w:r>
            <w:r w:rsidRPr="001506B9">
              <w:rPr>
                <w:lang w:val="en-GB"/>
              </w:rPr>
              <w:t xml:space="preserve">o advance notice is required </w:t>
            </w:r>
            <w:r>
              <w:rPr>
                <w:lang w:val="en-GB"/>
              </w:rPr>
              <w:t xml:space="preserve">to </w:t>
            </w:r>
            <w:r w:rsidRPr="001506B9">
              <w:rPr>
                <w:lang w:val="en-GB"/>
              </w:rPr>
              <w:t xml:space="preserve">propose motions </w:t>
            </w:r>
            <w:r>
              <w:rPr>
                <w:lang w:val="en-GB"/>
              </w:rPr>
              <w:t xml:space="preserve">with respect to </w:t>
            </w:r>
            <w:r w:rsidRPr="001506B9">
              <w:rPr>
                <w:lang w:val="en-GB"/>
              </w:rPr>
              <w:t xml:space="preserve">agenda items </w:t>
            </w:r>
            <w:r>
              <w:rPr>
                <w:lang w:val="en-GB"/>
              </w:rPr>
              <w:t xml:space="preserve">duly notified in advance </w:t>
            </w:r>
            <w:r w:rsidRPr="001506B9">
              <w:rPr>
                <w:lang w:val="en-GB"/>
              </w:rPr>
              <w:t xml:space="preserve">and to debate agenda items without passing </w:t>
            </w:r>
            <w:r>
              <w:rPr>
                <w:lang w:val="en-GB"/>
              </w:rPr>
              <w:t xml:space="preserve">any </w:t>
            </w:r>
            <w:r w:rsidRPr="001506B9">
              <w:rPr>
                <w:lang w:val="en-GB"/>
              </w:rPr>
              <w:t>resolu</w:t>
            </w:r>
            <w:r>
              <w:rPr>
                <w:lang w:val="en-GB"/>
              </w:rPr>
              <w:t>tion</w:t>
            </w:r>
            <w:r w:rsidRPr="001506B9">
              <w:rPr>
                <w:lang w:val="en-GB"/>
              </w:rPr>
              <w:t>.</w:t>
            </w:r>
          </w:p>
          <w:p w14:paraId="1892D46D" w14:textId="77777777" w:rsidR="003E36FB" w:rsidRPr="001506B9" w:rsidRDefault="003E36FB" w:rsidP="003E36FB">
            <w:pPr>
              <w:rPr>
                <w:lang w:val="en-GB"/>
              </w:rPr>
            </w:pPr>
          </w:p>
          <w:p w14:paraId="73FE350D" w14:textId="77777777" w:rsidR="00337AAD" w:rsidRDefault="00337AAD" w:rsidP="003E36FB">
            <w:pPr>
              <w:rPr>
                <w:lang w:val="en-US"/>
              </w:rPr>
            </w:pPr>
          </w:p>
          <w:p w14:paraId="7079D154" w14:textId="77777777" w:rsidR="00337AAD" w:rsidRDefault="00337AAD" w:rsidP="003E36FB">
            <w:pPr>
              <w:rPr>
                <w:lang w:val="en-US"/>
              </w:rPr>
            </w:pPr>
          </w:p>
          <w:p w14:paraId="654C90AA" w14:textId="21A12468" w:rsidR="003E36FB" w:rsidRPr="00424C57" w:rsidRDefault="003E36FB" w:rsidP="003E36FB">
            <w:pPr>
              <w:rPr>
                <w:lang w:val="en-GB"/>
              </w:rPr>
            </w:pPr>
            <w:r w:rsidRPr="004D3D9D">
              <w:rPr>
                <w:lang w:val="en-US"/>
              </w:rPr>
              <w:t xml:space="preserve">The annual report and the Auditors' report shall be made available to the shareholders </w:t>
            </w:r>
            <w:r w:rsidR="00C52EE9">
              <w:rPr>
                <w:lang w:val="en-US"/>
              </w:rPr>
              <w:t>at least</w:t>
            </w:r>
            <w:r w:rsidRPr="004D3D9D">
              <w:rPr>
                <w:lang w:val="en-US"/>
              </w:rPr>
              <w:t xml:space="preserve"> 20 days before the annual General Meeting. If these documents are not accessible electronically, each shareholder may request that they be sent to him in good time</w:t>
            </w:r>
            <w:r w:rsidR="006F7489">
              <w:rPr>
                <w:lang w:val="en-GB"/>
              </w:rPr>
              <w:t>.</w:t>
            </w:r>
          </w:p>
          <w:p w14:paraId="4556B907" w14:textId="77777777" w:rsidR="003E36FB" w:rsidRPr="00D4195F" w:rsidRDefault="003E36FB" w:rsidP="003E36FB">
            <w:pPr>
              <w:rPr>
                <w:noProof/>
                <w:lang w:val="en-GB"/>
              </w:rPr>
            </w:pPr>
          </w:p>
        </w:tc>
      </w:tr>
      <w:tr w:rsidR="003E36FB" w14:paraId="517E308E" w14:textId="77777777" w:rsidTr="005A237F">
        <w:trPr>
          <w:trHeight w:val="506"/>
        </w:trPr>
        <w:tc>
          <w:tcPr>
            <w:tcW w:w="4360" w:type="dxa"/>
          </w:tcPr>
          <w:p w14:paraId="6620EEDA" w14:textId="06458DEF" w:rsidR="003E36FB" w:rsidRPr="00337AAD" w:rsidRDefault="003E36FB" w:rsidP="00EB3790">
            <w:pPr>
              <w:pStyle w:val="berschrift3"/>
              <w:rPr>
                <w:lang w:val="fr-CH"/>
              </w:rPr>
            </w:pPr>
            <w:r w:rsidRPr="00337AAD">
              <w:rPr>
                <w:lang w:val="fr-CH"/>
              </w:rPr>
              <w:lastRenderedPageBreak/>
              <w:t>Arti</w:t>
            </w:r>
            <w:r w:rsidR="00337AAD" w:rsidRPr="00337AAD">
              <w:rPr>
                <w:lang w:val="fr-CH"/>
              </w:rPr>
              <w:t>cle</w:t>
            </w:r>
            <w:r w:rsidRPr="00337AAD">
              <w:rPr>
                <w:lang w:val="fr-CH"/>
              </w:rPr>
              <w:t xml:space="preserve"> 11</w:t>
            </w:r>
            <w:r w:rsidRPr="00337AAD">
              <w:rPr>
                <w:lang w:val="fr-CH"/>
              </w:rPr>
              <w:br/>
            </w:r>
            <w:r w:rsidR="00EB3790">
              <w:rPr>
                <w:szCs w:val="20"/>
                <w:lang w:val="fr-CH"/>
              </w:rPr>
              <w:t>Lieu</w:t>
            </w:r>
            <w:r w:rsidR="00337AAD" w:rsidRPr="00337AAD">
              <w:rPr>
                <w:szCs w:val="20"/>
                <w:lang w:val="fr-CH"/>
              </w:rPr>
              <w:t>/</w:t>
            </w:r>
            <w:r w:rsidR="00EB3790">
              <w:rPr>
                <w:szCs w:val="20"/>
                <w:lang w:val="fr-CH"/>
              </w:rPr>
              <w:t>réunion virtuelle</w:t>
            </w:r>
          </w:p>
        </w:tc>
        <w:tc>
          <w:tcPr>
            <w:tcW w:w="4360" w:type="dxa"/>
          </w:tcPr>
          <w:p w14:paraId="18781304" w14:textId="29F2993E" w:rsidR="003E36FB" w:rsidRDefault="003E36FB" w:rsidP="003E36FB">
            <w:pPr>
              <w:pStyle w:val="berschrift3"/>
              <w:rPr>
                <w:noProof/>
              </w:rPr>
            </w:pPr>
            <w:r>
              <w:t>Artikel 11</w:t>
            </w:r>
            <w:r>
              <w:br/>
            </w:r>
            <w:r>
              <w:rPr>
                <w:szCs w:val="20"/>
              </w:rPr>
              <w:t>Venue/electronic Execution</w:t>
            </w:r>
          </w:p>
        </w:tc>
      </w:tr>
      <w:tr w:rsidR="003E36FB" w:rsidRPr="007318A8" w14:paraId="4926A972" w14:textId="77777777" w:rsidTr="005A237F">
        <w:trPr>
          <w:trHeight w:val="506"/>
        </w:trPr>
        <w:tc>
          <w:tcPr>
            <w:tcW w:w="4360" w:type="dxa"/>
          </w:tcPr>
          <w:p w14:paraId="4E412F39" w14:textId="66702A61" w:rsidR="00337AAD" w:rsidRPr="00337AAD" w:rsidRDefault="00EB3790" w:rsidP="003E36FB">
            <w:pPr>
              <w:rPr>
                <w:lang w:val="fr-CH"/>
              </w:rPr>
            </w:pPr>
            <w:r w:rsidRPr="00EB3790">
              <w:rPr>
                <w:lang w:val="fr-CH"/>
              </w:rPr>
              <w:t>Le conseil d’administration décide du lieu où se tient l’assemblée générale</w:t>
            </w:r>
            <w:r w:rsidR="00337AAD">
              <w:rPr>
                <w:lang w:val="fr-CH"/>
              </w:rPr>
              <w:t xml:space="preserve">. L’assemblée générale peut se tenir simultanément dans différents lieux. </w:t>
            </w:r>
            <w:r w:rsidRPr="00EB3790">
              <w:rPr>
                <w:lang w:val="fr-CH"/>
              </w:rPr>
              <w:t xml:space="preserve"> En pareil cas</w:t>
            </w:r>
            <w:r w:rsidR="00337AAD">
              <w:rPr>
                <w:lang w:val="fr-CH"/>
              </w:rPr>
              <w:t xml:space="preserve">, les votes des participants </w:t>
            </w:r>
            <w:r w:rsidRPr="00EB3790">
              <w:rPr>
                <w:lang w:val="fr-CH"/>
              </w:rPr>
              <w:t xml:space="preserve"> </w:t>
            </w:r>
            <w:r>
              <w:rPr>
                <w:lang w:val="fr-CH"/>
              </w:rPr>
              <w:t>sont retransmi</w:t>
            </w:r>
            <w:r w:rsidRPr="00EB3790">
              <w:rPr>
                <w:lang w:val="fr-CH"/>
              </w:rPr>
              <w:t>s en direct par des moyens audiovisuels sur tous les sites de réunion.</w:t>
            </w:r>
            <w:r w:rsidR="00337AAD">
              <w:rPr>
                <w:lang w:val="fr-CH"/>
              </w:rPr>
              <w:t xml:space="preserve"> </w:t>
            </w:r>
          </w:p>
          <w:p w14:paraId="410D429E" w14:textId="77777777" w:rsidR="00337AAD" w:rsidRPr="00337AAD" w:rsidRDefault="00337AAD" w:rsidP="003E36FB">
            <w:pPr>
              <w:rPr>
                <w:lang w:val="fr-CH"/>
              </w:rPr>
            </w:pPr>
          </w:p>
          <w:p w14:paraId="39AF2E91" w14:textId="54B22A12" w:rsidR="00EB3790" w:rsidRDefault="003E36FB" w:rsidP="003E36FB">
            <w:pPr>
              <w:rPr>
                <w:lang w:val="fr-CH"/>
              </w:rPr>
            </w:pPr>
            <w:r w:rsidRPr="003A515B">
              <w:rPr>
                <w:color w:val="FF0000"/>
                <w:lang w:val="fr-CH"/>
              </w:rPr>
              <w:t>[Option 1</w:t>
            </w:r>
            <w:r w:rsidR="00E24915">
              <w:rPr>
                <w:color w:val="FF0000"/>
                <w:lang w:val="fr-CH"/>
              </w:rPr>
              <w:t xml:space="preserve"> </w:t>
            </w:r>
            <w:r w:rsidRPr="003A515B">
              <w:rPr>
                <w:lang w:val="fr-CH"/>
              </w:rPr>
              <w:t xml:space="preserve">: </w:t>
            </w:r>
            <w:r w:rsidR="00F8692D">
              <w:rPr>
                <w:lang w:val="fr-CH"/>
              </w:rPr>
              <w:t>L</w:t>
            </w:r>
            <w:r w:rsidR="003A515B" w:rsidRPr="003A515B">
              <w:rPr>
                <w:lang w:val="fr-CH"/>
              </w:rPr>
              <w:t>’assemblée générale peut se tenir à l’étranger</w:t>
            </w:r>
            <w:r w:rsidR="00EB3790">
              <w:rPr>
                <w:lang w:val="fr-CH"/>
              </w:rPr>
              <w:t xml:space="preserve"> si</w:t>
            </w:r>
            <w:r w:rsidR="003A515B">
              <w:rPr>
                <w:lang w:val="fr-CH"/>
              </w:rPr>
              <w:t xml:space="preserve"> le conseil d’administration désigne un représentant indépendant dans la convocation. Le conseil d’administration </w:t>
            </w:r>
            <w:r w:rsidR="00EB3790" w:rsidRPr="00EB3790">
              <w:rPr>
                <w:lang w:val="fr-CH"/>
              </w:rPr>
              <w:t>peut renoncer à désigner un représentant indépendant si l’ensemble des actionnaires y consentent</w:t>
            </w:r>
            <w:r w:rsidR="00EB3790">
              <w:rPr>
                <w:lang w:val="fr-CH"/>
              </w:rPr>
              <w:t>.]</w:t>
            </w:r>
          </w:p>
          <w:p w14:paraId="7FD75BF3" w14:textId="5651549A" w:rsidR="003E36FB" w:rsidRPr="003A515B" w:rsidRDefault="003E36FB" w:rsidP="003E36FB">
            <w:pPr>
              <w:rPr>
                <w:lang w:val="fr-CH"/>
              </w:rPr>
            </w:pPr>
            <w:r w:rsidRPr="003A515B">
              <w:rPr>
                <w:lang w:val="fr-CH"/>
              </w:rPr>
              <w:t>[</w:t>
            </w:r>
            <w:r w:rsidRPr="003A515B">
              <w:rPr>
                <w:color w:val="FF0000"/>
                <w:lang w:val="fr-CH"/>
              </w:rPr>
              <w:t>Option 2</w:t>
            </w:r>
            <w:r w:rsidR="00E24915">
              <w:rPr>
                <w:color w:val="FF0000"/>
                <w:lang w:val="fr-CH"/>
              </w:rPr>
              <w:t xml:space="preserve"> </w:t>
            </w:r>
            <w:r w:rsidRPr="003A515B">
              <w:rPr>
                <w:lang w:val="fr-CH"/>
              </w:rPr>
              <w:t>:</w:t>
            </w:r>
            <w:r w:rsidR="003A515B">
              <w:rPr>
                <w:lang w:val="fr-CH"/>
              </w:rPr>
              <w:t xml:space="preserve"> </w:t>
            </w:r>
            <w:r w:rsidR="00F8692D">
              <w:rPr>
                <w:lang w:val="fr-CH"/>
              </w:rPr>
              <w:t>L</w:t>
            </w:r>
            <w:r w:rsidR="003A515B">
              <w:rPr>
                <w:lang w:val="fr-CH"/>
              </w:rPr>
              <w:t>e lieu de réunion doit être situé en Suisse</w:t>
            </w:r>
            <w:r w:rsidRPr="003A515B">
              <w:rPr>
                <w:lang w:val="fr-CH"/>
              </w:rPr>
              <w:t>.]</w:t>
            </w:r>
          </w:p>
          <w:p w14:paraId="168704AD" w14:textId="77777777" w:rsidR="003E36FB" w:rsidRPr="003A515B" w:rsidRDefault="003E36FB" w:rsidP="003E36FB">
            <w:pPr>
              <w:rPr>
                <w:lang w:val="fr-CH"/>
              </w:rPr>
            </w:pPr>
          </w:p>
          <w:p w14:paraId="4CDD3F8E" w14:textId="4EFB6651" w:rsidR="003E36FB" w:rsidRPr="00C3114F" w:rsidRDefault="00C3114F" w:rsidP="003E36FB">
            <w:pPr>
              <w:rPr>
                <w:lang w:val="fr-CH"/>
              </w:rPr>
            </w:pPr>
            <w:r w:rsidRPr="00C3114F">
              <w:rPr>
                <w:lang w:val="fr-CH"/>
              </w:rPr>
              <w:t>Le conseil d’administration peut prévoir que les action</w:t>
            </w:r>
            <w:r w:rsidR="006B3135">
              <w:rPr>
                <w:lang w:val="fr-CH"/>
              </w:rPr>
              <w:t>naires qui ne sont pas présents</w:t>
            </w:r>
            <w:r w:rsidR="006B3135" w:rsidRPr="006B3135">
              <w:rPr>
                <w:lang w:val="fr-CH"/>
              </w:rPr>
              <w:t xml:space="preserve"> au lieu où se tient l’assemblée générale</w:t>
            </w:r>
            <w:r w:rsidRPr="00C3114F">
              <w:rPr>
                <w:lang w:val="fr-CH"/>
              </w:rPr>
              <w:t xml:space="preserve"> </w:t>
            </w:r>
            <w:r w:rsidR="000546B9">
              <w:rPr>
                <w:lang w:val="fr-CH"/>
              </w:rPr>
              <w:t>peuvent</w:t>
            </w:r>
            <w:r>
              <w:rPr>
                <w:lang w:val="fr-CH"/>
              </w:rPr>
              <w:t xml:space="preserve"> exercer leurs droits par voie électronique</w:t>
            </w:r>
            <w:r w:rsidR="003E36FB" w:rsidRPr="00C3114F">
              <w:rPr>
                <w:lang w:val="fr-CH"/>
              </w:rPr>
              <w:t>.</w:t>
            </w:r>
          </w:p>
          <w:p w14:paraId="3B8E2528" w14:textId="77777777" w:rsidR="003E36FB" w:rsidRPr="00C3114F" w:rsidRDefault="003E36FB" w:rsidP="003E36FB">
            <w:pPr>
              <w:rPr>
                <w:lang w:val="fr-CH"/>
              </w:rPr>
            </w:pPr>
          </w:p>
          <w:p w14:paraId="37E2B119" w14:textId="3B6302F4" w:rsidR="00C3114F" w:rsidRPr="00C3114F" w:rsidRDefault="00C3114F" w:rsidP="003E36FB">
            <w:pPr>
              <w:rPr>
                <w:lang w:val="fr-CH"/>
              </w:rPr>
            </w:pPr>
            <w:r w:rsidRPr="00C3114F">
              <w:rPr>
                <w:lang w:val="fr-CH"/>
              </w:rPr>
              <w:lastRenderedPageBreak/>
              <w:t>L’assemblée générale peut aussi se tenir sans lieu de réunion</w:t>
            </w:r>
            <w:r w:rsidR="006B3135">
              <w:rPr>
                <w:lang w:val="fr-CH"/>
              </w:rPr>
              <w:t xml:space="preserve"> physique</w:t>
            </w:r>
            <w:r>
              <w:rPr>
                <w:lang w:val="fr-CH"/>
              </w:rPr>
              <w:t xml:space="preserve">, exclusivement </w:t>
            </w:r>
            <w:r w:rsidR="006B3135" w:rsidRPr="006B3135">
              <w:rPr>
                <w:lang w:val="fr-CH"/>
              </w:rPr>
              <w:t>sous forme électronique</w:t>
            </w:r>
            <w:r>
              <w:rPr>
                <w:lang w:val="fr-CH"/>
              </w:rPr>
              <w:t xml:space="preserve"> (y compris </w:t>
            </w:r>
            <w:r w:rsidR="006B3135">
              <w:rPr>
                <w:lang w:val="fr-CH"/>
              </w:rPr>
              <w:t>par téléphone</w:t>
            </w:r>
            <w:r>
              <w:rPr>
                <w:lang w:val="fr-CH"/>
              </w:rPr>
              <w:t xml:space="preserve">, vidéoconférence ou d’autres moyens de communication audio-visuels ou électroniques). </w:t>
            </w:r>
            <w:r w:rsidRPr="00017840">
              <w:rPr>
                <w:lang w:val="fr-CH"/>
              </w:rPr>
              <w:t>[Dans ce cas, le conseil</w:t>
            </w:r>
            <w:r w:rsidR="006B3135">
              <w:rPr>
                <w:lang w:val="fr-CH"/>
              </w:rPr>
              <w:t xml:space="preserve"> d’administration peut renoncer</w:t>
            </w:r>
            <w:r w:rsidR="006B3135" w:rsidRPr="00EB3790">
              <w:rPr>
                <w:lang w:val="fr-CH"/>
              </w:rPr>
              <w:t xml:space="preserve"> à désig</w:t>
            </w:r>
            <w:r w:rsidR="006B3135">
              <w:rPr>
                <w:lang w:val="fr-CH"/>
              </w:rPr>
              <w:t>ner un représentant indépendant</w:t>
            </w:r>
            <w:r w:rsidRPr="00017840">
              <w:rPr>
                <w:lang w:val="fr-CH"/>
              </w:rPr>
              <w:t>.</w:t>
            </w:r>
            <w:r w:rsidRPr="003A515B">
              <w:rPr>
                <w:lang w:val="fr-CH"/>
              </w:rPr>
              <w:t>]</w:t>
            </w:r>
          </w:p>
          <w:p w14:paraId="34C1B147" w14:textId="77777777" w:rsidR="00C3114F" w:rsidRPr="00C3114F" w:rsidRDefault="00C3114F" w:rsidP="003E36FB">
            <w:pPr>
              <w:rPr>
                <w:lang w:val="fr-CH"/>
              </w:rPr>
            </w:pPr>
          </w:p>
          <w:p w14:paraId="4BEB0F05" w14:textId="27985C49" w:rsidR="003E36FB" w:rsidRPr="005F3EC3" w:rsidRDefault="006B3135" w:rsidP="00F8692D">
            <w:pPr>
              <w:rPr>
                <w:lang w:val="fr-CH"/>
              </w:rPr>
            </w:pPr>
            <w:r w:rsidRPr="006B3135">
              <w:rPr>
                <w:lang w:val="fr-CH"/>
              </w:rPr>
              <w:t>Le conseil d’administration règle le recours aux médias électroniques</w:t>
            </w:r>
            <w:r w:rsidR="00E24915">
              <w:rPr>
                <w:lang w:val="fr-CH"/>
              </w:rPr>
              <w:t xml:space="preserve">. </w:t>
            </w:r>
            <w:r w:rsidR="000546B9" w:rsidRPr="000546B9">
              <w:rPr>
                <w:lang w:val="fr-CH"/>
              </w:rPr>
              <w:t xml:space="preserve">Il s’assure que </w:t>
            </w:r>
            <w:r w:rsidR="00E24915">
              <w:rPr>
                <w:lang w:val="fr-CH"/>
              </w:rPr>
              <w:t>l</w:t>
            </w:r>
            <w:r w:rsidR="00F8692D">
              <w:rPr>
                <w:lang w:val="fr-CH"/>
              </w:rPr>
              <w:t>'</w:t>
            </w:r>
            <w:r w:rsidR="00E24915">
              <w:rPr>
                <w:lang w:val="fr-CH"/>
              </w:rPr>
              <w:t xml:space="preserve">identité des participants </w:t>
            </w:r>
            <w:r w:rsidR="000546B9">
              <w:rPr>
                <w:lang w:val="fr-CH"/>
              </w:rPr>
              <w:t>est</w:t>
            </w:r>
            <w:r w:rsidR="00E24915">
              <w:rPr>
                <w:lang w:val="fr-CH"/>
              </w:rPr>
              <w:t xml:space="preserve"> établie, </w:t>
            </w:r>
            <w:r w:rsidR="000546B9">
              <w:rPr>
                <w:lang w:val="fr-CH"/>
              </w:rPr>
              <w:t>que les votes so</w:t>
            </w:r>
            <w:r w:rsidR="00E24915">
              <w:rPr>
                <w:lang w:val="fr-CH"/>
              </w:rPr>
              <w:t xml:space="preserve">nt </w:t>
            </w:r>
            <w:r w:rsidR="000546B9">
              <w:rPr>
                <w:lang w:val="fr-CH"/>
              </w:rPr>
              <w:t>re</w:t>
            </w:r>
            <w:r w:rsidR="00E24915">
              <w:rPr>
                <w:lang w:val="fr-CH"/>
              </w:rPr>
              <w:t xml:space="preserve">transmis </w:t>
            </w:r>
            <w:r w:rsidR="000546B9">
              <w:rPr>
                <w:lang w:val="fr-CH"/>
              </w:rPr>
              <w:t>en direct</w:t>
            </w:r>
            <w:r w:rsidR="00E24915">
              <w:rPr>
                <w:lang w:val="fr-CH"/>
              </w:rPr>
              <w:t xml:space="preserve"> pendant l</w:t>
            </w:r>
            <w:r w:rsidR="00F8692D">
              <w:rPr>
                <w:lang w:val="fr-CH"/>
              </w:rPr>
              <w:t>'</w:t>
            </w:r>
            <w:r w:rsidR="00E24915">
              <w:rPr>
                <w:lang w:val="fr-CH"/>
              </w:rPr>
              <w:t xml:space="preserve">assemblée générale, </w:t>
            </w:r>
            <w:r w:rsidR="000546B9">
              <w:rPr>
                <w:lang w:val="fr-CH"/>
              </w:rPr>
              <w:t>que chaque participant</w:t>
            </w:r>
            <w:r w:rsidR="000546B9" w:rsidRPr="000546B9">
              <w:rPr>
                <w:lang w:val="fr-CH"/>
              </w:rPr>
              <w:t xml:space="preserve"> peut faire des propositions et prendre part </w:t>
            </w:r>
            <w:r w:rsidR="00E24915">
              <w:rPr>
                <w:lang w:val="fr-CH"/>
              </w:rPr>
              <w:t xml:space="preserve">à la discussion et </w:t>
            </w:r>
            <w:r w:rsidR="000546B9">
              <w:rPr>
                <w:lang w:val="fr-CH"/>
              </w:rPr>
              <w:t xml:space="preserve">que </w:t>
            </w:r>
            <w:r w:rsidR="00E24915">
              <w:rPr>
                <w:lang w:val="fr-CH"/>
              </w:rPr>
              <w:t>les résultats du vote ne p</w:t>
            </w:r>
            <w:r w:rsidR="000546B9">
              <w:rPr>
                <w:lang w:val="fr-CH"/>
              </w:rPr>
              <w:t>euvent</w:t>
            </w:r>
            <w:r w:rsidR="00E24915">
              <w:rPr>
                <w:lang w:val="fr-CH"/>
              </w:rPr>
              <w:t xml:space="preserve"> pas être faussés. </w:t>
            </w:r>
          </w:p>
        </w:tc>
        <w:tc>
          <w:tcPr>
            <w:tcW w:w="4360" w:type="dxa"/>
          </w:tcPr>
          <w:p w14:paraId="53191E4E" w14:textId="402649FF" w:rsidR="003E36FB" w:rsidRDefault="003E36FB" w:rsidP="003E36FB">
            <w:pPr>
              <w:rPr>
                <w:lang w:val="en-US"/>
              </w:rPr>
            </w:pPr>
            <w:r w:rsidRPr="00557188">
              <w:rPr>
                <w:lang w:val="en-US"/>
              </w:rPr>
              <w:lastRenderedPageBreak/>
              <w:t>The Board of Directors shall determine the venue of the General Meeting. The General Meeting may be held at several venues simultaneously. In this case, the votes of the attendees must be transmitted instantly in picture and sound to all venues.</w:t>
            </w:r>
          </w:p>
          <w:p w14:paraId="468B7B29" w14:textId="77777777" w:rsidR="003E36FB" w:rsidRPr="00557188" w:rsidRDefault="003E36FB" w:rsidP="003E36FB">
            <w:pPr>
              <w:rPr>
                <w:lang w:val="en-US"/>
              </w:rPr>
            </w:pPr>
          </w:p>
          <w:p w14:paraId="16B34E5B" w14:textId="77777777" w:rsidR="00F8692D" w:rsidRDefault="003E36FB" w:rsidP="003E36FB">
            <w:pPr>
              <w:rPr>
                <w:lang w:val="en-US"/>
              </w:rPr>
            </w:pPr>
            <w:r w:rsidRPr="00557188">
              <w:rPr>
                <w:color w:val="FF0000"/>
                <w:lang w:val="en-US"/>
              </w:rPr>
              <w:t>[Option 1</w:t>
            </w:r>
            <w:r w:rsidRPr="00557188">
              <w:rPr>
                <w:lang w:val="en-US"/>
              </w:rPr>
              <w:t xml:space="preserve">: The General Meeting may be held abroad provided that the Board of Directors appoints an independent proxy in the notice convening the meeting. The Board of Directors may waive the appointment of an independent proxy provided that all shareholders agree.] </w:t>
            </w:r>
          </w:p>
          <w:p w14:paraId="161274B2" w14:textId="77777777" w:rsidR="00F8692D" w:rsidRDefault="00F8692D" w:rsidP="003E36FB">
            <w:pPr>
              <w:rPr>
                <w:lang w:val="en-US"/>
              </w:rPr>
            </w:pPr>
          </w:p>
          <w:p w14:paraId="1D958E5C" w14:textId="3735628C" w:rsidR="003E36FB" w:rsidRDefault="003E36FB" w:rsidP="003E36FB">
            <w:pPr>
              <w:rPr>
                <w:lang w:val="en-US"/>
              </w:rPr>
            </w:pPr>
            <w:r w:rsidRPr="001C69B4">
              <w:rPr>
                <w:lang w:val="en-US"/>
              </w:rPr>
              <w:t>[</w:t>
            </w:r>
            <w:r w:rsidRPr="00557188">
              <w:rPr>
                <w:color w:val="FF0000"/>
                <w:lang w:val="en-US"/>
              </w:rPr>
              <w:t>Option 2</w:t>
            </w:r>
            <w:r w:rsidRPr="00557188">
              <w:rPr>
                <w:lang w:val="en-US"/>
              </w:rPr>
              <w:t>: The venue has to be located in Switzerland.]</w:t>
            </w:r>
          </w:p>
          <w:p w14:paraId="7967687D" w14:textId="77777777" w:rsidR="003E36FB" w:rsidRPr="00557188" w:rsidRDefault="003E36FB" w:rsidP="003E36FB">
            <w:pPr>
              <w:rPr>
                <w:lang w:val="en-US"/>
              </w:rPr>
            </w:pPr>
          </w:p>
          <w:p w14:paraId="7EEF2981" w14:textId="0F208663" w:rsidR="003E36FB" w:rsidRDefault="003E36FB" w:rsidP="003E36FB">
            <w:pPr>
              <w:rPr>
                <w:lang w:val="en-US"/>
              </w:rPr>
            </w:pPr>
            <w:r w:rsidRPr="00557188">
              <w:rPr>
                <w:lang w:val="en-US"/>
              </w:rPr>
              <w:t>The Board of Directors may determine that shareholders who are not present at the venue of the General Meeting may exercise their rights by electronic means.</w:t>
            </w:r>
          </w:p>
          <w:p w14:paraId="6DD04AEB" w14:textId="77777777" w:rsidR="003E36FB" w:rsidRPr="00557188" w:rsidRDefault="003E36FB" w:rsidP="003E36FB">
            <w:pPr>
              <w:rPr>
                <w:lang w:val="en-US"/>
              </w:rPr>
            </w:pPr>
          </w:p>
          <w:p w14:paraId="381845AE" w14:textId="6AD71A18" w:rsidR="003E36FB" w:rsidRDefault="003E36FB" w:rsidP="003E36FB">
            <w:pPr>
              <w:rPr>
                <w:lang w:val="en-US"/>
              </w:rPr>
            </w:pPr>
            <w:r w:rsidRPr="00557188">
              <w:rPr>
                <w:lang w:val="en-US"/>
              </w:rPr>
              <w:lastRenderedPageBreak/>
              <w:t>The General Meeting may also be conducted without a physical venue exclusively by way of electronic means (including by way of telephone, video conference or other audiovisual or electronic means of communication). [In this case, the Board of Directors may waive the appointment of an independent proxy.]</w:t>
            </w:r>
          </w:p>
          <w:p w14:paraId="59110D51" w14:textId="7E38CD57" w:rsidR="003E36FB" w:rsidRDefault="003E36FB" w:rsidP="003E36FB">
            <w:pPr>
              <w:rPr>
                <w:lang w:val="en-US"/>
              </w:rPr>
            </w:pPr>
          </w:p>
          <w:p w14:paraId="5D6C6E32" w14:textId="16DC0A6B" w:rsidR="00476753" w:rsidRDefault="00476753" w:rsidP="003E36FB">
            <w:pPr>
              <w:rPr>
                <w:lang w:val="en-US"/>
              </w:rPr>
            </w:pPr>
          </w:p>
          <w:p w14:paraId="1635FBF4" w14:textId="7703875A" w:rsidR="003E36FB" w:rsidRPr="00557188" w:rsidRDefault="003E36FB" w:rsidP="003E36FB">
            <w:pPr>
              <w:rPr>
                <w:lang w:val="en-US"/>
              </w:rPr>
            </w:pPr>
            <w:r w:rsidRPr="00557188">
              <w:rPr>
                <w:lang w:val="en-US"/>
              </w:rPr>
              <w:t>The Board of Directors shall regulate the use of electronic mea</w:t>
            </w:r>
            <w:r w:rsidRPr="000546B9">
              <w:rPr>
                <w:lang w:val="en-US"/>
              </w:rPr>
              <w:t>ns. It shall ensure that the identity of the attendees is established, that the votes are transmitted immediately during the General Meeting, that each attendee can submit motions and participate in the discussion, and that the voting results cannot be</w:t>
            </w:r>
            <w:r w:rsidRPr="00557188">
              <w:rPr>
                <w:lang w:val="en-US"/>
              </w:rPr>
              <w:t xml:space="preserve"> distorted.</w:t>
            </w:r>
          </w:p>
          <w:p w14:paraId="13AC041E" w14:textId="77777777" w:rsidR="003E36FB" w:rsidRPr="00557188" w:rsidRDefault="003E36FB" w:rsidP="003E36FB">
            <w:pPr>
              <w:pStyle w:val="berschrift3"/>
              <w:rPr>
                <w:b w:val="0"/>
                <w:bCs w:val="0"/>
                <w:lang w:val="en-US"/>
              </w:rPr>
            </w:pPr>
          </w:p>
        </w:tc>
      </w:tr>
      <w:tr w:rsidR="003E36FB" w14:paraId="1733094B" w14:textId="77777777" w:rsidTr="005A237F">
        <w:trPr>
          <w:trHeight w:val="506"/>
        </w:trPr>
        <w:tc>
          <w:tcPr>
            <w:tcW w:w="4360" w:type="dxa"/>
          </w:tcPr>
          <w:p w14:paraId="7C7441BB" w14:textId="64E3B9B4" w:rsidR="003E36FB" w:rsidRPr="002E7485" w:rsidRDefault="003E36FB" w:rsidP="003E36FB">
            <w:pPr>
              <w:pStyle w:val="berschrift3"/>
            </w:pPr>
            <w:r>
              <w:lastRenderedPageBreak/>
              <w:t>Arti</w:t>
            </w:r>
            <w:r w:rsidR="005F3EC3">
              <w:t>cle</w:t>
            </w:r>
            <w:r>
              <w:t xml:space="preserve"> 12</w:t>
            </w:r>
            <w:r>
              <w:br/>
            </w:r>
            <w:r w:rsidR="00255085">
              <w:rPr>
                <w:szCs w:val="20"/>
              </w:rPr>
              <w:t>Assemblée universelle</w:t>
            </w:r>
          </w:p>
        </w:tc>
        <w:tc>
          <w:tcPr>
            <w:tcW w:w="4360" w:type="dxa"/>
          </w:tcPr>
          <w:p w14:paraId="130A8F95" w14:textId="7F7C34B6" w:rsidR="003E36FB" w:rsidRPr="00A4050A" w:rsidRDefault="003E36FB" w:rsidP="003E36FB">
            <w:pPr>
              <w:pStyle w:val="berschrift3"/>
              <w:rPr>
                <w:noProof/>
              </w:rPr>
            </w:pPr>
            <w:r>
              <w:rPr>
                <w:noProof/>
              </w:rPr>
              <w:t>Article 12</w:t>
            </w:r>
            <w:r>
              <w:rPr>
                <w:noProof/>
              </w:rPr>
              <w:br/>
            </w:r>
            <w:r>
              <w:t>Plenary Meeting</w:t>
            </w:r>
          </w:p>
        </w:tc>
      </w:tr>
      <w:tr w:rsidR="003E36FB" w:rsidRPr="0001056E" w14:paraId="292BB487" w14:textId="77777777" w:rsidTr="005A237F">
        <w:trPr>
          <w:trHeight w:val="506"/>
        </w:trPr>
        <w:tc>
          <w:tcPr>
            <w:tcW w:w="4360" w:type="dxa"/>
          </w:tcPr>
          <w:p w14:paraId="1BF844A3" w14:textId="69F960AF" w:rsidR="003E36FB" w:rsidRPr="00255085" w:rsidRDefault="00255085" w:rsidP="003E36FB">
            <w:pPr>
              <w:rPr>
                <w:lang w:val="fr-CH"/>
              </w:rPr>
            </w:pPr>
            <w:r w:rsidRPr="00255085">
              <w:rPr>
                <w:lang w:val="fr-CH"/>
              </w:rPr>
              <w:t xml:space="preserve">Les propriétaires ou les représentants de la totalité des actions peuvent, s’il n’y a pas d’opposition, tenir une assemblée </w:t>
            </w:r>
            <w:r>
              <w:rPr>
                <w:lang w:val="fr-CH"/>
              </w:rPr>
              <w:t xml:space="preserve">générale sans observer les formes prévues par sa convocation. </w:t>
            </w:r>
          </w:p>
          <w:p w14:paraId="1E6DD225" w14:textId="77777777" w:rsidR="003E36FB" w:rsidRDefault="003E36FB" w:rsidP="003E36FB">
            <w:pPr>
              <w:rPr>
                <w:lang w:val="fr-CH"/>
              </w:rPr>
            </w:pPr>
          </w:p>
          <w:p w14:paraId="191FAD4C" w14:textId="77777777" w:rsidR="00255085" w:rsidRPr="00255085" w:rsidRDefault="00255085" w:rsidP="003E36FB">
            <w:pPr>
              <w:rPr>
                <w:lang w:val="fr-CH"/>
              </w:rPr>
            </w:pPr>
          </w:p>
          <w:p w14:paraId="7623A05E" w14:textId="4E824FBB" w:rsidR="003E36FB" w:rsidRPr="00255085" w:rsidRDefault="00255085" w:rsidP="003E36FB">
            <w:pPr>
              <w:rPr>
                <w:lang w:val="fr-CH"/>
              </w:rPr>
            </w:pPr>
            <w:r w:rsidRPr="00255085">
              <w:rPr>
                <w:lang w:val="fr-CH"/>
              </w:rPr>
              <w:t>Aussi longtemps qu’ils sont tous présent</w:t>
            </w:r>
            <w:r>
              <w:rPr>
                <w:lang w:val="fr-CH"/>
              </w:rPr>
              <w:t>s ou représentés, cette assemblée a le droit de délibérer</w:t>
            </w:r>
            <w:r w:rsidR="001E1CF2">
              <w:rPr>
                <w:lang w:val="fr-CH"/>
              </w:rPr>
              <w:t xml:space="preserve"> et de statuer valablement sur tous les objets qui sont du ressort de l’assemblée générale. </w:t>
            </w:r>
          </w:p>
          <w:p w14:paraId="4FCC2890" w14:textId="4BAEE05F" w:rsidR="003E36FB" w:rsidRPr="00255085" w:rsidRDefault="003E36FB" w:rsidP="003E36FB">
            <w:pPr>
              <w:rPr>
                <w:lang w:val="fr-CH"/>
              </w:rPr>
            </w:pPr>
          </w:p>
          <w:p w14:paraId="2CF4D4DC" w14:textId="11F98217" w:rsidR="001E1CF2" w:rsidRPr="001E1CF2" w:rsidRDefault="001C69B4" w:rsidP="003E36FB">
            <w:pPr>
              <w:rPr>
                <w:lang w:val="fr-CH"/>
              </w:rPr>
            </w:pPr>
            <w:r w:rsidRPr="001C69B4">
              <w:rPr>
                <w:lang w:val="fr-CH"/>
              </w:rPr>
              <w:t>Une assemblée générale peut également être tenue sans observer les prescriptions régissant la convocation lorsque les décisions sont prises par écrit sur papier ou sous forme électronique</w:t>
            </w:r>
            <w:r w:rsidR="001E1CF2">
              <w:rPr>
                <w:lang w:val="fr-CH"/>
              </w:rPr>
              <w:t xml:space="preserve"> (y compris par </w:t>
            </w:r>
            <w:r>
              <w:rPr>
                <w:lang w:val="fr-CH"/>
              </w:rPr>
              <w:t>e-mail</w:t>
            </w:r>
            <w:r w:rsidR="001E1CF2">
              <w:rPr>
                <w:lang w:val="fr-CH"/>
              </w:rPr>
              <w:t xml:space="preserve"> </w:t>
            </w:r>
            <w:r w:rsidRPr="001C69B4">
              <w:rPr>
                <w:lang w:val="fr-CH"/>
              </w:rPr>
              <w:t>ou tout autre moyen de communication électronique permettant de consigner la décision sous forme textuelle</w:t>
            </w:r>
            <w:r w:rsidR="001E1CF2">
              <w:rPr>
                <w:lang w:val="fr-CH"/>
              </w:rPr>
              <w:t xml:space="preserve">), </w:t>
            </w:r>
            <w:r w:rsidRPr="001C69B4">
              <w:rPr>
                <w:lang w:val="fr-CH"/>
              </w:rPr>
              <w:t>à moins qu’une discussion ne soit requise par un actionnaire ou son représentant</w:t>
            </w:r>
            <w:r w:rsidR="001E1CF2">
              <w:rPr>
                <w:lang w:val="fr-CH"/>
              </w:rPr>
              <w:t xml:space="preserve">. </w:t>
            </w:r>
            <w:r w:rsidR="001E1CF2" w:rsidRPr="00017840">
              <w:rPr>
                <w:noProof/>
                <w:lang w:val="fr-CH"/>
              </w:rPr>
              <w:t>[</w:t>
            </w:r>
            <w:r w:rsidR="001E1CF2" w:rsidRPr="001C69B4">
              <w:rPr>
                <w:noProof/>
                <w:color w:val="FF0000"/>
                <w:lang w:val="fr-CH"/>
              </w:rPr>
              <w:t>Optionnel</w:t>
            </w:r>
            <w:r w:rsidR="001E1CF2" w:rsidRPr="00017840">
              <w:rPr>
                <w:noProof/>
                <w:lang w:val="fr-CH"/>
              </w:rPr>
              <w:t xml:space="preserve">: </w:t>
            </w:r>
            <w:r w:rsidR="00F8692D">
              <w:rPr>
                <w:noProof/>
                <w:lang w:val="fr-CH"/>
              </w:rPr>
              <w:t>L</w:t>
            </w:r>
            <w:r w:rsidR="001E1CF2" w:rsidRPr="00017840">
              <w:rPr>
                <w:noProof/>
                <w:lang w:val="fr-CH"/>
              </w:rPr>
              <w:t xml:space="preserve">e conseil d’administration fixe le délai dans lequel les actionnaires doivent exercer leur droit de vote. Le silence </w:t>
            </w:r>
            <w:r>
              <w:rPr>
                <w:noProof/>
                <w:lang w:val="fr-CH"/>
              </w:rPr>
              <w:t>dans ce</w:t>
            </w:r>
            <w:r w:rsidR="001E1CF2" w:rsidRPr="00017840">
              <w:rPr>
                <w:noProof/>
                <w:lang w:val="fr-CH"/>
              </w:rPr>
              <w:t xml:space="preserve"> délai</w:t>
            </w:r>
            <w:r w:rsidRPr="001C69B4">
              <w:rPr>
                <w:lang w:val="fr-CH"/>
              </w:rPr>
              <w:t xml:space="preserve"> </w:t>
            </w:r>
            <w:r w:rsidRPr="001C69B4">
              <w:rPr>
                <w:noProof/>
                <w:lang w:val="fr-CH"/>
              </w:rPr>
              <w:t>est assimilé à une abstention</w:t>
            </w:r>
            <w:r w:rsidR="001E1CF2" w:rsidRPr="00017840">
              <w:rPr>
                <w:noProof/>
                <w:lang w:val="fr-CH"/>
              </w:rPr>
              <w:t>.]</w:t>
            </w:r>
          </w:p>
          <w:p w14:paraId="663D043C" w14:textId="18B616B7" w:rsidR="003E36FB" w:rsidRPr="00DA2C2E" w:rsidRDefault="003E36FB" w:rsidP="003E36FB">
            <w:pPr>
              <w:rPr>
                <w:lang w:val="fr-CH"/>
              </w:rPr>
            </w:pPr>
          </w:p>
        </w:tc>
        <w:tc>
          <w:tcPr>
            <w:tcW w:w="4360" w:type="dxa"/>
          </w:tcPr>
          <w:p w14:paraId="4DD86F87" w14:textId="77777777" w:rsidR="003E36FB" w:rsidRDefault="003E36FB" w:rsidP="003E36FB">
            <w:pPr>
              <w:rPr>
                <w:lang w:val="en-GB"/>
              </w:rPr>
            </w:pPr>
            <w:r w:rsidRPr="006C5072">
              <w:rPr>
                <w:lang w:val="en-GB"/>
              </w:rPr>
              <w:t xml:space="preserve">The </w:t>
            </w:r>
            <w:r w:rsidRPr="00D81C5C">
              <w:rPr>
                <w:lang w:val="en-GB"/>
              </w:rPr>
              <w:t>owners or representatives of all the Company's shares may, if no objection is raised, hold a Meeting of Shareholders</w:t>
            </w:r>
            <w:r w:rsidRPr="006C5072">
              <w:rPr>
                <w:lang w:val="en-GB"/>
              </w:rPr>
              <w:t xml:space="preserve"> without complying with the formal requirements for convening meetings.</w:t>
            </w:r>
          </w:p>
          <w:p w14:paraId="033B5FF2" w14:textId="77777777" w:rsidR="003E36FB" w:rsidRDefault="003E36FB" w:rsidP="003E36FB">
            <w:pPr>
              <w:rPr>
                <w:lang w:val="en-GB"/>
              </w:rPr>
            </w:pPr>
          </w:p>
          <w:p w14:paraId="17DC687C" w14:textId="77777777" w:rsidR="003E36FB" w:rsidRPr="004A278A" w:rsidRDefault="003E36FB" w:rsidP="003E36FB">
            <w:pPr>
              <w:rPr>
                <w:lang w:val="en-GB"/>
              </w:rPr>
            </w:pPr>
            <w:r>
              <w:rPr>
                <w:lang w:val="en-GB"/>
              </w:rPr>
              <w:t>This meeting may</w:t>
            </w:r>
            <w:r w:rsidRPr="004A278A">
              <w:rPr>
                <w:lang w:val="en-GB"/>
              </w:rPr>
              <w:t xml:space="preserve"> validly discuss and pass binding resolutions on all matters within the remit of </w:t>
            </w:r>
            <w:r>
              <w:rPr>
                <w:lang w:val="en-GB"/>
              </w:rPr>
              <w:t>the Meeting of Shareholders</w:t>
            </w:r>
            <w:r w:rsidRPr="004A278A">
              <w:rPr>
                <w:lang w:val="en-GB"/>
              </w:rPr>
              <w:t>, provided that the owners or representatives of all the shares are present</w:t>
            </w:r>
            <w:r>
              <w:rPr>
                <w:lang w:val="en-GB"/>
              </w:rPr>
              <w:t xml:space="preserve"> or represented</w:t>
            </w:r>
            <w:r w:rsidRPr="004A278A">
              <w:rPr>
                <w:lang w:val="en-GB"/>
              </w:rPr>
              <w:t>.</w:t>
            </w:r>
          </w:p>
          <w:p w14:paraId="2FFB3EE2" w14:textId="77777777" w:rsidR="003E36FB" w:rsidRDefault="003E36FB" w:rsidP="003E36FB">
            <w:pPr>
              <w:rPr>
                <w:noProof/>
                <w:lang w:val="en-US"/>
              </w:rPr>
            </w:pPr>
          </w:p>
          <w:p w14:paraId="26A817AA" w14:textId="40619CB0" w:rsidR="003E36FB" w:rsidRPr="00EC2BD0" w:rsidRDefault="003E36FB" w:rsidP="003E36FB">
            <w:pPr>
              <w:rPr>
                <w:noProof/>
                <w:lang w:val="en-US"/>
              </w:rPr>
            </w:pPr>
            <w:r w:rsidRPr="00EC2BD0">
              <w:rPr>
                <w:noProof/>
                <w:lang w:val="en-US"/>
              </w:rPr>
              <w:t xml:space="preserve">A General Meeting may also be held without complying with the rules applicable to the </w:t>
            </w:r>
            <w:r w:rsidRPr="001C69B4">
              <w:rPr>
                <w:noProof/>
                <w:lang w:val="en-US"/>
              </w:rPr>
              <w:t>convocation of meetings if the resolutions are passed in writing on paper or in electronic form (including by way of e-mail or any other form of transmission enabling the resolution to be evidenced by way of text), unless a shareholder or his/her representative</w:t>
            </w:r>
            <w:r w:rsidRPr="00EC2BD0">
              <w:rPr>
                <w:noProof/>
                <w:lang w:val="en-US"/>
              </w:rPr>
              <w:t xml:space="preserve"> requests verbal deliberations. [</w:t>
            </w:r>
            <w:r w:rsidRPr="001C69B4">
              <w:rPr>
                <w:noProof/>
                <w:color w:val="FF0000"/>
                <w:lang w:val="en-US"/>
              </w:rPr>
              <w:t>Optional</w:t>
            </w:r>
            <w:r w:rsidRPr="00EC2BD0">
              <w:rPr>
                <w:noProof/>
                <w:lang w:val="en-US"/>
              </w:rPr>
              <w:t>: The Board of Directors shall set the deadline within which the shareholders shall exercise their vote. Silence during the deadline shall be considered as abstention.]</w:t>
            </w:r>
          </w:p>
          <w:p w14:paraId="7DA11EE8" w14:textId="54A83699" w:rsidR="003E36FB" w:rsidRPr="00A07440" w:rsidRDefault="003E36FB" w:rsidP="003E36FB">
            <w:pPr>
              <w:rPr>
                <w:noProof/>
                <w:lang w:val="en-US"/>
              </w:rPr>
            </w:pPr>
          </w:p>
        </w:tc>
      </w:tr>
      <w:tr w:rsidR="003E36FB" w:rsidRPr="007318A8" w14:paraId="3DA4D515" w14:textId="77777777" w:rsidTr="005A237F">
        <w:trPr>
          <w:trHeight w:val="506"/>
        </w:trPr>
        <w:tc>
          <w:tcPr>
            <w:tcW w:w="4360" w:type="dxa"/>
          </w:tcPr>
          <w:p w14:paraId="0CB95778" w14:textId="6D47D982" w:rsidR="003E36FB" w:rsidRPr="00DA2C2E" w:rsidRDefault="003E36FB" w:rsidP="003E36FB">
            <w:pPr>
              <w:pStyle w:val="berschrift3"/>
              <w:rPr>
                <w:lang w:val="fr-CH"/>
              </w:rPr>
            </w:pPr>
            <w:r w:rsidRPr="00DA2C2E">
              <w:rPr>
                <w:lang w:val="fr-CH"/>
              </w:rPr>
              <w:t>Arti</w:t>
            </w:r>
            <w:r w:rsidR="00DA2C2E" w:rsidRPr="00DA2C2E">
              <w:rPr>
                <w:lang w:val="fr-CH"/>
              </w:rPr>
              <w:t xml:space="preserve">cle </w:t>
            </w:r>
            <w:r w:rsidRPr="00DA2C2E">
              <w:rPr>
                <w:lang w:val="fr-CH"/>
              </w:rPr>
              <w:t>13</w:t>
            </w:r>
            <w:r w:rsidRPr="00DA2C2E">
              <w:rPr>
                <w:lang w:val="fr-CH"/>
              </w:rPr>
              <w:br/>
            </w:r>
            <w:r w:rsidR="00DA2C2E" w:rsidRPr="00DA2C2E">
              <w:rPr>
                <w:szCs w:val="20"/>
                <w:lang w:val="fr-CH"/>
              </w:rPr>
              <w:t>Présidence et procès-verbal; partic</w:t>
            </w:r>
            <w:r w:rsidR="00DA2C2E">
              <w:rPr>
                <w:szCs w:val="20"/>
                <w:lang w:val="fr-CH"/>
              </w:rPr>
              <w:t>ipation des membres du conseil d’administration</w:t>
            </w:r>
          </w:p>
        </w:tc>
        <w:tc>
          <w:tcPr>
            <w:tcW w:w="4360" w:type="dxa"/>
          </w:tcPr>
          <w:p w14:paraId="3D5D4174" w14:textId="3BAAFD47" w:rsidR="003E36FB" w:rsidRPr="00465E61" w:rsidRDefault="003E36FB" w:rsidP="003E36FB">
            <w:pPr>
              <w:pStyle w:val="berschrift3"/>
              <w:rPr>
                <w:lang w:val="en-US"/>
              </w:rPr>
            </w:pPr>
            <w:r w:rsidRPr="00465E61">
              <w:rPr>
                <w:noProof/>
                <w:lang w:val="en-US"/>
              </w:rPr>
              <w:t>Article 1</w:t>
            </w:r>
            <w:r>
              <w:rPr>
                <w:noProof/>
                <w:lang w:val="en-US"/>
              </w:rPr>
              <w:t>3</w:t>
            </w:r>
            <w:r w:rsidRPr="00465E61">
              <w:rPr>
                <w:noProof/>
                <w:lang w:val="en-US"/>
              </w:rPr>
              <w:br/>
            </w:r>
            <w:r w:rsidRPr="007E7EA6">
              <w:rPr>
                <w:lang w:val="en-US"/>
              </w:rPr>
              <w:t xml:space="preserve"> Chairperson and Minutes; Participation of the </w:t>
            </w:r>
            <w:r>
              <w:rPr>
                <w:lang w:val="en-US"/>
              </w:rPr>
              <w:t>Members of the Board</w:t>
            </w:r>
          </w:p>
        </w:tc>
      </w:tr>
      <w:tr w:rsidR="003E36FB" w:rsidRPr="007318A8" w14:paraId="217902B8" w14:textId="77777777" w:rsidTr="005A237F">
        <w:trPr>
          <w:trHeight w:val="506"/>
        </w:trPr>
        <w:tc>
          <w:tcPr>
            <w:tcW w:w="4360" w:type="dxa"/>
          </w:tcPr>
          <w:p w14:paraId="778F6D94" w14:textId="12984FC9" w:rsidR="003E36FB" w:rsidRPr="00DA2C2E" w:rsidRDefault="00DA2C2E" w:rsidP="003E36FB">
            <w:pPr>
              <w:rPr>
                <w:lang w:val="fr-CH"/>
              </w:rPr>
            </w:pPr>
            <w:r w:rsidRPr="00DA2C2E">
              <w:rPr>
                <w:lang w:val="fr-CH"/>
              </w:rPr>
              <w:t>L’assemblée générale est présidée par le président ou un autre membre du conseil d’administration</w:t>
            </w:r>
            <w:r w:rsidR="0083522C">
              <w:rPr>
                <w:lang w:val="fr-CH"/>
              </w:rPr>
              <w:t>. Si aucun membre du conseil d'administration n'est présent</w:t>
            </w:r>
            <w:r>
              <w:rPr>
                <w:lang w:val="fr-CH"/>
              </w:rPr>
              <w:t xml:space="preserve">, le président est désigné par l’assemblée générale. Le président désigne le secrétaire de l’assemblée générale et </w:t>
            </w:r>
            <w:r>
              <w:rPr>
                <w:lang w:val="fr-CH"/>
              </w:rPr>
              <w:lastRenderedPageBreak/>
              <w:t>les scrutateurs, lesquels ne doivent pas nécessairement être actionnaires</w:t>
            </w:r>
            <w:r w:rsidR="003E36FB" w:rsidRPr="00DA2C2E">
              <w:rPr>
                <w:lang w:val="fr-CH"/>
              </w:rPr>
              <w:t>.</w:t>
            </w:r>
          </w:p>
          <w:p w14:paraId="546BB6A2" w14:textId="77777777" w:rsidR="003E36FB" w:rsidRPr="00DA2C2E" w:rsidRDefault="003E36FB" w:rsidP="003E36FB">
            <w:pPr>
              <w:rPr>
                <w:lang w:val="fr-CH"/>
              </w:rPr>
            </w:pPr>
          </w:p>
          <w:p w14:paraId="37E1B80B" w14:textId="775FBEFC" w:rsidR="003E36FB" w:rsidRDefault="00DA2C2E" w:rsidP="003E36FB">
            <w:pPr>
              <w:rPr>
                <w:lang w:val="fr-CH"/>
              </w:rPr>
            </w:pPr>
            <w:r w:rsidRPr="00DA2C2E">
              <w:rPr>
                <w:lang w:val="fr-CH"/>
              </w:rPr>
              <w:t xml:space="preserve">Le conseil d’administration veille à la </w:t>
            </w:r>
            <w:r w:rsidR="003912A0">
              <w:rPr>
                <w:lang w:val="fr-CH"/>
              </w:rPr>
              <w:t>rédaction</w:t>
            </w:r>
            <w:r w:rsidRPr="00DA2C2E">
              <w:rPr>
                <w:lang w:val="fr-CH"/>
              </w:rPr>
              <w:t xml:space="preserve"> du procès-verbal. </w:t>
            </w:r>
            <w:r w:rsidR="003912A0">
              <w:rPr>
                <w:lang w:val="fr-CH"/>
              </w:rPr>
              <w:t>Le procès-verbal</w:t>
            </w:r>
            <w:r w:rsidRPr="007E07D9">
              <w:rPr>
                <w:lang w:val="fr-CH"/>
              </w:rPr>
              <w:t xml:space="preserve"> mentionne</w:t>
            </w:r>
            <w:r w:rsidR="00F8692D">
              <w:rPr>
                <w:lang w:val="fr-CH"/>
              </w:rPr>
              <w:t> </w:t>
            </w:r>
            <w:r w:rsidR="003E36FB" w:rsidRPr="007E07D9">
              <w:rPr>
                <w:lang w:val="fr-CH"/>
              </w:rPr>
              <w:t xml:space="preserve">: </w:t>
            </w:r>
          </w:p>
          <w:p w14:paraId="6D629963" w14:textId="77777777" w:rsidR="003E36FB" w:rsidRPr="007E07D9" w:rsidRDefault="003E36FB" w:rsidP="003E36FB">
            <w:pPr>
              <w:rPr>
                <w:lang w:val="fr-CH"/>
              </w:rPr>
            </w:pPr>
          </w:p>
          <w:p w14:paraId="50875C37" w14:textId="591164B0" w:rsidR="003E36FB" w:rsidRPr="00DA2C2E" w:rsidRDefault="00DA2C2E" w:rsidP="003E36FB">
            <w:pPr>
              <w:pStyle w:val="Listenabsatz"/>
              <w:numPr>
                <w:ilvl w:val="0"/>
                <w:numId w:val="42"/>
              </w:numPr>
              <w:rPr>
                <w:lang w:val="fr-CH"/>
              </w:rPr>
            </w:pPr>
            <w:r w:rsidRPr="00DA2C2E">
              <w:rPr>
                <w:lang w:val="fr-CH"/>
              </w:rPr>
              <w:t xml:space="preserve">la date, l’heure de début et de fin, </w:t>
            </w:r>
            <w:r w:rsidR="003912A0">
              <w:rPr>
                <w:lang w:val="fr-CH"/>
              </w:rPr>
              <w:t>ainsi que la forme</w:t>
            </w:r>
            <w:r w:rsidRPr="00DA2C2E">
              <w:rPr>
                <w:lang w:val="fr-CH"/>
              </w:rPr>
              <w:t xml:space="preserve"> et le lieu de l’assemblée</w:t>
            </w:r>
            <w:r w:rsidR="001A2247">
              <w:rPr>
                <w:lang w:val="fr-CH"/>
              </w:rPr>
              <w:t> </w:t>
            </w:r>
            <w:r w:rsidRPr="00DA2C2E">
              <w:rPr>
                <w:lang w:val="fr-CH"/>
              </w:rPr>
              <w:t>;</w:t>
            </w:r>
          </w:p>
          <w:p w14:paraId="4AC0AA8D" w14:textId="77777777" w:rsidR="00B57BB4" w:rsidRDefault="00B57BB4" w:rsidP="00B57BB4">
            <w:pPr>
              <w:pStyle w:val="Listenabsatz"/>
              <w:rPr>
                <w:lang w:val="fr-CH"/>
              </w:rPr>
            </w:pPr>
          </w:p>
          <w:p w14:paraId="59760B1D" w14:textId="77777777" w:rsidR="007E07D9" w:rsidRPr="00DA2C2E" w:rsidRDefault="007E07D9" w:rsidP="00B57BB4">
            <w:pPr>
              <w:pStyle w:val="Listenabsatz"/>
              <w:rPr>
                <w:lang w:val="fr-CH"/>
              </w:rPr>
            </w:pPr>
          </w:p>
          <w:p w14:paraId="396D04AE" w14:textId="31EEAEFC" w:rsidR="007E07D9" w:rsidRPr="007E07D9" w:rsidRDefault="003912A0" w:rsidP="003912A0">
            <w:pPr>
              <w:pStyle w:val="Listenabsatz"/>
              <w:numPr>
                <w:ilvl w:val="0"/>
                <w:numId w:val="42"/>
              </w:numPr>
              <w:rPr>
                <w:lang w:val="fr-CH"/>
              </w:rPr>
            </w:pPr>
            <w:r w:rsidRPr="003912A0">
              <w:rPr>
                <w:lang w:val="fr-CH"/>
              </w:rPr>
              <w:t>le nombre, l’espèce, la valeur nominale et la catégorie des actions représentées, en précisant</w:t>
            </w:r>
            <w:r>
              <w:rPr>
                <w:lang w:val="fr-CH"/>
              </w:rPr>
              <w:t xml:space="preserve"> l</w:t>
            </w:r>
            <w:r w:rsidR="007E07D9">
              <w:rPr>
                <w:lang w:val="fr-CH"/>
              </w:rPr>
              <w:t xml:space="preserve">es actions représentées par le représentant indépendant, par les représentants des organes ou par les représentants dépositaires ; </w:t>
            </w:r>
          </w:p>
          <w:p w14:paraId="5FFF18CB" w14:textId="77777777" w:rsidR="007E07D9" w:rsidRPr="007E07D9" w:rsidRDefault="007E07D9" w:rsidP="007E07D9">
            <w:pPr>
              <w:rPr>
                <w:lang w:val="fr-CH"/>
              </w:rPr>
            </w:pPr>
          </w:p>
          <w:p w14:paraId="1A38EB8E" w14:textId="5D3F1683" w:rsidR="007E07D9" w:rsidRDefault="007E07D9" w:rsidP="003E36FB">
            <w:pPr>
              <w:pStyle w:val="Listenabsatz"/>
              <w:numPr>
                <w:ilvl w:val="0"/>
                <w:numId w:val="42"/>
              </w:numPr>
              <w:rPr>
                <w:lang w:val="fr-CH"/>
              </w:rPr>
            </w:pPr>
            <w:r w:rsidRPr="007E07D9">
              <w:rPr>
                <w:lang w:val="fr-CH"/>
              </w:rPr>
              <w:t xml:space="preserve">les </w:t>
            </w:r>
            <w:r w:rsidR="00697A2E">
              <w:rPr>
                <w:lang w:val="fr-CH"/>
              </w:rPr>
              <w:t>décisions et le résultat</w:t>
            </w:r>
            <w:r w:rsidRPr="007E07D9">
              <w:rPr>
                <w:lang w:val="fr-CH"/>
              </w:rPr>
              <w:t xml:space="preserve"> des élections ;</w:t>
            </w:r>
          </w:p>
          <w:p w14:paraId="6D72E041" w14:textId="77777777" w:rsidR="007E07D9" w:rsidRPr="007E07D9" w:rsidRDefault="007E07D9" w:rsidP="007E07D9">
            <w:pPr>
              <w:pStyle w:val="Listenabsatz"/>
              <w:rPr>
                <w:lang w:val="fr-CH"/>
              </w:rPr>
            </w:pPr>
          </w:p>
          <w:p w14:paraId="5224EBB2" w14:textId="5B92F3F6" w:rsidR="007E07D9" w:rsidRDefault="00697A2E" w:rsidP="00697A2E">
            <w:pPr>
              <w:pStyle w:val="Listenabsatz"/>
              <w:numPr>
                <w:ilvl w:val="0"/>
                <w:numId w:val="42"/>
              </w:numPr>
              <w:rPr>
                <w:lang w:val="fr-CH"/>
              </w:rPr>
            </w:pPr>
            <w:r w:rsidRPr="00697A2E">
              <w:rPr>
                <w:lang w:val="fr-CH"/>
              </w:rPr>
              <w:t>les demandes de renseignement formulées lors de l’assemblée et les réponses données</w:t>
            </w:r>
            <w:r w:rsidR="007E07D9">
              <w:rPr>
                <w:lang w:val="fr-CH"/>
              </w:rPr>
              <w:t xml:space="preserve"> ; </w:t>
            </w:r>
          </w:p>
          <w:p w14:paraId="144A3FB6" w14:textId="77777777" w:rsidR="007E07D9" w:rsidRPr="007E07D9" w:rsidRDefault="007E07D9" w:rsidP="007E07D9">
            <w:pPr>
              <w:pStyle w:val="Listenabsatz"/>
              <w:rPr>
                <w:lang w:val="fr-CH"/>
              </w:rPr>
            </w:pPr>
          </w:p>
          <w:p w14:paraId="71242FCA" w14:textId="23619AE0" w:rsidR="007E07D9" w:rsidRDefault="00697A2E" w:rsidP="00697A2E">
            <w:pPr>
              <w:pStyle w:val="Listenabsatz"/>
              <w:numPr>
                <w:ilvl w:val="0"/>
                <w:numId w:val="42"/>
              </w:numPr>
              <w:rPr>
                <w:lang w:val="fr-CH"/>
              </w:rPr>
            </w:pPr>
            <w:r w:rsidRPr="00697A2E">
              <w:rPr>
                <w:lang w:val="fr-CH"/>
              </w:rPr>
              <w:t>les déclarations dont les actionnaires demandent l’inscription</w:t>
            </w:r>
            <w:r w:rsidR="007E07D9">
              <w:rPr>
                <w:lang w:val="fr-CH"/>
              </w:rPr>
              <w:t xml:space="preserve"> ; </w:t>
            </w:r>
          </w:p>
          <w:p w14:paraId="198F185F" w14:textId="77777777" w:rsidR="00A64614" w:rsidRPr="00A64614" w:rsidRDefault="00A64614" w:rsidP="00A64614">
            <w:pPr>
              <w:pStyle w:val="Listenabsatz"/>
              <w:rPr>
                <w:lang w:val="fr-CH"/>
              </w:rPr>
            </w:pPr>
          </w:p>
          <w:p w14:paraId="0EFCF6A7" w14:textId="23B50FB3" w:rsidR="00A64614" w:rsidRDefault="00697A2E" w:rsidP="00697A2E">
            <w:pPr>
              <w:pStyle w:val="Listenabsatz"/>
              <w:numPr>
                <w:ilvl w:val="0"/>
                <w:numId w:val="42"/>
              </w:numPr>
              <w:rPr>
                <w:lang w:val="fr-CH"/>
              </w:rPr>
            </w:pPr>
            <w:r>
              <w:rPr>
                <w:lang w:val="fr-CH"/>
              </w:rPr>
              <w:t>l</w:t>
            </w:r>
            <w:r w:rsidRPr="00697A2E">
              <w:rPr>
                <w:lang w:val="fr-CH"/>
              </w:rPr>
              <w:t>es problèmes techniques significatifs survenus durant l’assemblée</w:t>
            </w:r>
            <w:r>
              <w:rPr>
                <w:lang w:val="fr-CH"/>
              </w:rPr>
              <w:t>.</w:t>
            </w:r>
          </w:p>
          <w:p w14:paraId="081AEFB8" w14:textId="77777777" w:rsidR="00FB2BB7" w:rsidRPr="00FB2BB7" w:rsidRDefault="00FB2BB7" w:rsidP="00FB2BB7">
            <w:pPr>
              <w:pStyle w:val="Listenabsatz"/>
              <w:rPr>
                <w:lang w:val="fr-CH"/>
              </w:rPr>
            </w:pPr>
          </w:p>
          <w:p w14:paraId="44F1B78A" w14:textId="01CBA6EF" w:rsidR="00FB2BB7" w:rsidRPr="00FB2BB7" w:rsidRDefault="00FB2BB7" w:rsidP="00FB2BB7">
            <w:pPr>
              <w:rPr>
                <w:lang w:val="fr-CH"/>
              </w:rPr>
            </w:pPr>
            <w:r>
              <w:rPr>
                <w:lang w:val="fr-CH"/>
              </w:rPr>
              <w:t xml:space="preserve">Le procès-verbal </w:t>
            </w:r>
            <w:r w:rsidR="00697A2E">
              <w:rPr>
                <w:lang w:val="fr-CH"/>
              </w:rPr>
              <w:t>est</w:t>
            </w:r>
            <w:r>
              <w:rPr>
                <w:lang w:val="fr-CH"/>
              </w:rPr>
              <w:t xml:space="preserve"> signé par le président de l’assemblée générale et le secrétaire. </w:t>
            </w:r>
          </w:p>
          <w:p w14:paraId="14B15CD6" w14:textId="77777777" w:rsidR="007E07D9" w:rsidRPr="007E07D9" w:rsidRDefault="007E07D9" w:rsidP="007E07D9">
            <w:pPr>
              <w:pStyle w:val="Listenabsatz"/>
              <w:rPr>
                <w:lang w:val="fr-CH"/>
              </w:rPr>
            </w:pPr>
          </w:p>
          <w:p w14:paraId="47D27094" w14:textId="64FC8E58" w:rsidR="00B57BB4" w:rsidRPr="007E07D9" w:rsidRDefault="00697A2E" w:rsidP="007E07D9">
            <w:pPr>
              <w:rPr>
                <w:lang w:val="fr-CH"/>
              </w:rPr>
            </w:pPr>
            <w:r w:rsidRPr="00697A2E">
              <w:rPr>
                <w:lang w:val="fr-CH"/>
              </w:rPr>
              <w:t>Tout actionnaire peut exiger que le procès-verbal soit mis à sa disposition dans les 30 jours q</w:t>
            </w:r>
            <w:r>
              <w:rPr>
                <w:lang w:val="fr-CH"/>
              </w:rPr>
              <w:t>ui suivent l’assemblée générale</w:t>
            </w:r>
            <w:r w:rsidR="00F0316A">
              <w:rPr>
                <w:lang w:val="fr-CH"/>
              </w:rPr>
              <w:t xml:space="preserve">. </w:t>
            </w:r>
          </w:p>
          <w:p w14:paraId="3F5D2683" w14:textId="10AE9790" w:rsidR="003E36FB" w:rsidRPr="00017840" w:rsidRDefault="003E36FB" w:rsidP="00F0316A">
            <w:pPr>
              <w:rPr>
                <w:lang w:val="fr-CH"/>
              </w:rPr>
            </w:pPr>
          </w:p>
        </w:tc>
        <w:tc>
          <w:tcPr>
            <w:tcW w:w="4360" w:type="dxa"/>
          </w:tcPr>
          <w:p w14:paraId="5C05DE9E" w14:textId="4B9340BD" w:rsidR="00FF32B1" w:rsidRDefault="003E36FB" w:rsidP="003E36FB">
            <w:pPr>
              <w:rPr>
                <w:lang w:val="en-GB"/>
              </w:rPr>
            </w:pPr>
            <w:r w:rsidRPr="003335F8">
              <w:rPr>
                <w:lang w:val="en-GB"/>
              </w:rPr>
              <w:lastRenderedPageBreak/>
              <w:t xml:space="preserve">The Meeting of Shareholders shall be chaired by the </w:t>
            </w:r>
            <w:r>
              <w:rPr>
                <w:lang w:val="en-GB"/>
              </w:rPr>
              <w:t>chairman</w:t>
            </w:r>
            <w:r w:rsidRPr="003335F8">
              <w:rPr>
                <w:lang w:val="en-GB"/>
              </w:rPr>
              <w:t xml:space="preserve"> of the Board of Directors or by another member of the Board of Directors. </w:t>
            </w:r>
            <w:r w:rsidRPr="00ED47C9">
              <w:rPr>
                <w:lang w:val="en-GB"/>
              </w:rPr>
              <w:t xml:space="preserve">If no member of the Board of Directors is present, the </w:t>
            </w:r>
            <w:r>
              <w:rPr>
                <w:lang w:val="en-GB"/>
              </w:rPr>
              <w:t>chairperson</w:t>
            </w:r>
            <w:r w:rsidRPr="003335F8">
              <w:rPr>
                <w:lang w:val="en-GB"/>
              </w:rPr>
              <w:t xml:space="preserve"> </w:t>
            </w:r>
            <w:r w:rsidRPr="00ED47C9">
              <w:rPr>
                <w:lang w:val="en-GB"/>
              </w:rPr>
              <w:t>sh</w:t>
            </w:r>
            <w:r>
              <w:rPr>
                <w:lang w:val="en-GB"/>
              </w:rPr>
              <w:t xml:space="preserve">all be appointed by the </w:t>
            </w:r>
            <w:r w:rsidRPr="00ED47C9">
              <w:rPr>
                <w:lang w:val="en-GB"/>
              </w:rPr>
              <w:t>Meet</w:t>
            </w:r>
            <w:r w:rsidRPr="00ED47C9">
              <w:rPr>
                <w:lang w:val="en-GB"/>
              </w:rPr>
              <w:lastRenderedPageBreak/>
              <w:t>ing of Shareholders.</w:t>
            </w:r>
            <w:r>
              <w:rPr>
                <w:lang w:val="en-GB"/>
              </w:rPr>
              <w:t xml:space="preserve"> </w:t>
            </w:r>
            <w:r w:rsidRPr="00ED47C9">
              <w:rPr>
                <w:lang w:val="en-GB"/>
              </w:rPr>
              <w:t xml:space="preserve">The </w:t>
            </w:r>
            <w:r>
              <w:rPr>
                <w:lang w:val="en-GB"/>
              </w:rPr>
              <w:t>chairperson</w:t>
            </w:r>
            <w:r w:rsidRPr="003335F8">
              <w:rPr>
                <w:lang w:val="en-GB"/>
              </w:rPr>
              <w:t xml:space="preserve"> </w:t>
            </w:r>
            <w:r w:rsidRPr="00ED47C9">
              <w:rPr>
                <w:lang w:val="en-GB"/>
              </w:rPr>
              <w:t xml:space="preserve">designates the secretary and the </w:t>
            </w:r>
            <w:r>
              <w:rPr>
                <w:lang w:val="en-GB"/>
              </w:rPr>
              <w:t xml:space="preserve">scrutineer </w:t>
            </w:r>
            <w:r w:rsidRPr="008F53A4">
              <w:rPr>
                <w:lang w:val="en-US"/>
              </w:rPr>
              <w:t xml:space="preserve">who </w:t>
            </w:r>
            <w:r>
              <w:rPr>
                <w:lang w:val="en-GB"/>
              </w:rPr>
              <w:t>do</w:t>
            </w:r>
            <w:r w:rsidRPr="008F53A4">
              <w:rPr>
                <w:lang w:val="en-GB"/>
              </w:rPr>
              <w:t xml:space="preserve"> not </w:t>
            </w:r>
            <w:r>
              <w:rPr>
                <w:lang w:val="en-GB"/>
              </w:rPr>
              <w:t xml:space="preserve">need to </w:t>
            </w:r>
            <w:r w:rsidRPr="008F53A4">
              <w:rPr>
                <w:lang w:val="en-GB"/>
              </w:rPr>
              <w:t>be shareholders.</w:t>
            </w:r>
          </w:p>
          <w:p w14:paraId="57A7534F" w14:textId="7E0BE816" w:rsidR="003E36FB" w:rsidRDefault="003E36FB" w:rsidP="003E36FB">
            <w:pPr>
              <w:rPr>
                <w:lang w:val="en-GB"/>
              </w:rPr>
            </w:pPr>
            <w:r w:rsidRPr="00955740">
              <w:rPr>
                <w:lang w:val="en-GB"/>
              </w:rPr>
              <w:t>The Board of Directors shall ensure that the minutes are kept. The minutes record:</w:t>
            </w:r>
          </w:p>
          <w:p w14:paraId="6EFEF56C" w14:textId="30B6C4D3" w:rsidR="003E36FB" w:rsidRPr="00955740" w:rsidRDefault="003E36FB" w:rsidP="003E36FB">
            <w:pPr>
              <w:rPr>
                <w:lang w:val="en-GB"/>
              </w:rPr>
            </w:pPr>
          </w:p>
          <w:p w14:paraId="20E99B2F" w14:textId="77777777" w:rsidR="003E36FB" w:rsidRDefault="003E36FB" w:rsidP="003E36FB">
            <w:pPr>
              <w:pStyle w:val="Listenabsatz"/>
              <w:numPr>
                <w:ilvl w:val="0"/>
                <w:numId w:val="43"/>
              </w:numPr>
              <w:rPr>
                <w:lang w:val="en-GB"/>
              </w:rPr>
            </w:pPr>
            <w:r w:rsidRPr="00955740">
              <w:rPr>
                <w:lang w:val="en-GB"/>
              </w:rPr>
              <w:t>the date, the beginning and the end as well as the type and place of the meeting;</w:t>
            </w:r>
          </w:p>
          <w:p w14:paraId="447D7E3D" w14:textId="77777777" w:rsidR="00B57BB4" w:rsidRDefault="00B57BB4" w:rsidP="00B57BB4">
            <w:pPr>
              <w:pStyle w:val="Listenabsatz"/>
              <w:rPr>
                <w:lang w:val="en-GB"/>
              </w:rPr>
            </w:pPr>
          </w:p>
          <w:p w14:paraId="4EAF099B" w14:textId="77777777" w:rsidR="003E36FB" w:rsidRDefault="003E36FB" w:rsidP="003E36FB">
            <w:pPr>
              <w:pStyle w:val="Listenabsatz"/>
              <w:numPr>
                <w:ilvl w:val="0"/>
                <w:numId w:val="43"/>
              </w:numPr>
              <w:rPr>
                <w:lang w:val="en-GB"/>
              </w:rPr>
            </w:pPr>
            <w:r w:rsidRPr="00955740">
              <w:rPr>
                <w:lang w:val="en-GB"/>
              </w:rPr>
              <w:t>the number, type, nominal value and category of shares represented, specifying the shares represented by the independent proxy, by the proxy holders of corporate bodies or by proxy holders of deposited shares;</w:t>
            </w:r>
          </w:p>
          <w:p w14:paraId="74F46563" w14:textId="2854F0FB" w:rsidR="007E07D9" w:rsidRPr="00697A2E" w:rsidRDefault="007E07D9" w:rsidP="00697A2E">
            <w:pPr>
              <w:rPr>
                <w:lang w:val="en-GB"/>
              </w:rPr>
            </w:pPr>
          </w:p>
          <w:p w14:paraId="7BCFB338" w14:textId="266A422A" w:rsidR="003E36FB" w:rsidRDefault="003E36FB" w:rsidP="00057293">
            <w:pPr>
              <w:pStyle w:val="Listenabsatz"/>
              <w:numPr>
                <w:ilvl w:val="0"/>
                <w:numId w:val="43"/>
              </w:numPr>
              <w:rPr>
                <w:lang w:val="en-GB"/>
              </w:rPr>
            </w:pPr>
            <w:r w:rsidRPr="00955740">
              <w:rPr>
                <w:lang w:val="en-GB"/>
              </w:rPr>
              <w:t>the resolutions and the election results;</w:t>
            </w:r>
          </w:p>
          <w:p w14:paraId="23DB988B" w14:textId="77777777" w:rsidR="00B57BB4" w:rsidRDefault="00B57BB4" w:rsidP="00B57BB4">
            <w:pPr>
              <w:pStyle w:val="Listenabsatz"/>
              <w:rPr>
                <w:lang w:val="en-GB"/>
              </w:rPr>
            </w:pPr>
          </w:p>
          <w:p w14:paraId="2B13A960" w14:textId="77777777" w:rsidR="007E07D9" w:rsidRPr="00057293" w:rsidRDefault="007E07D9" w:rsidP="00B57BB4">
            <w:pPr>
              <w:pStyle w:val="Listenabsatz"/>
              <w:rPr>
                <w:lang w:val="en-GB"/>
              </w:rPr>
            </w:pPr>
          </w:p>
          <w:p w14:paraId="531853F1" w14:textId="0F606705" w:rsidR="003E36FB" w:rsidRDefault="003E36FB" w:rsidP="00057293">
            <w:pPr>
              <w:pStyle w:val="Listenabsatz"/>
              <w:numPr>
                <w:ilvl w:val="0"/>
                <w:numId w:val="43"/>
              </w:numPr>
              <w:rPr>
                <w:lang w:val="en-GB"/>
              </w:rPr>
            </w:pPr>
            <w:r w:rsidRPr="00955740">
              <w:rPr>
                <w:lang w:val="en-GB"/>
              </w:rPr>
              <w:t>the information requests made at the meeting and answers given thereto;</w:t>
            </w:r>
          </w:p>
          <w:p w14:paraId="21038E80" w14:textId="77777777" w:rsidR="00B57BB4" w:rsidRDefault="00B57BB4" w:rsidP="00B57BB4">
            <w:pPr>
              <w:pStyle w:val="Listenabsatz"/>
              <w:rPr>
                <w:lang w:val="en-GB"/>
              </w:rPr>
            </w:pPr>
          </w:p>
          <w:p w14:paraId="028D1CB3" w14:textId="77777777" w:rsidR="007E07D9" w:rsidRPr="00057293" w:rsidRDefault="007E07D9" w:rsidP="00B57BB4">
            <w:pPr>
              <w:pStyle w:val="Listenabsatz"/>
              <w:rPr>
                <w:lang w:val="en-GB"/>
              </w:rPr>
            </w:pPr>
          </w:p>
          <w:p w14:paraId="799E5A16" w14:textId="4E6436AB" w:rsidR="003E36FB" w:rsidRDefault="003E36FB" w:rsidP="00057293">
            <w:pPr>
              <w:pStyle w:val="Listenabsatz"/>
              <w:numPr>
                <w:ilvl w:val="0"/>
                <w:numId w:val="43"/>
              </w:numPr>
              <w:rPr>
                <w:lang w:val="en-GB"/>
              </w:rPr>
            </w:pPr>
            <w:r w:rsidRPr="00955740">
              <w:rPr>
                <w:lang w:val="en-GB"/>
              </w:rPr>
              <w:t xml:space="preserve">the statements made by the shareholders </w:t>
            </w:r>
            <w:r w:rsidR="00067B89">
              <w:rPr>
                <w:lang w:val="en-GB"/>
              </w:rPr>
              <w:t>on</w:t>
            </w:r>
            <w:r w:rsidRPr="00955740">
              <w:rPr>
                <w:lang w:val="en-GB"/>
              </w:rPr>
              <w:t xml:space="preserve"> record in the minutes;</w:t>
            </w:r>
          </w:p>
          <w:p w14:paraId="2FE456F3" w14:textId="77777777" w:rsidR="00B57BB4" w:rsidRPr="00057293" w:rsidRDefault="00B57BB4" w:rsidP="00B57BB4">
            <w:pPr>
              <w:pStyle w:val="Listenabsatz"/>
              <w:rPr>
                <w:lang w:val="en-GB"/>
              </w:rPr>
            </w:pPr>
          </w:p>
          <w:p w14:paraId="39122E0A" w14:textId="61D7DBCD" w:rsidR="003E36FB" w:rsidRDefault="003E36FB" w:rsidP="003E36FB">
            <w:pPr>
              <w:pStyle w:val="Listenabsatz"/>
              <w:numPr>
                <w:ilvl w:val="0"/>
                <w:numId w:val="43"/>
              </w:numPr>
              <w:rPr>
                <w:lang w:val="en-GB"/>
              </w:rPr>
            </w:pPr>
            <w:r w:rsidRPr="00955740">
              <w:rPr>
                <w:lang w:val="en-GB"/>
              </w:rPr>
              <w:t>relevant technical problems encountered in the conduct of the meeting.</w:t>
            </w:r>
          </w:p>
          <w:p w14:paraId="39A32A47" w14:textId="304D723F" w:rsidR="00FB2BB7" w:rsidRPr="00697A2E" w:rsidRDefault="00FB2BB7" w:rsidP="00697A2E">
            <w:pPr>
              <w:rPr>
                <w:lang w:val="en-GB"/>
              </w:rPr>
            </w:pPr>
          </w:p>
          <w:p w14:paraId="097D1120" w14:textId="00FDF76B" w:rsidR="003E36FB" w:rsidRDefault="003E36FB" w:rsidP="003E36FB">
            <w:pPr>
              <w:rPr>
                <w:lang w:val="en-GB"/>
              </w:rPr>
            </w:pPr>
            <w:r w:rsidRPr="00955740">
              <w:rPr>
                <w:lang w:val="en-GB"/>
              </w:rPr>
              <w:t xml:space="preserve">The minutes shall be signed by the acting chairman of the General Meeting and the </w:t>
            </w:r>
            <w:r w:rsidR="00067B89">
              <w:rPr>
                <w:lang w:val="en-GB"/>
              </w:rPr>
              <w:t>secretary</w:t>
            </w:r>
            <w:r w:rsidRPr="00955740">
              <w:rPr>
                <w:lang w:val="en-GB"/>
              </w:rPr>
              <w:t xml:space="preserve">. </w:t>
            </w:r>
          </w:p>
          <w:p w14:paraId="1B8E0CC7" w14:textId="77777777" w:rsidR="003E36FB" w:rsidRPr="00955740" w:rsidRDefault="003E36FB" w:rsidP="003E36FB">
            <w:pPr>
              <w:rPr>
                <w:lang w:val="en-GB"/>
              </w:rPr>
            </w:pPr>
          </w:p>
          <w:p w14:paraId="2ACEE7A0" w14:textId="50106857" w:rsidR="003E36FB" w:rsidRPr="004F34D1" w:rsidRDefault="003E36FB" w:rsidP="003E36FB">
            <w:pPr>
              <w:rPr>
                <w:lang w:val="en-GB"/>
              </w:rPr>
            </w:pPr>
            <w:r w:rsidRPr="00955740">
              <w:rPr>
                <w:lang w:val="en-GB"/>
              </w:rPr>
              <w:t>Any shareholder may request that the minutes be made available to him/her within 30 days following the General Meeting.</w:t>
            </w:r>
          </w:p>
          <w:p w14:paraId="5E98A82F" w14:textId="77777777" w:rsidR="003E36FB" w:rsidRPr="00955740" w:rsidRDefault="003E36FB" w:rsidP="009B1E1E">
            <w:pPr>
              <w:rPr>
                <w:noProof/>
                <w:lang w:val="en-US"/>
              </w:rPr>
            </w:pPr>
          </w:p>
        </w:tc>
      </w:tr>
      <w:tr w:rsidR="003E36FB" w:rsidRPr="007318A8" w14:paraId="733DD72C" w14:textId="77777777" w:rsidTr="005A237F">
        <w:trPr>
          <w:trHeight w:val="506"/>
        </w:trPr>
        <w:tc>
          <w:tcPr>
            <w:tcW w:w="4360" w:type="dxa"/>
          </w:tcPr>
          <w:p w14:paraId="3A6A190C" w14:textId="36C8DB33" w:rsidR="003E36FB" w:rsidRPr="00F0129F" w:rsidRDefault="003E36FB" w:rsidP="003E36FB">
            <w:pPr>
              <w:pStyle w:val="berschrift3"/>
              <w:rPr>
                <w:szCs w:val="20"/>
                <w:lang w:val="fr-CH"/>
              </w:rPr>
            </w:pPr>
            <w:r w:rsidRPr="00F0129F">
              <w:rPr>
                <w:lang w:val="fr-CH"/>
              </w:rPr>
              <w:lastRenderedPageBreak/>
              <w:t>Arti</w:t>
            </w:r>
            <w:r w:rsidR="00F0316A" w:rsidRPr="00F0129F">
              <w:rPr>
                <w:lang w:val="fr-CH"/>
              </w:rPr>
              <w:t>cle</w:t>
            </w:r>
            <w:r w:rsidRPr="00F0129F">
              <w:rPr>
                <w:lang w:val="fr-CH"/>
              </w:rPr>
              <w:t xml:space="preserve"> 14</w:t>
            </w:r>
            <w:r w:rsidRPr="00F0129F">
              <w:rPr>
                <w:lang w:val="fr-CH"/>
              </w:rPr>
              <w:br/>
            </w:r>
            <w:r w:rsidR="00F0129F" w:rsidRPr="00F0129F">
              <w:rPr>
                <w:szCs w:val="20"/>
                <w:lang w:val="fr-CH"/>
              </w:rPr>
              <w:t>Droit de vote et représenta</w:t>
            </w:r>
            <w:r w:rsidR="00F0129F">
              <w:rPr>
                <w:szCs w:val="20"/>
                <w:lang w:val="fr-CH"/>
              </w:rPr>
              <w:t>tion</w:t>
            </w:r>
          </w:p>
        </w:tc>
        <w:tc>
          <w:tcPr>
            <w:tcW w:w="4360" w:type="dxa"/>
          </w:tcPr>
          <w:p w14:paraId="134FB0C9" w14:textId="1940870D" w:rsidR="003E36FB" w:rsidRPr="009E47CC" w:rsidRDefault="003E36FB" w:rsidP="003E36FB">
            <w:pPr>
              <w:pStyle w:val="berschrift3"/>
              <w:rPr>
                <w:noProof/>
                <w:lang w:val="en-US"/>
              </w:rPr>
            </w:pPr>
            <w:r w:rsidRPr="009E47CC">
              <w:rPr>
                <w:noProof/>
                <w:lang w:val="en-US"/>
              </w:rPr>
              <w:t>Article 1</w:t>
            </w:r>
            <w:r>
              <w:rPr>
                <w:noProof/>
                <w:lang w:val="en-US"/>
              </w:rPr>
              <w:t>4</w:t>
            </w:r>
            <w:r w:rsidRPr="009E47CC">
              <w:rPr>
                <w:noProof/>
                <w:lang w:val="en-US"/>
              </w:rPr>
              <w:br/>
            </w:r>
            <w:r w:rsidRPr="00A07440">
              <w:rPr>
                <w:lang w:val="en-US"/>
              </w:rPr>
              <w:t>Voting Right and Proxy</w:t>
            </w:r>
          </w:p>
        </w:tc>
      </w:tr>
      <w:tr w:rsidR="003E36FB" w:rsidRPr="007318A8" w14:paraId="4DD4EBC9" w14:textId="77777777" w:rsidTr="005A237F">
        <w:trPr>
          <w:trHeight w:val="506"/>
        </w:trPr>
        <w:tc>
          <w:tcPr>
            <w:tcW w:w="4360" w:type="dxa"/>
          </w:tcPr>
          <w:p w14:paraId="2674B01E" w14:textId="5CD20F37" w:rsidR="003E36FB" w:rsidRPr="00F0129F" w:rsidRDefault="00F0129F" w:rsidP="003E36FB">
            <w:pPr>
              <w:rPr>
                <w:lang w:val="fr-CH"/>
              </w:rPr>
            </w:pPr>
            <w:r w:rsidRPr="00F0129F">
              <w:rPr>
                <w:lang w:val="fr-CH"/>
              </w:rPr>
              <w:t>Chaque action donne droit à une voix durant l’assemblée générale</w:t>
            </w:r>
            <w:r w:rsidR="003E36FB" w:rsidRPr="00F0129F">
              <w:rPr>
                <w:lang w:val="fr-CH"/>
              </w:rPr>
              <w:t>.</w:t>
            </w:r>
          </w:p>
          <w:p w14:paraId="65952F8F" w14:textId="77777777" w:rsidR="003E36FB" w:rsidRPr="00F0129F" w:rsidRDefault="003E36FB" w:rsidP="003E36FB">
            <w:pPr>
              <w:rPr>
                <w:lang w:val="fr-CH"/>
              </w:rPr>
            </w:pPr>
          </w:p>
          <w:p w14:paraId="3F0614FF" w14:textId="301EEBCF" w:rsidR="00F0129F" w:rsidRPr="00F0129F" w:rsidRDefault="00F0129F" w:rsidP="003E36FB">
            <w:pPr>
              <w:rPr>
                <w:lang w:val="fr-CH"/>
              </w:rPr>
            </w:pPr>
            <w:r w:rsidRPr="00F0129F">
              <w:rPr>
                <w:lang w:val="fr-CH"/>
              </w:rPr>
              <w:t>Chaque actionnaire peut représenter lui</w:t>
            </w:r>
            <w:r>
              <w:rPr>
                <w:lang w:val="fr-CH"/>
              </w:rPr>
              <w:t xml:space="preserve">-même ses actions à l’assemblée générale ou les faire représenter </w:t>
            </w:r>
            <w:r w:rsidRPr="007171F5">
              <w:rPr>
                <w:lang w:val="fr-CH"/>
              </w:rPr>
              <w:t>[</w:t>
            </w:r>
            <w:r w:rsidRPr="007171F5">
              <w:rPr>
                <w:u w:val="single"/>
                <w:lang w:val="fr-CH"/>
              </w:rPr>
              <w:t>par un tiers, actionnaire ou non</w:t>
            </w:r>
            <w:r w:rsidRPr="007171F5">
              <w:rPr>
                <w:lang w:val="fr-CH"/>
              </w:rPr>
              <w:t>]</w:t>
            </w:r>
            <w:r w:rsidRPr="00832386">
              <w:rPr>
                <w:u w:val="single"/>
                <w:lang w:val="fr-CH"/>
              </w:rPr>
              <w:t>/</w:t>
            </w:r>
            <w:r w:rsidRPr="007171F5">
              <w:rPr>
                <w:lang w:val="fr-CH"/>
              </w:rPr>
              <w:t>[</w:t>
            </w:r>
            <w:r w:rsidRPr="007171F5">
              <w:rPr>
                <w:u w:val="single"/>
                <w:lang w:val="fr-CH"/>
              </w:rPr>
              <w:t>par un autre actionnaire</w:t>
            </w:r>
            <w:r w:rsidRPr="007171F5">
              <w:rPr>
                <w:lang w:val="fr-CH"/>
              </w:rPr>
              <w:t>]. Le représentant doit justifier de ses pouvoirs au moyen d’une procuration.</w:t>
            </w:r>
            <w:r>
              <w:rPr>
                <w:lang w:val="fr-CH"/>
              </w:rPr>
              <w:t xml:space="preserve"> </w:t>
            </w:r>
            <w:r w:rsidR="001B6D1F" w:rsidRPr="001B6D1F">
              <w:rPr>
                <w:lang w:val="fr-CH"/>
              </w:rPr>
              <w:t xml:space="preserve"> La procuration doit être vérifiable par écrit ou tout autre moyen approuvé par le conseil d’administration. Les représentants légaux n’ont toutefois pas bes</w:t>
            </w:r>
            <w:r w:rsidR="001B6D1F">
              <w:rPr>
                <w:lang w:val="fr-CH"/>
              </w:rPr>
              <w:t>oin d’une procuration distincte</w:t>
            </w:r>
            <w:r>
              <w:rPr>
                <w:lang w:val="fr-CH"/>
              </w:rPr>
              <w:t xml:space="preserve">. </w:t>
            </w:r>
          </w:p>
          <w:p w14:paraId="77813357" w14:textId="77777777" w:rsidR="00F0129F" w:rsidRPr="00F0129F" w:rsidRDefault="00F0129F" w:rsidP="003E36FB">
            <w:pPr>
              <w:rPr>
                <w:lang w:val="fr-CH"/>
              </w:rPr>
            </w:pPr>
          </w:p>
          <w:p w14:paraId="77862466" w14:textId="1638B13E" w:rsidR="003E36FB" w:rsidRPr="00164AE9" w:rsidRDefault="001B6D1F" w:rsidP="003E36FB">
            <w:pPr>
              <w:rPr>
                <w:lang w:val="fr-CH"/>
              </w:rPr>
            </w:pPr>
            <w:r w:rsidRPr="001B6D1F">
              <w:rPr>
                <w:lang w:val="fr-CH"/>
              </w:rPr>
              <w:t>Toute personne inscrite au registre des actions en tant qu’actionnaire avec droit de vote et ayant satisfait à ses obligations d’annonce conformément à l’art. 697j CO est habilitée à exercer son droit de vote. Le conseil d’administra</w:t>
            </w:r>
            <w:r w:rsidRPr="001B6D1F">
              <w:rPr>
                <w:lang w:val="fr-CH"/>
              </w:rPr>
              <w:lastRenderedPageBreak/>
              <w:t>tion détermine la date de référence pour les inscriptions au registre des actions, laquelle ne peut pas être antérieure à l’envoi des conv</w:t>
            </w:r>
            <w:r>
              <w:rPr>
                <w:lang w:val="fr-CH"/>
              </w:rPr>
              <w:t>ocations à l’assemblée générale</w:t>
            </w:r>
            <w:r w:rsidR="00164AE9">
              <w:rPr>
                <w:lang w:val="fr-CH"/>
              </w:rPr>
              <w:t xml:space="preserve">. </w:t>
            </w:r>
          </w:p>
          <w:p w14:paraId="6A35E696" w14:textId="77777777" w:rsidR="00164AE9" w:rsidRPr="00164AE9" w:rsidRDefault="00164AE9" w:rsidP="003E36FB">
            <w:pPr>
              <w:rPr>
                <w:lang w:val="fr-CH"/>
              </w:rPr>
            </w:pPr>
          </w:p>
          <w:p w14:paraId="08563702" w14:textId="3E9C6A84" w:rsidR="003E36FB" w:rsidRPr="00CC06E4" w:rsidRDefault="003E36FB" w:rsidP="00CC06E4">
            <w:pPr>
              <w:rPr>
                <w:lang w:val="fr-CH"/>
              </w:rPr>
            </w:pPr>
          </w:p>
        </w:tc>
        <w:tc>
          <w:tcPr>
            <w:tcW w:w="4360" w:type="dxa"/>
          </w:tcPr>
          <w:p w14:paraId="6E890B29" w14:textId="77777777" w:rsidR="003E36FB" w:rsidRDefault="003E36FB" w:rsidP="003E36FB">
            <w:pPr>
              <w:rPr>
                <w:lang w:val="en-GB"/>
              </w:rPr>
            </w:pPr>
            <w:r w:rsidRPr="000B12F6">
              <w:rPr>
                <w:lang w:val="en-GB"/>
              </w:rPr>
              <w:lastRenderedPageBreak/>
              <w:t>E</w:t>
            </w:r>
            <w:r w:rsidRPr="00ED25A3">
              <w:rPr>
                <w:lang w:val="en-GB"/>
              </w:rPr>
              <w:t xml:space="preserve">ach share </w:t>
            </w:r>
            <w:r>
              <w:rPr>
                <w:lang w:val="en-GB"/>
              </w:rPr>
              <w:t>conveys the right to one vote at the Meeting</w:t>
            </w:r>
            <w:r w:rsidRPr="00ED25A3">
              <w:rPr>
                <w:lang w:val="en-GB"/>
              </w:rPr>
              <w:t xml:space="preserve"> of Shareholders.</w:t>
            </w:r>
          </w:p>
          <w:p w14:paraId="1A7E1005" w14:textId="77777777" w:rsidR="003E36FB" w:rsidRPr="00424C57" w:rsidRDefault="003E36FB" w:rsidP="003E36FB">
            <w:pPr>
              <w:rPr>
                <w:lang w:val="en-GB"/>
              </w:rPr>
            </w:pPr>
          </w:p>
          <w:p w14:paraId="5DF66C91" w14:textId="0D24FB30" w:rsidR="003E36FB" w:rsidRPr="009B1E1E" w:rsidRDefault="003E36FB" w:rsidP="003E36FB">
            <w:pPr>
              <w:rPr>
                <w:color w:val="CC0099"/>
                <w:lang w:val="en-GB"/>
              </w:rPr>
            </w:pPr>
            <w:r w:rsidRPr="00FE4FB9">
              <w:rPr>
                <w:lang w:val="en-GB"/>
              </w:rPr>
              <w:t>Each shareholder entitled to vote m</w:t>
            </w:r>
            <w:r>
              <w:rPr>
                <w:lang w:val="en-GB"/>
              </w:rPr>
              <w:t xml:space="preserve">ay represent his or her shares at the </w:t>
            </w:r>
            <w:r w:rsidRPr="00FE4FB9">
              <w:rPr>
                <w:lang w:val="en-GB"/>
              </w:rPr>
              <w:t xml:space="preserve">Meeting of Shareholders or may </w:t>
            </w:r>
            <w:r>
              <w:rPr>
                <w:lang w:val="en-GB"/>
              </w:rPr>
              <w:t xml:space="preserve">have them represented by </w:t>
            </w:r>
            <w:r w:rsidRPr="00FE4FB9">
              <w:rPr>
                <w:lang w:val="en-GB"/>
              </w:rPr>
              <w:t>[</w:t>
            </w:r>
            <w:r w:rsidRPr="007A68F0">
              <w:rPr>
                <w:u w:val="single"/>
                <w:lang w:val="en-GB"/>
              </w:rPr>
              <w:t>a third party</w:t>
            </w:r>
            <w:r>
              <w:rPr>
                <w:u w:val="single"/>
                <w:lang w:val="en-GB"/>
              </w:rPr>
              <w:t>,</w:t>
            </w:r>
            <w:r w:rsidRPr="007A68F0">
              <w:rPr>
                <w:u w:val="single"/>
                <w:lang w:val="en-GB"/>
              </w:rPr>
              <w:t xml:space="preserve"> who </w:t>
            </w:r>
            <w:r>
              <w:rPr>
                <w:u w:val="single"/>
                <w:lang w:val="en-GB"/>
              </w:rPr>
              <w:t xml:space="preserve">does not </w:t>
            </w:r>
            <w:r w:rsidRPr="007A68F0">
              <w:rPr>
                <w:u w:val="single"/>
                <w:lang w:val="en-GB"/>
              </w:rPr>
              <w:t xml:space="preserve">need </w:t>
            </w:r>
            <w:r>
              <w:rPr>
                <w:u w:val="single"/>
                <w:lang w:val="en-GB"/>
              </w:rPr>
              <w:t xml:space="preserve">to </w:t>
            </w:r>
            <w:r w:rsidRPr="007A68F0">
              <w:rPr>
                <w:u w:val="single"/>
                <w:lang w:val="en-GB"/>
              </w:rPr>
              <w:t>be a shareholder</w:t>
            </w:r>
            <w:r w:rsidR="00067B89">
              <w:rPr>
                <w:u w:val="single"/>
                <w:lang w:val="en-GB"/>
              </w:rPr>
              <w:t>]</w:t>
            </w:r>
            <w:r w:rsidRPr="004F34D1">
              <w:rPr>
                <w:lang w:val="en-GB"/>
              </w:rPr>
              <w:t>/</w:t>
            </w:r>
            <w:r w:rsidRPr="004F34D1">
              <w:rPr>
                <w:u w:val="single"/>
                <w:lang w:val="en-GB"/>
              </w:rPr>
              <w:t>[another shareholder</w:t>
            </w:r>
            <w:r w:rsidRPr="004F34D1">
              <w:rPr>
                <w:lang w:val="en-GB"/>
              </w:rPr>
              <w:t>]. The representative must present a proxy.</w:t>
            </w:r>
            <w:r w:rsidR="009B1F6E" w:rsidRPr="004F34D1">
              <w:rPr>
                <w:lang w:val="en-GB"/>
              </w:rPr>
              <w:t xml:space="preserve"> </w:t>
            </w:r>
            <w:r w:rsidR="009B1F6E" w:rsidRPr="004F34D1">
              <w:rPr>
                <w:lang w:val="en-US"/>
              </w:rPr>
              <w:t>The power of attorney must be verifiable by means of text or any other form approved by the Board of Directors. Legal representatives, however, do not require a separate power of attorney.</w:t>
            </w:r>
          </w:p>
          <w:p w14:paraId="614C64B5" w14:textId="77777777" w:rsidR="003E36FB" w:rsidRDefault="003E36FB" w:rsidP="003E36FB">
            <w:pPr>
              <w:rPr>
                <w:lang w:val="en-GB"/>
              </w:rPr>
            </w:pPr>
          </w:p>
          <w:p w14:paraId="3D785EAD" w14:textId="4B03F962" w:rsidR="003E36FB" w:rsidRPr="00F90449" w:rsidRDefault="003E36FB" w:rsidP="003E36FB">
            <w:pPr>
              <w:rPr>
                <w:lang w:val="en-GB"/>
              </w:rPr>
            </w:pPr>
            <w:r w:rsidRPr="00F90449">
              <w:rPr>
                <w:lang w:val="en-GB"/>
              </w:rPr>
              <w:t xml:space="preserve">Any person that is registered in the share register as a </w:t>
            </w:r>
            <w:r w:rsidR="00067B89" w:rsidRPr="00F90449">
              <w:rPr>
                <w:lang w:val="en-GB"/>
              </w:rPr>
              <w:t>shareholder</w:t>
            </w:r>
            <w:r w:rsidRPr="00F90449">
              <w:rPr>
                <w:lang w:val="en-GB"/>
              </w:rPr>
              <w:t xml:space="preserve"> with voting rights and that has complied with his/her notification duties pursuant to art. 697j CO shall be entitled to vote. The Board of Directors shall determine the cut-off date for entries in the share register, </w:t>
            </w:r>
            <w:r w:rsidRPr="00F90449">
              <w:rPr>
                <w:lang w:val="en-GB"/>
              </w:rPr>
              <w:lastRenderedPageBreak/>
              <w:t>which may not be before the notices convening the General Meeting have been sent out.</w:t>
            </w:r>
          </w:p>
        </w:tc>
      </w:tr>
      <w:tr w:rsidR="003E36FB" w14:paraId="61BB98AD" w14:textId="77777777" w:rsidTr="005A237F">
        <w:trPr>
          <w:trHeight w:val="506"/>
        </w:trPr>
        <w:tc>
          <w:tcPr>
            <w:tcW w:w="4360" w:type="dxa"/>
          </w:tcPr>
          <w:p w14:paraId="7C666F28" w14:textId="4E2C39E6" w:rsidR="003E36FB" w:rsidRPr="002E7485" w:rsidRDefault="003E36FB" w:rsidP="003E36FB">
            <w:pPr>
              <w:pStyle w:val="berschrift3"/>
            </w:pPr>
            <w:r>
              <w:lastRenderedPageBreak/>
              <w:t>Arti</w:t>
            </w:r>
            <w:r w:rsidR="00CC06E4">
              <w:t xml:space="preserve">cle </w:t>
            </w:r>
            <w:r>
              <w:t>15</w:t>
            </w:r>
            <w:r>
              <w:br/>
            </w:r>
            <w:r w:rsidR="00CC06E4">
              <w:rPr>
                <w:szCs w:val="20"/>
              </w:rPr>
              <w:t>Décisions</w:t>
            </w:r>
          </w:p>
        </w:tc>
        <w:tc>
          <w:tcPr>
            <w:tcW w:w="4360" w:type="dxa"/>
          </w:tcPr>
          <w:p w14:paraId="00C35C61" w14:textId="6C770147" w:rsidR="003E36FB" w:rsidRPr="00A4050A" w:rsidRDefault="003E36FB" w:rsidP="003E36FB">
            <w:pPr>
              <w:pStyle w:val="berschrift3"/>
              <w:rPr>
                <w:noProof/>
              </w:rPr>
            </w:pPr>
            <w:r>
              <w:rPr>
                <w:noProof/>
              </w:rPr>
              <w:t>Article 15</w:t>
            </w:r>
            <w:r>
              <w:rPr>
                <w:noProof/>
              </w:rPr>
              <w:br/>
              <w:t>Resolutions</w:t>
            </w:r>
          </w:p>
        </w:tc>
      </w:tr>
      <w:tr w:rsidR="003E36FB" w:rsidRPr="007318A8" w14:paraId="3DC80669" w14:textId="77777777" w:rsidTr="005A237F">
        <w:trPr>
          <w:trHeight w:val="506"/>
        </w:trPr>
        <w:tc>
          <w:tcPr>
            <w:tcW w:w="4360" w:type="dxa"/>
          </w:tcPr>
          <w:p w14:paraId="727E0501" w14:textId="30E0FDA8" w:rsidR="00CC06E4" w:rsidRDefault="00CC06E4" w:rsidP="003E36FB">
            <w:pPr>
              <w:rPr>
                <w:lang w:val="fr-CH"/>
              </w:rPr>
            </w:pPr>
            <w:r w:rsidRPr="007171F5">
              <w:rPr>
                <w:lang w:val="fr-CH"/>
              </w:rPr>
              <w:t xml:space="preserve">L’assemblée générale prend ses décisions et procède aux élections à la majorité des voix </w:t>
            </w:r>
            <w:r>
              <w:rPr>
                <w:lang w:val="fr-CH"/>
              </w:rPr>
              <w:t>[</w:t>
            </w:r>
            <w:r w:rsidRPr="009C3E2B">
              <w:rPr>
                <w:u w:val="single"/>
                <w:lang w:val="fr-CH"/>
              </w:rPr>
              <w:t>attribuées aux actions représentées</w:t>
            </w:r>
            <w:r>
              <w:rPr>
                <w:u w:val="single"/>
                <w:lang w:val="fr-CH"/>
              </w:rPr>
              <w:t>]</w:t>
            </w:r>
            <w:r w:rsidRPr="009C3E2B">
              <w:rPr>
                <w:u w:val="single"/>
                <w:lang w:val="fr-CH"/>
              </w:rPr>
              <w:t>/</w:t>
            </w:r>
            <w:r>
              <w:rPr>
                <w:u w:val="single"/>
                <w:lang w:val="fr-CH"/>
              </w:rPr>
              <w:t>[</w:t>
            </w:r>
            <w:r w:rsidRPr="009C3E2B">
              <w:rPr>
                <w:u w:val="single"/>
                <w:lang w:val="fr-CH"/>
              </w:rPr>
              <w:t>exprimées</w:t>
            </w:r>
            <w:r>
              <w:rPr>
                <w:lang w:val="fr-CH"/>
              </w:rPr>
              <w:t>]</w:t>
            </w:r>
            <w:r w:rsidRPr="007171F5">
              <w:rPr>
                <w:lang w:val="fr-CH"/>
              </w:rPr>
              <w:t>, sous réserve de dispositions contraires de la loi ou des statuts</w:t>
            </w:r>
            <w:r>
              <w:rPr>
                <w:lang w:val="fr-CH"/>
              </w:rPr>
              <w:t xml:space="preserve">. </w:t>
            </w:r>
          </w:p>
          <w:p w14:paraId="5A71D9C5" w14:textId="77777777" w:rsidR="00CC06E4" w:rsidRDefault="00CC06E4" w:rsidP="003E36FB">
            <w:pPr>
              <w:rPr>
                <w:lang w:val="fr-CH"/>
              </w:rPr>
            </w:pPr>
          </w:p>
          <w:p w14:paraId="6B7D1A0C" w14:textId="6EAB7C66" w:rsidR="00CC06E4" w:rsidRPr="00CC06E4" w:rsidRDefault="00CC06E4" w:rsidP="003E36FB">
            <w:pPr>
              <w:rPr>
                <w:lang w:val="fr-CH"/>
              </w:rPr>
            </w:pPr>
            <w:r w:rsidRPr="007171F5">
              <w:rPr>
                <w:lang w:val="fr-CH"/>
              </w:rPr>
              <w:t xml:space="preserve">Une décision de l'assemblée générale recueillant au moins </w:t>
            </w:r>
            <w:r w:rsidRPr="007171F5">
              <w:rPr>
                <w:i/>
                <w:lang w:val="fr-CH"/>
              </w:rPr>
              <w:t>(i)</w:t>
            </w:r>
            <w:r w:rsidRPr="007171F5">
              <w:rPr>
                <w:lang w:val="fr-CH"/>
              </w:rPr>
              <w:t xml:space="preserve"> [deux tiers (66</w:t>
            </w:r>
            <w:r w:rsidRPr="007171F5">
              <w:rPr>
                <w:vertAlign w:val="superscript"/>
                <w:lang w:val="fr-CH"/>
              </w:rPr>
              <w:t>2</w:t>
            </w:r>
            <w:r w:rsidRPr="007171F5">
              <w:rPr>
                <w:lang w:val="fr-CH"/>
              </w:rPr>
              <w:t>/</w:t>
            </w:r>
            <w:r w:rsidRPr="007171F5">
              <w:rPr>
                <w:vertAlign w:val="subscript"/>
                <w:lang w:val="fr-CH"/>
              </w:rPr>
              <w:t>3</w:t>
            </w:r>
            <w:r w:rsidRPr="007171F5">
              <w:rPr>
                <w:lang w:val="fr-CH"/>
              </w:rPr>
              <w:t>%)] de toutes les voix attribuées aux actions [</w:t>
            </w:r>
            <w:r w:rsidRPr="007171F5">
              <w:rPr>
                <w:u w:val="single"/>
                <w:lang w:val="fr-CH"/>
              </w:rPr>
              <w:t>représentées à l’assemblée générale</w:t>
            </w:r>
            <w:r w:rsidRPr="007171F5">
              <w:rPr>
                <w:lang w:val="fr-CH"/>
              </w:rPr>
              <w:t>]/[</w:t>
            </w:r>
            <w:r w:rsidRPr="007171F5">
              <w:rPr>
                <w:u w:val="single"/>
                <w:lang w:val="fr-CH"/>
              </w:rPr>
              <w:t xml:space="preserve">émises par la </w:t>
            </w:r>
            <w:r w:rsidRPr="007171F5">
              <w:rPr>
                <w:rFonts w:eastAsia="Arial Unicode MS"/>
                <w:u w:val="single"/>
                <w:lang w:val="fr-CH"/>
              </w:rPr>
              <w:t>S</w:t>
            </w:r>
            <w:r w:rsidRPr="007171F5">
              <w:rPr>
                <w:u w:val="single"/>
                <w:lang w:val="fr-CH"/>
              </w:rPr>
              <w:t>ociété</w:t>
            </w:r>
            <w:r w:rsidRPr="007171F5">
              <w:rPr>
                <w:lang w:val="fr-CH"/>
              </w:rPr>
              <w:t>] [et la majorité absolue des valeurs nominales des actions [</w:t>
            </w:r>
            <w:r w:rsidRPr="007171F5">
              <w:rPr>
                <w:u w:val="single"/>
                <w:lang w:val="fr-CH"/>
              </w:rPr>
              <w:t>représentées</w:t>
            </w:r>
            <w:r w:rsidRPr="007171F5">
              <w:rPr>
                <w:lang w:val="fr-CH"/>
              </w:rPr>
              <w:t>]/[</w:t>
            </w:r>
            <w:r w:rsidRPr="007171F5">
              <w:rPr>
                <w:u w:val="single"/>
                <w:lang w:val="fr-CH"/>
              </w:rPr>
              <w:t>émises]</w:t>
            </w:r>
            <w:r w:rsidRPr="007171F5">
              <w:rPr>
                <w:lang w:val="fr-CH"/>
              </w:rPr>
              <w:t xml:space="preserve">] [et </w:t>
            </w:r>
            <w:r w:rsidRPr="007171F5">
              <w:rPr>
                <w:i/>
                <w:lang w:val="fr-CH"/>
              </w:rPr>
              <w:t>(ii)</w:t>
            </w:r>
            <w:r w:rsidRPr="007171F5">
              <w:rPr>
                <w:lang w:val="fr-CH"/>
              </w:rPr>
              <w:t xml:space="preserve"> [les deux tiers (66</w:t>
            </w:r>
            <w:r w:rsidRPr="007171F5">
              <w:rPr>
                <w:vertAlign w:val="superscript"/>
                <w:lang w:val="fr-CH"/>
              </w:rPr>
              <w:t>2</w:t>
            </w:r>
            <w:r w:rsidRPr="007171F5">
              <w:rPr>
                <w:lang w:val="fr-CH"/>
              </w:rPr>
              <w:t>/</w:t>
            </w:r>
            <w:r w:rsidRPr="007171F5">
              <w:rPr>
                <w:vertAlign w:val="subscript"/>
                <w:lang w:val="fr-CH"/>
              </w:rPr>
              <w:t>3</w:t>
            </w:r>
            <w:r w:rsidRPr="007171F5">
              <w:rPr>
                <w:lang w:val="fr-CH"/>
              </w:rPr>
              <w:t xml:space="preserve">%)] de </w:t>
            </w:r>
            <w:r>
              <w:rPr>
                <w:lang w:val="fr-CH"/>
              </w:rPr>
              <w:t>toutes les voix attribuées aux A</w:t>
            </w:r>
            <w:r w:rsidRPr="007171F5">
              <w:rPr>
                <w:lang w:val="fr-CH"/>
              </w:rPr>
              <w:t xml:space="preserve">ctions </w:t>
            </w:r>
            <w:r>
              <w:rPr>
                <w:lang w:val="fr-CH"/>
              </w:rPr>
              <w:t>P</w:t>
            </w:r>
            <w:r w:rsidRPr="007171F5">
              <w:rPr>
                <w:lang w:val="fr-CH"/>
              </w:rPr>
              <w:t>rivilégiées [</w:t>
            </w:r>
            <w:r w:rsidRPr="00A67D50">
              <w:rPr>
                <w:u w:val="single"/>
                <w:lang w:val="fr-CH"/>
              </w:rPr>
              <w:t>représentées à l’assemblée générale</w:t>
            </w:r>
            <w:r>
              <w:rPr>
                <w:lang w:val="fr-CH"/>
              </w:rPr>
              <w:t>]</w:t>
            </w:r>
            <w:r w:rsidRPr="007171F5">
              <w:rPr>
                <w:lang w:val="fr-CH"/>
              </w:rPr>
              <w:t>/</w:t>
            </w:r>
            <w:r>
              <w:rPr>
                <w:lang w:val="fr-CH"/>
              </w:rPr>
              <w:t>[</w:t>
            </w:r>
            <w:r w:rsidRPr="007171F5">
              <w:rPr>
                <w:u w:val="single"/>
                <w:lang w:val="fr-CH"/>
              </w:rPr>
              <w:t xml:space="preserve">émises par la </w:t>
            </w:r>
            <w:r w:rsidRPr="007171F5">
              <w:rPr>
                <w:rFonts w:eastAsia="Arial Unicode MS"/>
                <w:u w:val="single"/>
                <w:lang w:val="fr-CH"/>
              </w:rPr>
              <w:t>S</w:t>
            </w:r>
            <w:r w:rsidRPr="007171F5">
              <w:rPr>
                <w:u w:val="single"/>
                <w:lang w:val="fr-CH"/>
              </w:rPr>
              <w:t>ociété</w:t>
            </w:r>
            <w:r w:rsidRPr="007171F5">
              <w:rPr>
                <w:lang w:val="fr-CH"/>
              </w:rPr>
              <w:t>] est nécessaire pour</w:t>
            </w:r>
            <w:r>
              <w:rPr>
                <w:lang w:val="fr-CH"/>
              </w:rPr>
              <w:t xml:space="preserve"> : </w:t>
            </w:r>
          </w:p>
          <w:p w14:paraId="636BED68" w14:textId="77777777" w:rsidR="003E36FB" w:rsidRPr="00017840" w:rsidRDefault="003E36FB" w:rsidP="00CC06E4">
            <w:pPr>
              <w:rPr>
                <w:lang w:val="fr-CH"/>
              </w:rPr>
            </w:pPr>
          </w:p>
        </w:tc>
        <w:tc>
          <w:tcPr>
            <w:tcW w:w="4360" w:type="dxa"/>
          </w:tcPr>
          <w:p w14:paraId="3E7F8B78" w14:textId="1F22DFCB" w:rsidR="003E36FB" w:rsidRDefault="003E36FB" w:rsidP="003E36FB">
            <w:pPr>
              <w:rPr>
                <w:lang w:val="en-GB"/>
              </w:rPr>
            </w:pPr>
            <w:r w:rsidRPr="00FF49AA">
              <w:rPr>
                <w:lang w:val="en-GB"/>
              </w:rPr>
              <w:t>Unless ot</w:t>
            </w:r>
            <w:r>
              <w:rPr>
                <w:lang w:val="en-GB"/>
              </w:rPr>
              <w:t>herwise provided by law or the A</w:t>
            </w:r>
            <w:r w:rsidRPr="00FF49AA">
              <w:rPr>
                <w:lang w:val="en-GB"/>
              </w:rPr>
              <w:t xml:space="preserve">rticles of </w:t>
            </w:r>
            <w:r>
              <w:rPr>
                <w:lang w:val="en-GB"/>
              </w:rPr>
              <w:t>Incorporation, the M</w:t>
            </w:r>
            <w:r w:rsidRPr="00FF49AA">
              <w:rPr>
                <w:lang w:val="en-GB"/>
              </w:rPr>
              <w:t xml:space="preserve">eeting </w:t>
            </w:r>
            <w:r>
              <w:rPr>
                <w:lang w:val="en-GB"/>
              </w:rPr>
              <w:t xml:space="preserve">of Shareholders </w:t>
            </w:r>
            <w:r w:rsidRPr="00FF49AA">
              <w:rPr>
                <w:lang w:val="en-GB"/>
              </w:rPr>
              <w:t xml:space="preserve">passes resolutions and conducts elections by </w:t>
            </w:r>
            <w:r w:rsidR="00E07E71">
              <w:rPr>
                <w:lang w:val="en-GB"/>
              </w:rPr>
              <w:t>the</w:t>
            </w:r>
            <w:r w:rsidR="00B51EBE">
              <w:rPr>
                <w:lang w:val="en-GB"/>
              </w:rPr>
              <w:t xml:space="preserve"> </w:t>
            </w:r>
            <w:r w:rsidRPr="00FF49AA">
              <w:rPr>
                <w:lang w:val="en-GB"/>
              </w:rPr>
              <w:t xml:space="preserve">majority of </w:t>
            </w:r>
            <w:r>
              <w:rPr>
                <w:lang w:val="en-GB"/>
              </w:rPr>
              <w:t>all votes</w:t>
            </w:r>
            <w:r w:rsidRPr="00FF49AA">
              <w:rPr>
                <w:lang w:val="en-GB"/>
              </w:rPr>
              <w:t xml:space="preserve"> </w:t>
            </w:r>
            <w:r>
              <w:rPr>
                <w:lang w:val="en-GB"/>
              </w:rPr>
              <w:t>[</w:t>
            </w:r>
            <w:r w:rsidRPr="00E93254">
              <w:rPr>
                <w:u w:val="single"/>
                <w:lang w:val="en-GB"/>
              </w:rPr>
              <w:t>represented/cast</w:t>
            </w:r>
            <w:r>
              <w:rPr>
                <w:lang w:val="en-GB"/>
              </w:rPr>
              <w:t>]</w:t>
            </w:r>
            <w:r w:rsidRPr="00FF49AA">
              <w:rPr>
                <w:lang w:val="en-GB"/>
              </w:rPr>
              <w:t>.</w:t>
            </w:r>
          </w:p>
          <w:p w14:paraId="3E164885" w14:textId="77777777" w:rsidR="003E36FB" w:rsidRPr="00FF49AA" w:rsidRDefault="003E36FB" w:rsidP="003E36FB">
            <w:pPr>
              <w:rPr>
                <w:lang w:val="en-GB"/>
              </w:rPr>
            </w:pPr>
          </w:p>
          <w:p w14:paraId="3E165A91" w14:textId="77777777" w:rsidR="00CC06E4" w:rsidRDefault="00CC06E4" w:rsidP="003E36FB">
            <w:pPr>
              <w:rPr>
                <w:rStyle w:val="Textproposal"/>
                <w:rFonts w:cs="Arial"/>
                <w:lang w:val="en-US"/>
              </w:rPr>
            </w:pPr>
          </w:p>
          <w:p w14:paraId="77E8EC8E" w14:textId="780049A6" w:rsidR="003E36FB" w:rsidRPr="00AB6E2D" w:rsidRDefault="003E36FB" w:rsidP="003E36FB">
            <w:pPr>
              <w:rPr>
                <w:noProof/>
                <w:lang w:val="en-US"/>
              </w:rPr>
            </w:pPr>
            <w:r w:rsidRPr="007A68F0">
              <w:rPr>
                <w:rStyle w:val="Textproposal"/>
                <w:rFonts w:cs="Arial"/>
                <w:lang w:val="en-US"/>
              </w:rPr>
              <w:t>A resolution passed by at least (i)</w:t>
            </w:r>
            <w:r w:rsidRPr="007A68F0">
              <w:rPr>
                <w:lang w:val="en-US"/>
              </w:rPr>
              <w:t xml:space="preserve"> [</w:t>
            </w:r>
            <w:r w:rsidRPr="000B12F6">
              <w:rPr>
                <w:rStyle w:val="Textproposal"/>
                <w:rFonts w:cs="Arial"/>
                <w:lang w:val="en-US"/>
              </w:rPr>
              <w:t>two thirds (66</w:t>
            </w:r>
            <w:r w:rsidRPr="000B12F6">
              <w:rPr>
                <w:color w:val="000000"/>
                <w:vertAlign w:val="superscript"/>
                <w:lang w:val="en-US"/>
              </w:rPr>
              <w:t>2</w:t>
            </w:r>
            <w:r w:rsidRPr="000B12F6">
              <w:rPr>
                <w:color w:val="000000"/>
                <w:lang w:val="en-US"/>
              </w:rPr>
              <w:t>/</w:t>
            </w:r>
            <w:r w:rsidRPr="000B12F6">
              <w:rPr>
                <w:color w:val="000000"/>
                <w:vertAlign w:val="subscript"/>
                <w:lang w:val="en-US"/>
              </w:rPr>
              <w:t>3</w:t>
            </w:r>
            <w:r>
              <w:rPr>
                <w:color w:val="000000"/>
                <w:vertAlign w:val="subscript"/>
                <w:lang w:val="en-US"/>
              </w:rPr>
              <w:t xml:space="preserve"> </w:t>
            </w:r>
            <w:r w:rsidRPr="000B12F6">
              <w:rPr>
                <w:rStyle w:val="Textproposal"/>
                <w:rFonts w:cs="Arial"/>
                <w:lang w:val="en-US"/>
              </w:rPr>
              <w:t>%)</w:t>
            </w:r>
            <w:r w:rsidRPr="007A68F0">
              <w:rPr>
                <w:lang w:val="en-US"/>
              </w:rPr>
              <w:t>] [</w:t>
            </w:r>
            <w:r w:rsidRPr="00AB6E2D">
              <w:rPr>
                <w:rStyle w:val="Textproposal"/>
                <w:rFonts w:cs="Arial"/>
                <w:u w:val="single"/>
                <w:lang w:val="en-US"/>
              </w:rPr>
              <w:t>of the votes represented at the meeting]</w:t>
            </w:r>
            <w:r w:rsidRPr="00A11E97">
              <w:rPr>
                <w:rStyle w:val="Textproposal"/>
                <w:rFonts w:cs="Arial"/>
                <w:lang w:val="en-US"/>
              </w:rPr>
              <w:t>/</w:t>
            </w:r>
            <w:r w:rsidRPr="00AB6E2D">
              <w:rPr>
                <w:rStyle w:val="Textproposal"/>
                <w:rFonts w:cs="Arial"/>
                <w:u w:val="single"/>
                <w:lang w:val="en-US"/>
              </w:rPr>
              <w:t>[of all votes of shares issued by the Company</w:t>
            </w:r>
            <w:r w:rsidRPr="007A68F0">
              <w:rPr>
                <w:lang w:val="en-US"/>
              </w:rPr>
              <w:t xml:space="preserve">] </w:t>
            </w:r>
            <w:r w:rsidRPr="007A68F0">
              <w:rPr>
                <w:rStyle w:val="Textproposal"/>
                <w:rFonts w:cs="Arial"/>
                <w:lang w:val="en-US"/>
              </w:rPr>
              <w:t xml:space="preserve">and </w:t>
            </w:r>
            <w:r w:rsidRPr="007A68F0">
              <w:rPr>
                <w:lang w:val="en-US"/>
              </w:rPr>
              <w:t>[</w:t>
            </w:r>
            <w:r w:rsidRPr="00BF3430">
              <w:rPr>
                <w:rStyle w:val="Textproposal"/>
                <w:rFonts w:cs="Arial"/>
                <w:lang w:val="en-US"/>
              </w:rPr>
              <w:t xml:space="preserve">the absolute majority of the </w:t>
            </w:r>
            <w:r>
              <w:rPr>
                <w:rStyle w:val="Textproposal"/>
                <w:rFonts w:cs="Arial"/>
                <w:lang w:val="en-US"/>
              </w:rPr>
              <w:t xml:space="preserve">aggregate </w:t>
            </w:r>
            <w:r w:rsidRPr="00BF3430">
              <w:rPr>
                <w:rStyle w:val="Textproposal"/>
                <w:rFonts w:cs="Arial"/>
                <w:lang w:val="en-US"/>
              </w:rPr>
              <w:t>nominal</w:t>
            </w:r>
            <w:r>
              <w:rPr>
                <w:rStyle w:val="Textproposal"/>
                <w:rFonts w:cs="Arial"/>
                <w:lang w:val="en-US"/>
              </w:rPr>
              <w:t xml:space="preserve"> value</w:t>
            </w:r>
            <w:r w:rsidRPr="00BF3430">
              <w:rPr>
                <w:rStyle w:val="Textproposal"/>
                <w:rFonts w:cs="Arial"/>
                <w:lang w:val="en-US"/>
              </w:rPr>
              <w:t xml:space="preserve"> of the shares</w:t>
            </w:r>
            <w:r w:rsidRPr="007A68F0">
              <w:rPr>
                <w:rStyle w:val="Textproposal"/>
                <w:rFonts w:cs="Arial"/>
                <w:lang w:val="en-US"/>
              </w:rPr>
              <w:t xml:space="preserve"> </w:t>
            </w:r>
            <w:r w:rsidRPr="007A68F0">
              <w:rPr>
                <w:lang w:val="en-US"/>
              </w:rPr>
              <w:t>[</w:t>
            </w:r>
            <w:r w:rsidRPr="00AB6E2D">
              <w:rPr>
                <w:rStyle w:val="Textproposal"/>
                <w:rFonts w:cs="Arial"/>
                <w:u w:val="single"/>
                <w:lang w:val="en-US"/>
              </w:rPr>
              <w:t>represented]</w:t>
            </w:r>
            <w:r w:rsidRPr="00A11E97">
              <w:rPr>
                <w:rStyle w:val="Textproposal"/>
                <w:rFonts w:cs="Arial"/>
                <w:lang w:val="en-US"/>
              </w:rPr>
              <w:t>/</w:t>
            </w:r>
            <w:r w:rsidRPr="00AB6E2D">
              <w:rPr>
                <w:rStyle w:val="Textproposal"/>
                <w:rFonts w:cs="Arial"/>
                <w:u w:val="single"/>
                <w:lang w:val="en-US"/>
              </w:rPr>
              <w:t>[issued</w:t>
            </w:r>
            <w:r w:rsidRPr="007A68F0">
              <w:rPr>
                <w:lang w:val="en-US"/>
              </w:rPr>
              <w:t>]</w:t>
            </w:r>
            <w:r w:rsidRPr="00BF3430">
              <w:rPr>
                <w:u w:val="single"/>
                <w:lang w:val="en-US"/>
              </w:rPr>
              <w:t>]</w:t>
            </w:r>
            <w:r w:rsidRPr="007A68F0">
              <w:rPr>
                <w:rStyle w:val="Textproposal"/>
                <w:rFonts w:cs="Arial"/>
                <w:lang w:val="en-US"/>
              </w:rPr>
              <w:t xml:space="preserve"> </w:t>
            </w:r>
            <w:r w:rsidRPr="007A68F0">
              <w:rPr>
                <w:lang w:val="en-US"/>
              </w:rPr>
              <w:t>[</w:t>
            </w:r>
            <w:r w:rsidRPr="007A68F0">
              <w:rPr>
                <w:rStyle w:val="Textproposal"/>
                <w:rFonts w:cs="Arial"/>
                <w:lang w:val="en-US"/>
              </w:rPr>
              <w:t xml:space="preserve">and (ii) </w:t>
            </w:r>
            <w:r w:rsidRPr="007A68F0">
              <w:rPr>
                <w:lang w:val="en-US"/>
              </w:rPr>
              <w:t>[</w:t>
            </w:r>
            <w:r w:rsidRPr="00A11E97">
              <w:rPr>
                <w:rStyle w:val="Textproposal"/>
                <w:rFonts w:cs="Arial"/>
                <w:lang w:val="en-US"/>
              </w:rPr>
              <w:t>two thirds (66</w:t>
            </w:r>
            <w:r w:rsidRPr="00A11E97">
              <w:rPr>
                <w:color w:val="000000"/>
                <w:vertAlign w:val="superscript"/>
                <w:lang w:val="en-US"/>
              </w:rPr>
              <w:t>2</w:t>
            </w:r>
            <w:r w:rsidRPr="00A11E97">
              <w:rPr>
                <w:color w:val="000000"/>
                <w:lang w:val="en-US"/>
              </w:rPr>
              <w:t>/</w:t>
            </w:r>
            <w:r w:rsidRPr="00A11E97">
              <w:rPr>
                <w:color w:val="000000"/>
                <w:vertAlign w:val="subscript"/>
                <w:lang w:val="en-US"/>
              </w:rPr>
              <w:t>3</w:t>
            </w:r>
            <w:r w:rsidRPr="00A11E97">
              <w:rPr>
                <w:rStyle w:val="Textproposal"/>
                <w:rFonts w:cs="Arial"/>
                <w:lang w:val="en-US"/>
              </w:rPr>
              <w:t xml:space="preserve"> %)</w:t>
            </w:r>
            <w:r w:rsidRPr="00BF3430">
              <w:rPr>
                <w:lang w:val="en-US"/>
              </w:rPr>
              <w:t>]</w:t>
            </w:r>
            <w:r w:rsidRPr="007A68F0">
              <w:rPr>
                <w:lang w:val="en-US"/>
              </w:rPr>
              <w:t xml:space="preserve"> </w:t>
            </w:r>
            <w:r w:rsidRPr="007A68F0">
              <w:rPr>
                <w:rStyle w:val="Textproposal"/>
                <w:rFonts w:cs="Arial"/>
                <w:lang w:val="en-US"/>
              </w:rPr>
              <w:t xml:space="preserve">of </w:t>
            </w:r>
            <w:r>
              <w:rPr>
                <w:rStyle w:val="Textproposal"/>
                <w:rFonts w:cs="Arial"/>
                <w:lang w:val="en-US"/>
              </w:rPr>
              <w:t>all</w:t>
            </w:r>
            <w:r w:rsidRPr="007A68F0">
              <w:rPr>
                <w:rStyle w:val="Textproposal"/>
                <w:rFonts w:cs="Arial"/>
                <w:lang w:val="en-US"/>
              </w:rPr>
              <w:t xml:space="preserve"> votes of the </w:t>
            </w:r>
            <w:r>
              <w:rPr>
                <w:rStyle w:val="Textproposal"/>
                <w:rFonts w:cs="Arial"/>
                <w:lang w:val="en-US"/>
              </w:rPr>
              <w:t>P</w:t>
            </w:r>
            <w:r w:rsidRPr="00BF3430">
              <w:rPr>
                <w:rStyle w:val="Textproposal"/>
                <w:rFonts w:cs="Arial"/>
                <w:lang w:val="en-US"/>
              </w:rPr>
              <w:t xml:space="preserve">referred </w:t>
            </w:r>
            <w:r>
              <w:rPr>
                <w:rStyle w:val="Textproposal"/>
                <w:rFonts w:cs="Arial"/>
                <w:lang w:val="en-US"/>
              </w:rPr>
              <w:t>S</w:t>
            </w:r>
            <w:r w:rsidRPr="00BF3430">
              <w:rPr>
                <w:rStyle w:val="Textproposal"/>
                <w:rFonts w:cs="Arial"/>
                <w:lang w:val="en-US"/>
              </w:rPr>
              <w:t>hares</w:t>
            </w:r>
            <w:r>
              <w:rPr>
                <w:rStyle w:val="Textproposal"/>
                <w:rFonts w:cs="Arial"/>
                <w:lang w:val="en-US"/>
              </w:rPr>
              <w:t xml:space="preserve"> [</w:t>
            </w:r>
            <w:r w:rsidRPr="00AB6E2D">
              <w:rPr>
                <w:rStyle w:val="Textproposal"/>
                <w:rFonts w:cs="Arial"/>
                <w:u w:val="single"/>
                <w:lang w:val="en-US"/>
              </w:rPr>
              <w:t xml:space="preserve">represented at the </w:t>
            </w:r>
            <w:r>
              <w:rPr>
                <w:rStyle w:val="Textproposal"/>
                <w:rFonts w:cs="Arial"/>
                <w:u w:val="single"/>
                <w:lang w:val="en-US"/>
              </w:rPr>
              <w:t>M</w:t>
            </w:r>
            <w:r w:rsidRPr="00AB6E2D">
              <w:rPr>
                <w:rStyle w:val="Textproposal"/>
                <w:rFonts w:cs="Arial"/>
                <w:u w:val="single"/>
                <w:lang w:val="en-US"/>
              </w:rPr>
              <w:t>eeting</w:t>
            </w:r>
            <w:r>
              <w:rPr>
                <w:rStyle w:val="Textproposal"/>
                <w:rFonts w:cs="Arial"/>
                <w:u w:val="single"/>
                <w:lang w:val="en-US"/>
              </w:rPr>
              <w:t xml:space="preserve"> of Shareholders</w:t>
            </w:r>
            <w:r>
              <w:rPr>
                <w:rStyle w:val="Textproposal"/>
                <w:rFonts w:cs="Arial"/>
                <w:lang w:val="en-US"/>
              </w:rPr>
              <w:t>]</w:t>
            </w:r>
            <w:r w:rsidRPr="007A68F0">
              <w:rPr>
                <w:rStyle w:val="Textproposal"/>
                <w:rFonts w:cs="Arial"/>
                <w:lang w:val="en-US"/>
              </w:rPr>
              <w:t>/</w:t>
            </w:r>
            <w:r>
              <w:rPr>
                <w:rStyle w:val="Textproposal"/>
                <w:rFonts w:cs="Arial"/>
                <w:lang w:val="en-US"/>
              </w:rPr>
              <w:t>[</w:t>
            </w:r>
            <w:r w:rsidRPr="00AB6E2D">
              <w:rPr>
                <w:rStyle w:val="Textproposal"/>
                <w:rFonts w:cs="Arial"/>
                <w:u w:val="single"/>
                <w:lang w:val="en-US"/>
              </w:rPr>
              <w:t>issued by the Company</w:t>
            </w:r>
            <w:r w:rsidRPr="007A68F0">
              <w:rPr>
                <w:lang w:val="en-US"/>
              </w:rPr>
              <w:t>]</w:t>
            </w:r>
            <w:r>
              <w:rPr>
                <w:lang w:val="en-US"/>
              </w:rPr>
              <w:t>]</w:t>
            </w:r>
            <w:r w:rsidRPr="007A68F0">
              <w:rPr>
                <w:rStyle w:val="Textproposal"/>
                <w:rFonts w:cs="Arial"/>
                <w:lang w:val="en-US"/>
              </w:rPr>
              <w:t xml:space="preserve"> is required for:</w:t>
            </w:r>
          </w:p>
        </w:tc>
      </w:tr>
      <w:tr w:rsidR="003E36FB" w:rsidRPr="007318A8" w14:paraId="0122BB5B" w14:textId="77777777" w:rsidTr="005A237F">
        <w:trPr>
          <w:trHeight w:val="506"/>
        </w:trPr>
        <w:tc>
          <w:tcPr>
            <w:tcW w:w="4360" w:type="dxa"/>
          </w:tcPr>
          <w:p w14:paraId="3DAAC9AE" w14:textId="159A1070" w:rsidR="003E36FB" w:rsidRPr="00CC06E4" w:rsidRDefault="00CC06E4" w:rsidP="003E36FB">
            <w:pPr>
              <w:pStyle w:val="Liste1231"/>
              <w:numPr>
                <w:ilvl w:val="0"/>
                <w:numId w:val="32"/>
              </w:numPr>
              <w:tabs>
                <w:tab w:val="clear" w:pos="709"/>
                <w:tab w:val="num" w:pos="426"/>
              </w:tabs>
              <w:spacing w:after="0" w:line="240" w:lineRule="auto"/>
              <w:ind w:left="425" w:hanging="425"/>
              <w:rPr>
                <w:rStyle w:val="Textproposal"/>
                <w:lang w:val="fr-CH"/>
              </w:rPr>
            </w:pPr>
            <w:r w:rsidRPr="00CC06E4">
              <w:rPr>
                <w:rStyle w:val="Textproposal"/>
                <w:lang w:val="fr-CH"/>
              </w:rPr>
              <w:t xml:space="preserve">la modification du but social </w:t>
            </w:r>
            <w:r w:rsidR="003E36FB" w:rsidRPr="00CC06E4">
              <w:rPr>
                <w:rStyle w:val="Textproposal"/>
                <w:lang w:val="fr-CH"/>
              </w:rPr>
              <w:t>[</w:t>
            </w:r>
            <w:r w:rsidRPr="00CC06E4">
              <w:rPr>
                <w:rStyle w:val="Textproposal"/>
                <w:lang w:val="fr-CH"/>
              </w:rPr>
              <w:t>et des statuts</w:t>
            </w:r>
            <w:r w:rsidR="0060382B">
              <w:rPr>
                <w:rStyle w:val="Textproposal"/>
                <w:lang w:val="fr-CH"/>
              </w:rPr>
              <w:t xml:space="preserve"> de la Société</w:t>
            </w:r>
            <w:r w:rsidR="003E36FB" w:rsidRPr="00CC06E4">
              <w:rPr>
                <w:rStyle w:val="Textproposal"/>
                <w:lang w:val="fr-CH"/>
              </w:rPr>
              <w:t>]</w:t>
            </w:r>
            <w:r w:rsidRPr="00CC06E4">
              <w:rPr>
                <w:rStyle w:val="Textproposal"/>
                <w:lang w:val="fr-CH"/>
              </w:rPr>
              <w:t xml:space="preserve"> </w:t>
            </w:r>
            <w:r w:rsidR="003E36FB" w:rsidRPr="00CC06E4">
              <w:rPr>
                <w:rStyle w:val="Textproposal"/>
                <w:lang w:val="fr-CH"/>
              </w:rPr>
              <w:t>;</w:t>
            </w:r>
          </w:p>
          <w:p w14:paraId="5C07E263" w14:textId="77777777" w:rsidR="003E36FB" w:rsidRPr="00CC06E4" w:rsidRDefault="003E36FB" w:rsidP="00057293">
            <w:pPr>
              <w:pStyle w:val="Liste1231"/>
              <w:numPr>
                <w:ilvl w:val="0"/>
                <w:numId w:val="0"/>
              </w:numPr>
              <w:spacing w:after="0" w:line="240" w:lineRule="auto"/>
              <w:rPr>
                <w:rStyle w:val="Textproposal"/>
                <w:lang w:val="fr-CH"/>
              </w:rPr>
            </w:pPr>
          </w:p>
          <w:p w14:paraId="3584E96D" w14:textId="40B450FC" w:rsidR="003E36FB" w:rsidRDefault="00D668E5" w:rsidP="003E36FB">
            <w:pPr>
              <w:pStyle w:val="Liste1231"/>
              <w:tabs>
                <w:tab w:val="clear" w:pos="709"/>
                <w:tab w:val="num" w:pos="426"/>
              </w:tabs>
              <w:spacing w:after="0" w:line="240" w:lineRule="auto"/>
              <w:ind w:left="425" w:hanging="425"/>
              <w:rPr>
                <w:rStyle w:val="Textproposal"/>
                <w:lang w:val="fr-CH"/>
              </w:rPr>
            </w:pPr>
            <w:r w:rsidRPr="00D668E5">
              <w:rPr>
                <w:rStyle w:val="Textproposal"/>
                <w:lang w:val="fr-CH"/>
              </w:rPr>
              <w:t>l’introduction ou l’annulation d’actions privilégiées de tout type ou forme, ainsi que d’actions à droit de vote privilégié</w:t>
            </w:r>
            <w:r>
              <w:rPr>
                <w:rStyle w:val="Textproposal"/>
                <w:lang w:val="fr-CH"/>
              </w:rPr>
              <w:t xml:space="preserve"> </w:t>
            </w:r>
            <w:r w:rsidR="003E36FB" w:rsidRPr="00D668E5">
              <w:rPr>
                <w:rStyle w:val="Textproposal"/>
                <w:lang w:val="fr-CH"/>
              </w:rPr>
              <w:t>;</w:t>
            </w:r>
          </w:p>
          <w:p w14:paraId="5ADF5CC8" w14:textId="77777777" w:rsidR="006A7057" w:rsidRDefault="006A7057" w:rsidP="006A7057">
            <w:pPr>
              <w:pStyle w:val="Liste1231"/>
              <w:numPr>
                <w:ilvl w:val="0"/>
                <w:numId w:val="0"/>
              </w:numPr>
              <w:spacing w:after="0" w:line="240" w:lineRule="auto"/>
              <w:ind w:left="709" w:hanging="709"/>
              <w:rPr>
                <w:rStyle w:val="Textproposal"/>
                <w:lang w:val="fr-CH"/>
              </w:rPr>
            </w:pPr>
          </w:p>
          <w:p w14:paraId="5DC713D3" w14:textId="7E39D407" w:rsidR="006A7057" w:rsidRPr="00D668E5" w:rsidRDefault="008060AF" w:rsidP="003E36FB">
            <w:pPr>
              <w:pStyle w:val="Liste1231"/>
              <w:tabs>
                <w:tab w:val="clear" w:pos="709"/>
                <w:tab w:val="num" w:pos="426"/>
              </w:tabs>
              <w:spacing w:after="0" w:line="240" w:lineRule="auto"/>
              <w:ind w:left="425" w:hanging="425"/>
              <w:rPr>
                <w:rStyle w:val="Textproposal"/>
                <w:lang w:val="fr-CH"/>
              </w:rPr>
            </w:pPr>
            <w:r>
              <w:rPr>
                <w:rStyle w:val="Textproposal"/>
                <w:lang w:val="fr-CH"/>
              </w:rPr>
              <w:t xml:space="preserve">la </w:t>
            </w:r>
            <w:r w:rsidR="00AB572A">
              <w:rPr>
                <w:rStyle w:val="Textproposal"/>
                <w:lang w:val="fr-CH"/>
              </w:rPr>
              <w:t>réunion d'</w:t>
            </w:r>
            <w:r>
              <w:rPr>
                <w:rStyle w:val="Textproposal"/>
                <w:lang w:val="fr-CH"/>
              </w:rPr>
              <w:t xml:space="preserve">actions, </w:t>
            </w:r>
            <w:r w:rsidR="0060382B">
              <w:rPr>
                <w:rStyle w:val="Textproposal"/>
                <w:lang w:val="fr-CH"/>
              </w:rPr>
              <w:t>pour autant que le consentement de tous les actionnaires concernés ne soit pas requis</w:t>
            </w:r>
            <w:r>
              <w:rPr>
                <w:rStyle w:val="Textproposal"/>
                <w:lang w:val="fr-CH"/>
              </w:rPr>
              <w:t> ;</w:t>
            </w:r>
          </w:p>
          <w:p w14:paraId="4E5ED41A" w14:textId="77777777" w:rsidR="006A7057" w:rsidRPr="00211B74" w:rsidRDefault="006A7057" w:rsidP="00211B74">
            <w:pPr>
              <w:rPr>
                <w:rStyle w:val="Textproposal"/>
                <w:lang w:val="fr-CH"/>
              </w:rPr>
            </w:pPr>
          </w:p>
          <w:p w14:paraId="26E718ED" w14:textId="43848855" w:rsidR="003E36FB" w:rsidRPr="006668DC" w:rsidRDefault="006668DC" w:rsidP="003E36FB">
            <w:pPr>
              <w:pStyle w:val="Liste1231"/>
              <w:tabs>
                <w:tab w:val="clear" w:pos="709"/>
                <w:tab w:val="num" w:pos="426"/>
              </w:tabs>
              <w:spacing w:after="0" w:line="240" w:lineRule="auto"/>
              <w:ind w:left="425" w:hanging="425"/>
              <w:rPr>
                <w:rStyle w:val="Textproposal"/>
                <w:lang w:val="fr-CH"/>
              </w:rPr>
            </w:pPr>
            <w:r w:rsidRPr="006668DC">
              <w:rPr>
                <w:rStyle w:val="Textproposal"/>
                <w:lang w:val="fr-CH"/>
              </w:rPr>
              <w:t>la restriction de la transmis</w:t>
            </w:r>
            <w:r w:rsidR="00683260">
              <w:rPr>
                <w:rStyle w:val="Textproposal"/>
                <w:lang w:val="fr-CH"/>
              </w:rPr>
              <w:t>sibilité d'</w:t>
            </w:r>
            <w:r w:rsidRPr="006668DC">
              <w:rPr>
                <w:rStyle w:val="Textproposal"/>
                <w:lang w:val="fr-CH"/>
              </w:rPr>
              <w:t xml:space="preserve">actions nominatives ainsi que l’atténuation </w:t>
            </w:r>
            <w:r>
              <w:rPr>
                <w:rStyle w:val="Textproposal"/>
                <w:lang w:val="fr-CH"/>
              </w:rPr>
              <w:t xml:space="preserve">ou la suppression </w:t>
            </w:r>
            <w:r w:rsidR="00683260">
              <w:rPr>
                <w:rStyle w:val="Textproposal"/>
                <w:lang w:val="fr-CH"/>
              </w:rPr>
              <w:t>de restrictions de transfert des actions nominatives</w:t>
            </w:r>
            <w:r>
              <w:rPr>
                <w:rStyle w:val="Textproposal"/>
                <w:lang w:val="fr-CH"/>
              </w:rPr>
              <w:t xml:space="preserve"> </w:t>
            </w:r>
            <w:r w:rsidR="003E36FB" w:rsidRPr="006668DC">
              <w:rPr>
                <w:rStyle w:val="Textproposal"/>
                <w:lang w:val="fr-CH"/>
              </w:rPr>
              <w:t>;</w:t>
            </w:r>
          </w:p>
          <w:p w14:paraId="0AB40070" w14:textId="77777777" w:rsidR="003E36FB" w:rsidRPr="006668DC" w:rsidRDefault="003E36FB" w:rsidP="003E36FB">
            <w:pPr>
              <w:pStyle w:val="Listenabsatz"/>
              <w:rPr>
                <w:rStyle w:val="Textproposal"/>
                <w:lang w:val="fr-CH"/>
              </w:rPr>
            </w:pPr>
          </w:p>
          <w:p w14:paraId="001CFA78" w14:textId="3213813D" w:rsidR="004B1F18" w:rsidRPr="004B1F18" w:rsidRDefault="0060382B" w:rsidP="003E36FB">
            <w:pPr>
              <w:pStyle w:val="Liste1231"/>
              <w:tabs>
                <w:tab w:val="clear" w:pos="709"/>
                <w:tab w:val="num" w:pos="426"/>
              </w:tabs>
              <w:spacing w:after="0" w:line="240" w:lineRule="auto"/>
              <w:ind w:left="425" w:hanging="425"/>
              <w:rPr>
                <w:rStyle w:val="Textproposal"/>
                <w:lang w:val="fr-CH"/>
              </w:rPr>
            </w:pPr>
            <w:r>
              <w:rPr>
                <w:rStyle w:val="Textproposal"/>
                <w:lang w:val="fr-CH"/>
              </w:rPr>
              <w:t>la création</w:t>
            </w:r>
            <w:r w:rsidR="004B1F18" w:rsidRPr="004B1F18">
              <w:rPr>
                <w:rStyle w:val="Textproposal"/>
                <w:lang w:val="fr-CH"/>
              </w:rPr>
              <w:t xml:space="preserve"> d’un capital conditionnel ou </w:t>
            </w:r>
            <w:r w:rsidR="001A2247">
              <w:rPr>
                <w:rStyle w:val="Textproposal"/>
                <w:lang w:val="fr-CH"/>
              </w:rPr>
              <w:t>d'</w:t>
            </w:r>
            <w:r w:rsidR="004B1F18">
              <w:rPr>
                <w:rStyle w:val="Textproposal"/>
                <w:lang w:val="fr-CH"/>
              </w:rPr>
              <w:t xml:space="preserve">une </w:t>
            </w:r>
            <w:r>
              <w:rPr>
                <w:rStyle w:val="Textproposal"/>
                <w:lang w:val="fr-CH"/>
              </w:rPr>
              <w:t>marge de fluctuation du capital ou la suppression d'un capital conditionnel ou d'une marge de fluctuation du capital</w:t>
            </w:r>
            <w:r w:rsidR="004B1F18">
              <w:rPr>
                <w:rStyle w:val="Textproposal"/>
                <w:lang w:val="fr-CH"/>
              </w:rPr>
              <w:t> ;</w:t>
            </w:r>
          </w:p>
          <w:p w14:paraId="72C17621" w14:textId="77777777" w:rsidR="004B1F18" w:rsidRPr="004B1F18" w:rsidRDefault="004B1F18" w:rsidP="004B1F18">
            <w:pPr>
              <w:pStyle w:val="Listenabsatz"/>
              <w:rPr>
                <w:rStyle w:val="Textproposal"/>
                <w:lang w:val="fr-CH"/>
              </w:rPr>
            </w:pPr>
          </w:p>
          <w:p w14:paraId="42D8A37A" w14:textId="0AE00E93" w:rsidR="003E36FB" w:rsidRPr="004B1F18" w:rsidRDefault="004B1F18" w:rsidP="003E36FB">
            <w:pPr>
              <w:pStyle w:val="Liste1231"/>
              <w:tabs>
                <w:tab w:val="clear" w:pos="709"/>
                <w:tab w:val="num" w:pos="426"/>
              </w:tabs>
              <w:spacing w:after="0" w:line="240" w:lineRule="auto"/>
              <w:ind w:left="425" w:hanging="425"/>
              <w:rPr>
                <w:rStyle w:val="Textproposal"/>
                <w:lang w:val="fr-CH"/>
              </w:rPr>
            </w:pPr>
            <w:r w:rsidRPr="004B1F18">
              <w:rPr>
                <w:rStyle w:val="Textproposal"/>
                <w:lang w:val="fr-CH"/>
              </w:rPr>
              <w:t xml:space="preserve">une augmentation de capital </w:t>
            </w:r>
            <w:r w:rsidR="00683260">
              <w:rPr>
                <w:rStyle w:val="Textproposal"/>
                <w:lang w:val="fr-CH"/>
              </w:rPr>
              <w:t>au moyen</w:t>
            </w:r>
            <w:r w:rsidRPr="004B1F18">
              <w:rPr>
                <w:rStyle w:val="Textproposal"/>
                <w:lang w:val="fr-CH"/>
              </w:rPr>
              <w:t xml:space="preserve"> de fonds propres, </w:t>
            </w:r>
            <w:r w:rsidR="00683260">
              <w:rPr>
                <w:rStyle w:val="Textproposal"/>
                <w:lang w:val="fr-CH"/>
              </w:rPr>
              <w:t xml:space="preserve">contre apport en nature </w:t>
            </w:r>
            <w:r w:rsidRPr="004B1F18">
              <w:rPr>
                <w:rStyle w:val="Textproposal"/>
                <w:lang w:val="fr-CH"/>
              </w:rPr>
              <w:t>d’apport</w:t>
            </w:r>
            <w:r w:rsidR="00683260">
              <w:rPr>
                <w:rStyle w:val="Textproposal"/>
                <w:lang w:val="fr-CH"/>
              </w:rPr>
              <w:t xml:space="preserve">s en nature ou par compensation, et pour l'attribution d'avantages particuliers </w:t>
            </w:r>
            <w:r w:rsidR="003E36FB" w:rsidRPr="004B1F18">
              <w:rPr>
                <w:rStyle w:val="Textproposal"/>
                <w:lang w:val="fr-CH"/>
              </w:rPr>
              <w:t>;</w:t>
            </w:r>
          </w:p>
          <w:p w14:paraId="0C045232" w14:textId="77777777" w:rsidR="003E36FB" w:rsidRPr="004B1F18" w:rsidRDefault="003E36FB" w:rsidP="003E36FB">
            <w:pPr>
              <w:pStyle w:val="Listenabsatz"/>
              <w:rPr>
                <w:rStyle w:val="Textproposal"/>
                <w:lang w:val="fr-CH"/>
              </w:rPr>
            </w:pPr>
          </w:p>
          <w:p w14:paraId="1CD1F799" w14:textId="4D8F2C3B" w:rsidR="003E36FB" w:rsidRPr="004B1F18" w:rsidRDefault="003E36FB" w:rsidP="003E36FB">
            <w:pPr>
              <w:pStyle w:val="Liste1231"/>
              <w:tabs>
                <w:tab w:val="clear" w:pos="709"/>
                <w:tab w:val="num" w:pos="426"/>
              </w:tabs>
              <w:spacing w:after="0" w:line="240" w:lineRule="auto"/>
              <w:ind w:left="425" w:hanging="425"/>
              <w:rPr>
                <w:rStyle w:val="Textproposal"/>
                <w:lang w:val="fr-CH"/>
              </w:rPr>
            </w:pPr>
            <w:r w:rsidRPr="004B1F18">
              <w:rPr>
                <w:rStyle w:val="Textproposal"/>
                <w:lang w:val="fr-CH"/>
              </w:rPr>
              <w:tab/>
            </w:r>
            <w:r w:rsidR="004B1F18" w:rsidRPr="004B1F18">
              <w:rPr>
                <w:rStyle w:val="Textproposal"/>
                <w:lang w:val="fr-CH"/>
              </w:rPr>
              <w:t xml:space="preserve">la limitation ou la suppression du droit de souscription préférentiel </w:t>
            </w:r>
            <w:r w:rsidRPr="004B1F18">
              <w:rPr>
                <w:rStyle w:val="Textproposal"/>
                <w:lang w:val="fr-CH"/>
              </w:rPr>
              <w:t>;</w:t>
            </w:r>
            <w:r w:rsidR="008A76FA" w:rsidRPr="004B1F18">
              <w:rPr>
                <w:rStyle w:val="Textproposal"/>
                <w:lang w:val="fr-CH"/>
              </w:rPr>
              <w:t xml:space="preserve"> </w:t>
            </w:r>
          </w:p>
          <w:p w14:paraId="3E145B3C" w14:textId="77777777" w:rsidR="003E36FB" w:rsidRPr="004B1F18" w:rsidRDefault="003E36FB" w:rsidP="003E36FB">
            <w:pPr>
              <w:pStyle w:val="Listenabsatz"/>
              <w:rPr>
                <w:rStyle w:val="Textproposal"/>
                <w:lang w:val="fr-CH"/>
              </w:rPr>
            </w:pPr>
          </w:p>
          <w:p w14:paraId="2DFCDE8C" w14:textId="7C99A7C1" w:rsidR="003E36FB" w:rsidRPr="00400547" w:rsidRDefault="00400547" w:rsidP="003E36FB">
            <w:pPr>
              <w:pStyle w:val="Liste1231"/>
              <w:tabs>
                <w:tab w:val="clear" w:pos="709"/>
                <w:tab w:val="num" w:pos="426"/>
              </w:tabs>
              <w:spacing w:after="0" w:line="240" w:lineRule="auto"/>
              <w:ind w:left="425" w:hanging="425"/>
              <w:rPr>
                <w:rStyle w:val="Textproposal"/>
                <w:lang w:val="fr-CH"/>
              </w:rPr>
            </w:pPr>
            <w:r w:rsidRPr="007171F5">
              <w:rPr>
                <w:lang w:val="fr-CH"/>
              </w:rPr>
              <w:t xml:space="preserve">[la modification de la raison </w:t>
            </w:r>
            <w:r w:rsidR="004200F5">
              <w:rPr>
                <w:lang w:val="fr-CH"/>
              </w:rPr>
              <w:t xml:space="preserve">sociale </w:t>
            </w:r>
            <w:r w:rsidRPr="007171F5">
              <w:rPr>
                <w:lang w:val="fr-CH"/>
              </w:rPr>
              <w:t>ou] le transfer</w:t>
            </w:r>
            <w:r>
              <w:rPr>
                <w:lang w:val="fr-CH"/>
              </w:rPr>
              <w:t xml:space="preserve">t du siège social de la Société </w:t>
            </w:r>
            <w:r w:rsidR="003E36FB" w:rsidRPr="00400547">
              <w:rPr>
                <w:rStyle w:val="Textproposal"/>
                <w:lang w:val="fr-CH"/>
              </w:rPr>
              <w:t>;</w:t>
            </w:r>
          </w:p>
          <w:p w14:paraId="58F25ADA" w14:textId="1B053959" w:rsidR="003E36FB" w:rsidRDefault="003E36FB" w:rsidP="003E36FB">
            <w:pPr>
              <w:pStyle w:val="Listenabsatz"/>
              <w:rPr>
                <w:rStyle w:val="Textproposal"/>
                <w:lang w:val="fr-CH"/>
              </w:rPr>
            </w:pPr>
          </w:p>
          <w:p w14:paraId="3275C69A" w14:textId="77777777" w:rsidR="00683260" w:rsidRPr="00400547" w:rsidRDefault="00683260" w:rsidP="003E36FB">
            <w:pPr>
              <w:pStyle w:val="Listenabsatz"/>
              <w:rPr>
                <w:rStyle w:val="Textproposal"/>
                <w:lang w:val="fr-CH"/>
              </w:rPr>
            </w:pPr>
          </w:p>
          <w:p w14:paraId="64944DA9" w14:textId="433A54AD" w:rsidR="003E36FB" w:rsidRPr="00F86B1F" w:rsidRDefault="00F86B1F" w:rsidP="003E36FB">
            <w:pPr>
              <w:pStyle w:val="Liste1231"/>
              <w:tabs>
                <w:tab w:val="clear" w:pos="709"/>
                <w:tab w:val="num" w:pos="426"/>
              </w:tabs>
              <w:spacing w:after="0" w:line="240" w:lineRule="auto"/>
              <w:ind w:left="425" w:hanging="425"/>
              <w:rPr>
                <w:rStyle w:val="Textproposal"/>
                <w:lang w:val="fr-CH"/>
              </w:rPr>
            </w:pPr>
            <w:r w:rsidRPr="007171F5">
              <w:rPr>
                <w:lang w:val="fr-CH"/>
              </w:rPr>
              <w:lastRenderedPageBreak/>
              <w:t xml:space="preserve">[la vente de la totalité ou des </w:t>
            </w:r>
            <w:r>
              <w:rPr>
                <w:lang w:val="fr-CH"/>
              </w:rPr>
              <w:t>principaux actifs de la Société</w:t>
            </w:r>
            <w:r w:rsidR="006F6691" w:rsidRPr="00017840">
              <w:rPr>
                <w:lang w:val="fr-CH"/>
              </w:rPr>
              <w:t xml:space="preserve">] </w:t>
            </w:r>
            <w:r w:rsidR="003E36FB" w:rsidRPr="00F86B1F">
              <w:rPr>
                <w:rStyle w:val="Textproposal"/>
                <w:lang w:val="fr-CH"/>
              </w:rPr>
              <w:t>;</w:t>
            </w:r>
          </w:p>
          <w:p w14:paraId="28743EE3" w14:textId="77777777" w:rsidR="003E36FB" w:rsidRPr="00F86B1F" w:rsidRDefault="003E36FB" w:rsidP="003E36FB">
            <w:pPr>
              <w:pStyle w:val="Listenabsatz"/>
              <w:rPr>
                <w:rStyle w:val="Textproposal"/>
                <w:lang w:val="fr-CH"/>
              </w:rPr>
            </w:pPr>
          </w:p>
          <w:p w14:paraId="4482F403" w14:textId="04496310" w:rsidR="003E36FB" w:rsidRPr="006E11B9" w:rsidRDefault="006E11B9" w:rsidP="006E11B9">
            <w:pPr>
              <w:pStyle w:val="Liste1231"/>
              <w:tabs>
                <w:tab w:val="clear" w:pos="709"/>
                <w:tab w:val="num" w:pos="426"/>
              </w:tabs>
              <w:spacing w:after="0" w:line="240" w:lineRule="auto"/>
              <w:ind w:left="425" w:hanging="425"/>
              <w:rPr>
                <w:rStyle w:val="Textproposal"/>
                <w:szCs w:val="24"/>
                <w:lang w:val="fr-CH"/>
              </w:rPr>
            </w:pPr>
            <w:r w:rsidRPr="007171F5">
              <w:rPr>
                <w:lang w:val="fr-CH"/>
              </w:rPr>
              <w:t>[la fusion, la scission, la transformat</w:t>
            </w:r>
            <w:r>
              <w:rPr>
                <w:lang w:val="fr-CH"/>
              </w:rPr>
              <w:t>ion et les opérations analogues</w:t>
            </w:r>
            <w:r w:rsidRPr="007171F5">
              <w:rPr>
                <w:lang w:val="fr-CH"/>
              </w:rPr>
              <w:t>]</w:t>
            </w:r>
            <w:r>
              <w:rPr>
                <w:lang w:val="fr-CH"/>
              </w:rPr>
              <w:t xml:space="preserve"> ; </w:t>
            </w:r>
          </w:p>
          <w:p w14:paraId="752019A5" w14:textId="77777777" w:rsidR="003E36FB" w:rsidRPr="006F6691" w:rsidRDefault="003E36FB" w:rsidP="003E36FB">
            <w:pPr>
              <w:pStyle w:val="Listenabsatz"/>
              <w:rPr>
                <w:rStyle w:val="Textproposal"/>
                <w:lang w:val="fr-CH"/>
              </w:rPr>
            </w:pPr>
          </w:p>
          <w:p w14:paraId="6ED7ED7B" w14:textId="69E88420" w:rsidR="003E36FB" w:rsidRPr="00723ED9" w:rsidRDefault="003E36FB" w:rsidP="003E36FB">
            <w:pPr>
              <w:pStyle w:val="Liste1231"/>
              <w:tabs>
                <w:tab w:val="clear" w:pos="709"/>
                <w:tab w:val="num" w:pos="426"/>
              </w:tabs>
              <w:spacing w:after="0" w:line="240" w:lineRule="auto"/>
              <w:ind w:left="425" w:hanging="425"/>
              <w:rPr>
                <w:rStyle w:val="Textproposal"/>
                <w:lang w:val="fr-CH"/>
              </w:rPr>
            </w:pPr>
            <w:r w:rsidRPr="00723ED9">
              <w:rPr>
                <w:rStyle w:val="Textproposal"/>
                <w:lang w:val="fr-CH"/>
              </w:rPr>
              <w:t>[</w:t>
            </w:r>
            <w:r w:rsidR="00723ED9" w:rsidRPr="00723ED9">
              <w:rPr>
                <w:rStyle w:val="Textproposal"/>
                <w:lang w:val="fr-CH"/>
              </w:rPr>
              <w:t xml:space="preserve">la </w:t>
            </w:r>
            <w:r w:rsidR="00922B1F">
              <w:rPr>
                <w:rStyle w:val="Textproposal"/>
                <w:lang w:val="fr-CH"/>
              </w:rPr>
              <w:t>transformation de bons</w:t>
            </w:r>
            <w:r w:rsidR="00723ED9" w:rsidRPr="00723ED9">
              <w:rPr>
                <w:rStyle w:val="Textproposal"/>
                <w:lang w:val="fr-CH"/>
              </w:rPr>
              <w:t xml:space="preserve"> de participation en actions</w:t>
            </w:r>
            <w:r w:rsidRPr="00723ED9">
              <w:rPr>
                <w:rStyle w:val="Textproposal"/>
                <w:lang w:val="fr-CH"/>
              </w:rPr>
              <w:t>]</w:t>
            </w:r>
            <w:r w:rsidR="00B55469">
              <w:rPr>
                <w:rStyle w:val="Textproposal"/>
                <w:lang w:val="fr-CH"/>
              </w:rPr>
              <w:t xml:space="preserve"> ; </w:t>
            </w:r>
          </w:p>
          <w:p w14:paraId="6CBE7214" w14:textId="77777777" w:rsidR="003E36FB" w:rsidRPr="00723ED9" w:rsidRDefault="003E36FB" w:rsidP="003E36FB">
            <w:pPr>
              <w:pStyle w:val="Listenabsatz"/>
              <w:rPr>
                <w:rStyle w:val="Textproposal"/>
                <w:lang w:val="fr-CH"/>
              </w:rPr>
            </w:pPr>
          </w:p>
          <w:p w14:paraId="612B66C5" w14:textId="2A7D039C" w:rsidR="003E36FB" w:rsidRPr="00723ED9" w:rsidRDefault="00723ED9" w:rsidP="003E36FB">
            <w:pPr>
              <w:pStyle w:val="Liste1231"/>
              <w:tabs>
                <w:tab w:val="clear" w:pos="709"/>
                <w:tab w:val="num" w:pos="426"/>
              </w:tabs>
              <w:spacing w:after="0" w:line="240" w:lineRule="auto"/>
              <w:ind w:left="425" w:hanging="425"/>
              <w:rPr>
                <w:rStyle w:val="Textproposal"/>
                <w:lang w:val="fr-CH"/>
              </w:rPr>
            </w:pPr>
            <w:r w:rsidRPr="00723ED9">
              <w:rPr>
                <w:rStyle w:val="Textproposal"/>
                <w:lang w:val="fr-CH"/>
              </w:rPr>
              <w:t xml:space="preserve">le changement de </w:t>
            </w:r>
            <w:r w:rsidR="00922B1F">
              <w:rPr>
                <w:rStyle w:val="Textproposal"/>
                <w:lang w:val="fr-CH"/>
              </w:rPr>
              <w:t>la monnaie dans laquelle le capital-actions est fixé</w:t>
            </w:r>
            <w:r>
              <w:rPr>
                <w:rStyle w:val="Textproposal"/>
                <w:lang w:val="fr-CH"/>
              </w:rPr>
              <w:t> ;</w:t>
            </w:r>
          </w:p>
          <w:p w14:paraId="64AEA008" w14:textId="77777777" w:rsidR="003E36FB" w:rsidRPr="00723ED9" w:rsidRDefault="003E36FB" w:rsidP="003E36FB">
            <w:pPr>
              <w:pStyle w:val="Listenabsatz"/>
              <w:rPr>
                <w:rStyle w:val="Textproposal"/>
                <w:lang w:val="fr-CH"/>
              </w:rPr>
            </w:pPr>
          </w:p>
          <w:p w14:paraId="5F5F4388" w14:textId="237DCA05" w:rsidR="003E36FB" w:rsidRPr="00B55469" w:rsidRDefault="00C33DE4" w:rsidP="003E36FB">
            <w:pPr>
              <w:pStyle w:val="Liste1231"/>
              <w:tabs>
                <w:tab w:val="clear" w:pos="709"/>
                <w:tab w:val="num" w:pos="426"/>
              </w:tabs>
              <w:spacing w:after="0" w:line="240" w:lineRule="auto"/>
              <w:ind w:left="425" w:hanging="425"/>
              <w:rPr>
                <w:rStyle w:val="Textproposal"/>
                <w:lang w:val="fr-CH"/>
              </w:rPr>
            </w:pPr>
            <w:r w:rsidRPr="00B55469">
              <w:rPr>
                <w:rStyle w:val="Textproposal"/>
                <w:lang w:val="fr-CH"/>
              </w:rPr>
              <w:t>[</w:t>
            </w:r>
            <w:r w:rsidR="00B55469" w:rsidRPr="00B55469">
              <w:rPr>
                <w:rStyle w:val="Textproposal"/>
                <w:lang w:val="fr-CH"/>
              </w:rPr>
              <w:t xml:space="preserve">l’introduction de la </w:t>
            </w:r>
            <w:r w:rsidR="00922B1F">
              <w:rPr>
                <w:rStyle w:val="Textproposal"/>
                <w:lang w:val="fr-CH"/>
              </w:rPr>
              <w:t>voix prépondérante du président</w:t>
            </w:r>
            <w:r w:rsidR="00B55469" w:rsidRPr="00B55469">
              <w:rPr>
                <w:rStyle w:val="Textproposal"/>
                <w:lang w:val="fr-CH"/>
              </w:rPr>
              <w:t xml:space="preserve"> </w:t>
            </w:r>
            <w:r w:rsidR="00922B1F">
              <w:rPr>
                <w:rStyle w:val="Textproposal"/>
                <w:lang w:val="fr-CH"/>
              </w:rPr>
              <w:t>à</w:t>
            </w:r>
            <w:r w:rsidR="00B55469" w:rsidRPr="00B55469">
              <w:rPr>
                <w:rStyle w:val="Textproposal"/>
                <w:lang w:val="fr-CH"/>
              </w:rPr>
              <w:t xml:space="preserve"> </w:t>
            </w:r>
            <w:r w:rsidR="00B55469">
              <w:rPr>
                <w:rStyle w:val="Textproposal"/>
                <w:lang w:val="fr-CH"/>
              </w:rPr>
              <w:t>l’assemblée générale</w:t>
            </w:r>
            <w:r w:rsidRPr="00B55469">
              <w:rPr>
                <w:rStyle w:val="Textproposal"/>
                <w:lang w:val="fr-CH"/>
              </w:rPr>
              <w:t>]</w:t>
            </w:r>
            <w:r w:rsidR="00B55469">
              <w:rPr>
                <w:rStyle w:val="Textproposal"/>
                <w:lang w:val="fr-CH"/>
              </w:rPr>
              <w:t xml:space="preserve"> ; </w:t>
            </w:r>
          </w:p>
          <w:p w14:paraId="604CDEBD" w14:textId="77777777" w:rsidR="007B1F47" w:rsidRPr="006F4336" w:rsidRDefault="007B1F47" w:rsidP="00EA1557">
            <w:pPr>
              <w:rPr>
                <w:rStyle w:val="Textproposal"/>
                <w:rFonts w:eastAsia="Arial Unicode MS"/>
                <w:lang w:val="fr-CH" w:eastAsia="de-DE"/>
              </w:rPr>
            </w:pPr>
          </w:p>
          <w:p w14:paraId="3DD9A7E3" w14:textId="041E3DD1" w:rsidR="003E36FB" w:rsidRPr="007B1F47" w:rsidRDefault="007B1F47" w:rsidP="003E36FB">
            <w:pPr>
              <w:pStyle w:val="Liste1231"/>
              <w:tabs>
                <w:tab w:val="clear" w:pos="709"/>
                <w:tab w:val="num" w:pos="426"/>
              </w:tabs>
              <w:spacing w:after="0" w:line="240" w:lineRule="auto"/>
              <w:ind w:left="425" w:hanging="425"/>
              <w:rPr>
                <w:rStyle w:val="Textproposal"/>
                <w:lang w:val="fr-CH"/>
              </w:rPr>
            </w:pPr>
            <w:r w:rsidRPr="007B1F47">
              <w:rPr>
                <w:rStyle w:val="Textproposal"/>
                <w:lang w:val="fr-CH"/>
              </w:rPr>
              <w:t>toute disposition des statuts concernant la tenue de l’assemblée générale à l’étranger</w:t>
            </w:r>
            <w:r>
              <w:rPr>
                <w:rStyle w:val="Textproposal"/>
                <w:lang w:val="fr-CH"/>
              </w:rPr>
              <w:t> ;</w:t>
            </w:r>
          </w:p>
          <w:p w14:paraId="1AE8EEA3" w14:textId="77777777" w:rsidR="003E36FB" w:rsidRPr="007B1F47" w:rsidRDefault="003E36FB" w:rsidP="003E36FB">
            <w:pPr>
              <w:pStyle w:val="Listenabsatz"/>
              <w:rPr>
                <w:rStyle w:val="Textproposal"/>
                <w:lang w:val="fr-CH"/>
              </w:rPr>
            </w:pPr>
          </w:p>
          <w:p w14:paraId="1E616EEB" w14:textId="469FE618" w:rsidR="003E36FB" w:rsidRPr="007B1F47" w:rsidRDefault="007B1F47" w:rsidP="003E36FB">
            <w:pPr>
              <w:pStyle w:val="Liste1231"/>
              <w:tabs>
                <w:tab w:val="clear" w:pos="709"/>
                <w:tab w:val="num" w:pos="426"/>
              </w:tabs>
              <w:spacing w:after="0" w:line="240" w:lineRule="auto"/>
              <w:ind w:left="425" w:hanging="425"/>
              <w:rPr>
                <w:rStyle w:val="Textproposal"/>
                <w:lang w:val="fr-CH"/>
              </w:rPr>
            </w:pPr>
            <w:r w:rsidRPr="007B1F47">
              <w:rPr>
                <w:rStyle w:val="Textproposal"/>
                <w:lang w:val="fr-CH"/>
              </w:rPr>
              <w:t xml:space="preserve">l’introduction d’une clause d’arbitrage dans les statuts ; </w:t>
            </w:r>
          </w:p>
          <w:p w14:paraId="238C36BF" w14:textId="77777777" w:rsidR="003E36FB" w:rsidRPr="007B1F47" w:rsidRDefault="003E36FB" w:rsidP="003E36FB">
            <w:pPr>
              <w:pStyle w:val="Listenabsatz"/>
              <w:rPr>
                <w:rStyle w:val="Textproposal"/>
                <w:lang w:val="fr-CH"/>
              </w:rPr>
            </w:pPr>
          </w:p>
          <w:p w14:paraId="1CAFE90C" w14:textId="0A217F0E" w:rsidR="003E36FB" w:rsidRPr="001649B3" w:rsidRDefault="007B1F47" w:rsidP="003E36FB">
            <w:pPr>
              <w:pStyle w:val="Liste1231"/>
              <w:tabs>
                <w:tab w:val="clear" w:pos="709"/>
                <w:tab w:val="num" w:pos="426"/>
              </w:tabs>
              <w:spacing w:after="0" w:line="240" w:lineRule="auto"/>
              <w:ind w:left="425" w:hanging="425"/>
              <w:rPr>
                <w:rStyle w:val="Textproposal"/>
                <w:lang w:val="fr-CH"/>
              </w:rPr>
            </w:pPr>
            <w:r w:rsidRPr="001649B3">
              <w:rPr>
                <w:rStyle w:val="Textproposal"/>
                <w:lang w:val="fr-CH"/>
              </w:rPr>
              <w:t>la re</w:t>
            </w:r>
            <w:r w:rsidR="00EE272C">
              <w:rPr>
                <w:rStyle w:val="Textproposal"/>
                <w:lang w:val="fr-CH"/>
              </w:rPr>
              <w:t>nonciation</w:t>
            </w:r>
            <w:r w:rsidRPr="001649B3">
              <w:rPr>
                <w:rStyle w:val="Textproposal"/>
                <w:lang w:val="fr-CH"/>
              </w:rPr>
              <w:t xml:space="preserve"> à la désignation d’un représentant indépendant </w:t>
            </w:r>
            <w:r w:rsidR="00922B1F">
              <w:rPr>
                <w:rStyle w:val="Textproposal"/>
                <w:lang w:val="fr-CH"/>
              </w:rPr>
              <w:t>en vue de</w:t>
            </w:r>
            <w:r w:rsidRPr="001649B3">
              <w:rPr>
                <w:rStyle w:val="Textproposal"/>
                <w:lang w:val="fr-CH"/>
              </w:rPr>
              <w:t xml:space="preserve"> la tenue d’une assemblée générale virtuelle </w:t>
            </w:r>
            <w:r w:rsidR="003E36FB" w:rsidRPr="001649B3">
              <w:rPr>
                <w:rStyle w:val="Textproposal"/>
                <w:lang w:val="fr-CH"/>
              </w:rPr>
              <w:t>;</w:t>
            </w:r>
          </w:p>
          <w:p w14:paraId="433DDF1A" w14:textId="77777777" w:rsidR="003E36FB" w:rsidRPr="001649B3" w:rsidRDefault="003E36FB" w:rsidP="003E36FB">
            <w:pPr>
              <w:pStyle w:val="Listenabsatz"/>
              <w:rPr>
                <w:rStyle w:val="Textproposal"/>
                <w:lang w:val="fr-CH"/>
              </w:rPr>
            </w:pPr>
          </w:p>
          <w:p w14:paraId="1794D1B6" w14:textId="4347350F" w:rsidR="003E36FB" w:rsidRPr="001649B3" w:rsidRDefault="001649B3" w:rsidP="003E36FB">
            <w:pPr>
              <w:pStyle w:val="Liste1231"/>
              <w:tabs>
                <w:tab w:val="clear" w:pos="709"/>
                <w:tab w:val="num" w:pos="426"/>
              </w:tabs>
              <w:spacing w:after="0" w:line="240" w:lineRule="auto"/>
              <w:ind w:left="425" w:hanging="425"/>
              <w:rPr>
                <w:szCs w:val="22"/>
                <w:lang w:val="fr-CH"/>
              </w:rPr>
            </w:pPr>
            <w:r w:rsidRPr="001649B3">
              <w:rPr>
                <w:lang w:val="fr-CH"/>
              </w:rPr>
              <w:t xml:space="preserve">la dissolution de la Société </w:t>
            </w:r>
            <w:r w:rsidR="003E36FB" w:rsidRPr="001649B3">
              <w:rPr>
                <w:lang w:val="fr-CH"/>
              </w:rPr>
              <w:t>;</w:t>
            </w:r>
          </w:p>
          <w:p w14:paraId="1D504FB1" w14:textId="77777777" w:rsidR="003E36FB" w:rsidRPr="001649B3" w:rsidRDefault="003E36FB" w:rsidP="003E36FB">
            <w:pPr>
              <w:pStyle w:val="Listenabsatz"/>
              <w:rPr>
                <w:rStyle w:val="Textproposal"/>
                <w:lang w:val="fr-CH"/>
              </w:rPr>
            </w:pPr>
          </w:p>
          <w:p w14:paraId="73CEC615" w14:textId="5C760B1D" w:rsidR="001649B3" w:rsidRPr="00017840" w:rsidRDefault="001649B3" w:rsidP="001649B3">
            <w:pPr>
              <w:pStyle w:val="Liste1231"/>
              <w:tabs>
                <w:tab w:val="clear" w:pos="709"/>
                <w:tab w:val="num" w:pos="460"/>
              </w:tabs>
              <w:spacing w:after="0" w:line="240" w:lineRule="auto"/>
              <w:ind w:left="459" w:hanging="459"/>
              <w:rPr>
                <w:lang w:val="fr-CH"/>
              </w:rPr>
            </w:pPr>
            <w:r w:rsidRPr="00017840">
              <w:rPr>
                <w:lang w:val="fr-CH"/>
              </w:rPr>
              <w:t>[</w:t>
            </w:r>
            <w:r w:rsidR="00922B1F">
              <w:rPr>
                <w:lang w:val="fr-CH"/>
              </w:rPr>
              <w:t xml:space="preserve">les décisions concernant le paiement de dividendes, dividendes </w:t>
            </w:r>
            <w:r w:rsidRPr="00EE272C">
              <w:rPr>
                <w:lang w:val="fr-CH"/>
              </w:rPr>
              <w:t xml:space="preserve">intermédiaires, remboursements de la réserve légale </w:t>
            </w:r>
            <w:r w:rsidR="00B901DF">
              <w:rPr>
                <w:lang w:val="fr-CH"/>
              </w:rPr>
              <w:t xml:space="preserve">issue </w:t>
            </w:r>
            <w:r w:rsidRPr="00EE272C">
              <w:rPr>
                <w:lang w:val="fr-CH"/>
              </w:rPr>
              <w:t xml:space="preserve">du capital ou </w:t>
            </w:r>
            <w:r w:rsidR="00B901DF">
              <w:rPr>
                <w:lang w:val="fr-CH"/>
              </w:rPr>
              <w:t>d'</w:t>
            </w:r>
            <w:r w:rsidRPr="00EE272C">
              <w:rPr>
                <w:lang w:val="fr-CH"/>
              </w:rPr>
              <w:t xml:space="preserve">autres </w:t>
            </w:r>
            <w:r w:rsidR="00B901DF">
              <w:rPr>
                <w:lang w:val="fr-CH"/>
              </w:rPr>
              <w:t>versements</w:t>
            </w:r>
            <w:r w:rsidRPr="00EE272C">
              <w:rPr>
                <w:lang w:val="fr-CH"/>
              </w:rPr>
              <w:t xml:space="preserve"> aux actionnaires</w:t>
            </w:r>
            <w:r w:rsidRPr="00017840">
              <w:rPr>
                <w:lang w:val="fr-CH"/>
              </w:rPr>
              <w:t>] ;</w:t>
            </w:r>
          </w:p>
          <w:p w14:paraId="591276FF" w14:textId="728BAF3E" w:rsidR="003E36FB" w:rsidRPr="001649B3" w:rsidRDefault="003E36FB" w:rsidP="001649B3">
            <w:pPr>
              <w:pStyle w:val="Liste1231"/>
              <w:numPr>
                <w:ilvl w:val="0"/>
                <w:numId w:val="0"/>
              </w:numPr>
              <w:spacing w:after="0" w:line="240" w:lineRule="auto"/>
              <w:ind w:left="425"/>
              <w:rPr>
                <w:rStyle w:val="Textproposal"/>
                <w:lang w:val="fr-CH"/>
              </w:rPr>
            </w:pPr>
          </w:p>
          <w:p w14:paraId="116F2C3A" w14:textId="6021281E" w:rsidR="001649B3" w:rsidRPr="00EE272C" w:rsidRDefault="001649B3" w:rsidP="001649B3">
            <w:pPr>
              <w:pStyle w:val="Liste1231"/>
              <w:tabs>
                <w:tab w:val="clear" w:pos="709"/>
                <w:tab w:val="num" w:pos="460"/>
              </w:tabs>
              <w:spacing w:after="0" w:line="240" w:lineRule="auto"/>
              <w:ind w:left="459" w:hanging="459"/>
              <w:rPr>
                <w:lang w:val="fr-CH"/>
              </w:rPr>
            </w:pPr>
            <w:r w:rsidRPr="00EE272C">
              <w:rPr>
                <w:lang w:val="fr-CH"/>
              </w:rPr>
              <w:t>[l</w:t>
            </w:r>
            <w:r w:rsidR="001A2247">
              <w:rPr>
                <w:lang w:val="fr-CH"/>
              </w:rPr>
              <w:t>'</w:t>
            </w:r>
            <w:r w:rsidRPr="00EE272C">
              <w:rPr>
                <w:lang w:val="fr-CH"/>
              </w:rPr>
              <w:t xml:space="preserve">élection de l’organe de révision] ; et </w:t>
            </w:r>
          </w:p>
          <w:p w14:paraId="18EC4B2D" w14:textId="77777777" w:rsidR="003E36FB" w:rsidRPr="00017840" w:rsidRDefault="003E36FB" w:rsidP="001649B3">
            <w:pPr>
              <w:rPr>
                <w:rStyle w:val="Textproposal"/>
                <w:lang w:val="fr-CH"/>
              </w:rPr>
            </w:pPr>
          </w:p>
          <w:p w14:paraId="4E8C38F4" w14:textId="3CDFD3F6" w:rsidR="003E36FB" w:rsidRPr="001649B3" w:rsidRDefault="003E36FB" w:rsidP="00B57BB4">
            <w:pPr>
              <w:pStyle w:val="Liste1231"/>
              <w:tabs>
                <w:tab w:val="clear" w:pos="709"/>
                <w:tab w:val="num" w:pos="426"/>
              </w:tabs>
              <w:spacing w:after="0" w:line="240" w:lineRule="auto"/>
              <w:ind w:left="425" w:hanging="425"/>
              <w:rPr>
                <w:rStyle w:val="Textproposal"/>
                <w:rFonts w:ascii="Times New Roman" w:hAnsi="Times New Roman"/>
                <w:sz w:val="22"/>
                <w:szCs w:val="24"/>
                <w:lang w:val="fr-CH"/>
              </w:rPr>
            </w:pPr>
            <w:r w:rsidRPr="001649B3">
              <w:rPr>
                <w:rStyle w:val="Textproposal"/>
                <w:rFonts w:cs="Arial"/>
                <w:lang w:val="fr-CH"/>
              </w:rPr>
              <w:t>[</w:t>
            </w:r>
            <w:r w:rsidR="001649B3" w:rsidRPr="001649B3">
              <w:rPr>
                <w:rStyle w:val="Textproposal"/>
                <w:rFonts w:cs="Arial"/>
                <w:i/>
                <w:lang w:val="fr-CH"/>
              </w:rPr>
              <w:t xml:space="preserve">autres </w:t>
            </w:r>
            <w:r w:rsidR="00B901DF">
              <w:rPr>
                <w:rStyle w:val="Textproposal"/>
                <w:rFonts w:cs="Arial"/>
                <w:i/>
                <w:lang w:val="fr-CH"/>
              </w:rPr>
              <w:t>décisions</w:t>
            </w:r>
            <w:r w:rsidR="001649B3" w:rsidRPr="001649B3">
              <w:rPr>
                <w:rStyle w:val="Textproposal"/>
                <w:rFonts w:cs="Arial"/>
                <w:i/>
                <w:lang w:val="fr-CH"/>
              </w:rPr>
              <w:t xml:space="preserve"> importantes conformément à l</w:t>
            </w:r>
            <w:r w:rsidR="001649B3">
              <w:rPr>
                <w:rStyle w:val="Textproposal"/>
                <w:rFonts w:cs="Arial"/>
                <w:i/>
                <w:lang w:val="fr-CH"/>
              </w:rPr>
              <w:t>a convention d’actionnaires</w:t>
            </w:r>
            <w:r w:rsidRPr="001649B3">
              <w:rPr>
                <w:rStyle w:val="Textproposal"/>
                <w:rFonts w:cs="Arial"/>
                <w:lang w:val="fr-CH"/>
              </w:rPr>
              <w:t>]</w:t>
            </w:r>
            <w:bookmarkStart w:id="3" w:name="_Ref515618400"/>
            <w:r w:rsidR="00B901DF">
              <w:rPr>
                <w:rStyle w:val="Textproposal"/>
                <w:rFonts w:cs="Arial"/>
                <w:lang w:val="fr-CH"/>
              </w:rPr>
              <w:t>.</w:t>
            </w:r>
            <w:bookmarkEnd w:id="3"/>
          </w:p>
          <w:p w14:paraId="7471BD4F" w14:textId="5E314C4F" w:rsidR="003E36FB" w:rsidRDefault="003E36FB" w:rsidP="003E36FB">
            <w:pPr>
              <w:pStyle w:val="Liste1231"/>
              <w:numPr>
                <w:ilvl w:val="0"/>
                <w:numId w:val="0"/>
              </w:numPr>
              <w:spacing w:after="0" w:line="240" w:lineRule="auto"/>
              <w:rPr>
                <w:rStyle w:val="Textproposal"/>
                <w:rFonts w:ascii="Times New Roman" w:hAnsi="Times New Roman"/>
                <w:sz w:val="22"/>
                <w:szCs w:val="24"/>
                <w:lang w:val="fr-CH"/>
              </w:rPr>
            </w:pPr>
          </w:p>
          <w:p w14:paraId="24495049" w14:textId="77777777" w:rsidR="001A2247" w:rsidRPr="001649B3" w:rsidRDefault="001A2247" w:rsidP="003E36FB">
            <w:pPr>
              <w:pStyle w:val="Liste1231"/>
              <w:numPr>
                <w:ilvl w:val="0"/>
                <w:numId w:val="0"/>
              </w:numPr>
              <w:spacing w:after="0" w:line="240" w:lineRule="auto"/>
              <w:rPr>
                <w:rStyle w:val="Textproposal"/>
                <w:rFonts w:ascii="Times New Roman" w:hAnsi="Times New Roman"/>
                <w:sz w:val="22"/>
                <w:szCs w:val="24"/>
                <w:lang w:val="fr-CH"/>
              </w:rPr>
            </w:pPr>
          </w:p>
          <w:p w14:paraId="4A786347" w14:textId="16200EEA" w:rsidR="003E36FB" w:rsidRPr="00EE272C" w:rsidRDefault="00EE272C" w:rsidP="003E36FB">
            <w:pPr>
              <w:rPr>
                <w:lang w:val="fr-CH"/>
              </w:rPr>
            </w:pPr>
            <w:r w:rsidRPr="00EE272C">
              <w:rPr>
                <w:lang w:val="fr-CH"/>
              </w:rPr>
              <w:t>Les dispositions statutaires prévoyant, pour la prise de certaines décisions</w:t>
            </w:r>
            <w:r>
              <w:rPr>
                <w:lang w:val="fr-CH"/>
              </w:rPr>
              <w:t>, des majorités plus élevées que celles prévues par la loi, ne peuvent être adoptées qu’à la majorité prévue.</w:t>
            </w:r>
          </w:p>
          <w:p w14:paraId="6A4F1E3D" w14:textId="77777777" w:rsidR="001A2247" w:rsidRPr="00EE272C" w:rsidRDefault="001A2247" w:rsidP="003E36FB">
            <w:pPr>
              <w:rPr>
                <w:lang w:val="fr-CH"/>
              </w:rPr>
            </w:pPr>
          </w:p>
          <w:p w14:paraId="282861E2" w14:textId="076818A8" w:rsidR="003E36FB" w:rsidRPr="00EE272C" w:rsidRDefault="00EE272C" w:rsidP="00EA1557">
            <w:pPr>
              <w:widowControl w:val="0"/>
              <w:rPr>
                <w:lang w:val="fr-CH"/>
              </w:rPr>
            </w:pPr>
            <w:r w:rsidRPr="00EE272C">
              <w:rPr>
                <w:lang w:val="fr-CH"/>
              </w:rPr>
              <w:t>Pour le surplus et dans la mesure où les statuts ne prévoient rien d’autre</w:t>
            </w:r>
            <w:r>
              <w:rPr>
                <w:lang w:val="fr-CH"/>
              </w:rPr>
              <w:t>, les attributions et l’organisation de l’assemblée générale sont déterminées par les dispositions légales</w:t>
            </w:r>
            <w:r w:rsidR="003E36FB" w:rsidRPr="00EE272C">
              <w:rPr>
                <w:lang w:val="fr-CH"/>
              </w:rPr>
              <w:t>.</w:t>
            </w:r>
          </w:p>
          <w:p w14:paraId="3E5AA131" w14:textId="77777777" w:rsidR="003E36FB" w:rsidRDefault="003E36FB" w:rsidP="003E36FB">
            <w:pPr>
              <w:rPr>
                <w:rFonts w:ascii="Times New Roman" w:hAnsi="Times New Roman"/>
                <w:sz w:val="22"/>
                <w:szCs w:val="24"/>
                <w:lang w:val="fr-CH"/>
              </w:rPr>
            </w:pPr>
          </w:p>
          <w:p w14:paraId="1FD59C89" w14:textId="7B7E7BA7" w:rsidR="00B901DF" w:rsidRPr="00EE272C" w:rsidRDefault="00B901DF" w:rsidP="003E36FB">
            <w:pPr>
              <w:rPr>
                <w:rFonts w:ascii="Times New Roman" w:hAnsi="Times New Roman"/>
                <w:sz w:val="22"/>
                <w:szCs w:val="24"/>
                <w:lang w:val="fr-CH"/>
              </w:rPr>
            </w:pPr>
          </w:p>
        </w:tc>
        <w:tc>
          <w:tcPr>
            <w:tcW w:w="4360" w:type="dxa"/>
          </w:tcPr>
          <w:p w14:paraId="60E302F8" w14:textId="77777777" w:rsidR="003E36FB" w:rsidRDefault="003E36FB" w:rsidP="003E36FB">
            <w:pPr>
              <w:pStyle w:val="Liste1231"/>
              <w:numPr>
                <w:ilvl w:val="0"/>
                <w:numId w:val="33"/>
              </w:numPr>
              <w:tabs>
                <w:tab w:val="clear" w:pos="709"/>
                <w:tab w:val="num" w:pos="460"/>
              </w:tabs>
              <w:spacing w:after="0" w:line="240" w:lineRule="auto"/>
              <w:ind w:left="459" w:hanging="459"/>
              <w:rPr>
                <w:lang w:val="en-US"/>
              </w:rPr>
            </w:pPr>
            <w:r w:rsidRPr="00DD07D8">
              <w:rPr>
                <w:lang w:val="en-US"/>
              </w:rPr>
              <w:lastRenderedPageBreak/>
              <w:t>the change of the Company's purpose [</w:t>
            </w:r>
            <w:r w:rsidRPr="00DD07D8">
              <w:rPr>
                <w:rStyle w:val="Textproposal"/>
                <w:rFonts w:cs="Arial"/>
                <w:lang w:val="en-US"/>
              </w:rPr>
              <w:t>and the Articles of Incorporation</w:t>
            </w:r>
            <w:r w:rsidRPr="00DD07D8">
              <w:rPr>
                <w:lang w:val="en-US"/>
              </w:rPr>
              <w:t>];</w:t>
            </w:r>
          </w:p>
          <w:p w14:paraId="7FF5BDB4" w14:textId="77777777" w:rsidR="003E36FB" w:rsidRPr="00DD07D8" w:rsidRDefault="003E36FB" w:rsidP="003E36FB">
            <w:pPr>
              <w:pStyle w:val="Liste1231"/>
              <w:numPr>
                <w:ilvl w:val="0"/>
                <w:numId w:val="0"/>
              </w:numPr>
              <w:spacing w:after="0" w:line="240" w:lineRule="auto"/>
              <w:ind w:left="459"/>
              <w:rPr>
                <w:lang w:val="en-US"/>
              </w:rPr>
            </w:pPr>
          </w:p>
          <w:p w14:paraId="117BABE3" w14:textId="7AF3C8AD" w:rsidR="003E36FB" w:rsidRDefault="003E36FB" w:rsidP="003E36FB">
            <w:pPr>
              <w:pStyle w:val="Liste1231"/>
              <w:tabs>
                <w:tab w:val="clear" w:pos="709"/>
                <w:tab w:val="num" w:pos="460"/>
              </w:tabs>
              <w:spacing w:after="0" w:line="240" w:lineRule="auto"/>
              <w:ind w:left="459" w:hanging="459"/>
              <w:rPr>
                <w:lang w:val="en-US"/>
              </w:rPr>
            </w:pPr>
            <w:r w:rsidRPr="00BF7142">
              <w:rPr>
                <w:lang w:val="en-US"/>
              </w:rPr>
              <w:t xml:space="preserve">the </w:t>
            </w:r>
            <w:r>
              <w:rPr>
                <w:lang w:val="en-US"/>
              </w:rPr>
              <w:t>creation</w:t>
            </w:r>
            <w:r w:rsidRPr="00BF7142">
              <w:rPr>
                <w:lang w:val="en-US"/>
              </w:rPr>
              <w:t xml:space="preserve"> </w:t>
            </w:r>
            <w:r>
              <w:rPr>
                <w:lang w:val="en-US"/>
              </w:rPr>
              <w:t>o</w:t>
            </w:r>
            <w:r w:rsidRPr="00BF7142">
              <w:rPr>
                <w:lang w:val="en-US"/>
              </w:rPr>
              <w:t xml:space="preserve">r </w:t>
            </w:r>
            <w:r>
              <w:rPr>
                <w:lang w:val="en-US"/>
              </w:rPr>
              <w:t>elimination</w:t>
            </w:r>
            <w:r w:rsidRPr="00BF7142">
              <w:rPr>
                <w:lang w:val="en-US"/>
              </w:rPr>
              <w:t xml:space="preserve"> of </w:t>
            </w:r>
            <w:r>
              <w:rPr>
                <w:lang w:val="en-US"/>
              </w:rPr>
              <w:t xml:space="preserve">preferred shares </w:t>
            </w:r>
            <w:r w:rsidRPr="00BF7142">
              <w:rPr>
                <w:lang w:val="en-US"/>
              </w:rPr>
              <w:t xml:space="preserve">of </w:t>
            </w:r>
            <w:r w:rsidR="0098778E">
              <w:rPr>
                <w:lang w:val="en-US"/>
              </w:rPr>
              <w:t>all</w:t>
            </w:r>
            <w:r>
              <w:rPr>
                <w:lang w:val="en-US"/>
              </w:rPr>
              <w:t xml:space="preserve"> type</w:t>
            </w:r>
            <w:r w:rsidRPr="00BF7142">
              <w:rPr>
                <w:lang w:val="en-US"/>
              </w:rPr>
              <w:t xml:space="preserve"> and form</w:t>
            </w:r>
            <w:r w:rsidR="00EF4FC7">
              <w:rPr>
                <w:lang w:val="en-US"/>
              </w:rPr>
              <w:t>,</w:t>
            </w:r>
            <w:r w:rsidRPr="00BF7142">
              <w:rPr>
                <w:lang w:val="en-US"/>
              </w:rPr>
              <w:t xml:space="preserve"> or </w:t>
            </w:r>
            <w:r>
              <w:rPr>
                <w:lang w:val="en-US"/>
              </w:rPr>
              <w:t xml:space="preserve">of </w:t>
            </w:r>
            <w:r w:rsidRPr="00BF7142">
              <w:rPr>
                <w:lang w:val="en-US"/>
              </w:rPr>
              <w:t xml:space="preserve">shares with </w:t>
            </w:r>
            <w:r w:rsidRPr="00BF3430">
              <w:rPr>
                <w:lang w:val="en-US"/>
              </w:rPr>
              <w:t>privileged</w:t>
            </w:r>
            <w:r w:rsidRPr="00BF7142">
              <w:rPr>
                <w:lang w:val="en-US"/>
              </w:rPr>
              <w:t xml:space="preserve"> voting rights</w:t>
            </w:r>
            <w:r>
              <w:rPr>
                <w:lang w:val="en-US"/>
              </w:rPr>
              <w:t>;</w:t>
            </w:r>
          </w:p>
          <w:p w14:paraId="507DE2EE" w14:textId="77777777" w:rsidR="003E36FB" w:rsidRPr="00BF7142" w:rsidRDefault="003E36FB" w:rsidP="003E36FB">
            <w:pPr>
              <w:pStyle w:val="Liste1231"/>
              <w:numPr>
                <w:ilvl w:val="0"/>
                <w:numId w:val="0"/>
              </w:numPr>
              <w:spacing w:after="0" w:line="240" w:lineRule="auto"/>
              <w:ind w:left="459"/>
              <w:rPr>
                <w:lang w:val="en-US"/>
              </w:rPr>
            </w:pPr>
          </w:p>
          <w:p w14:paraId="538980E1" w14:textId="200372B9" w:rsidR="00211B74" w:rsidRPr="0060382B" w:rsidRDefault="003E36FB" w:rsidP="00211B74">
            <w:pPr>
              <w:pStyle w:val="Liste1231"/>
              <w:tabs>
                <w:tab w:val="clear" w:pos="709"/>
                <w:tab w:val="num" w:pos="460"/>
              </w:tabs>
              <w:spacing w:after="0" w:line="240" w:lineRule="auto"/>
              <w:ind w:left="459" w:hanging="459"/>
              <w:rPr>
                <w:lang w:val="en-US"/>
              </w:rPr>
            </w:pPr>
            <w:r w:rsidRPr="004A5FD3">
              <w:rPr>
                <w:lang w:val="en-US"/>
              </w:rPr>
              <w:t>the consolidation of shares, insofar as this does not require the consent of all shareholders concerned;</w:t>
            </w:r>
          </w:p>
          <w:p w14:paraId="7FA46573" w14:textId="77777777" w:rsidR="00211B74" w:rsidRDefault="00211B74" w:rsidP="003E36FB">
            <w:pPr>
              <w:pStyle w:val="Listenabsatz"/>
              <w:rPr>
                <w:lang w:val="en-US"/>
              </w:rPr>
            </w:pPr>
          </w:p>
          <w:p w14:paraId="08779889" w14:textId="3806F484" w:rsidR="003E36FB" w:rsidRDefault="003E36FB" w:rsidP="003E36FB">
            <w:pPr>
              <w:pStyle w:val="Liste1231"/>
              <w:tabs>
                <w:tab w:val="clear" w:pos="709"/>
                <w:tab w:val="num" w:pos="460"/>
              </w:tabs>
              <w:spacing w:after="0" w:line="240" w:lineRule="auto"/>
              <w:ind w:left="459" w:hanging="459"/>
              <w:rPr>
                <w:lang w:val="en-US"/>
              </w:rPr>
            </w:pPr>
            <w:r w:rsidRPr="00AC14CC">
              <w:rPr>
                <w:lang w:val="en-US"/>
              </w:rPr>
              <w:t xml:space="preserve">the restriction of the transferability of registered shares and the facilitating or </w:t>
            </w:r>
            <w:r w:rsidRPr="002E500F">
              <w:rPr>
                <w:lang w:val="en-US"/>
              </w:rPr>
              <w:t xml:space="preserve">elimination </w:t>
            </w:r>
            <w:r w:rsidRPr="00AC14CC">
              <w:rPr>
                <w:lang w:val="en-US"/>
              </w:rPr>
              <w:t xml:space="preserve">of </w:t>
            </w:r>
            <w:r>
              <w:rPr>
                <w:lang w:val="en-US"/>
              </w:rPr>
              <w:t xml:space="preserve">limitations to the transferability </w:t>
            </w:r>
            <w:r w:rsidRPr="00AC14CC">
              <w:rPr>
                <w:lang w:val="en-US"/>
              </w:rPr>
              <w:t>of registered shares;</w:t>
            </w:r>
          </w:p>
          <w:p w14:paraId="3F81DB24" w14:textId="6727B3BA" w:rsidR="0060382B" w:rsidRPr="00683260" w:rsidRDefault="0060382B" w:rsidP="00683260">
            <w:pPr>
              <w:rPr>
                <w:lang w:val="en-US"/>
              </w:rPr>
            </w:pPr>
          </w:p>
          <w:p w14:paraId="3CE3D6C0" w14:textId="03C1A17F" w:rsidR="003E36FB" w:rsidRDefault="003E36FB" w:rsidP="003E36FB">
            <w:pPr>
              <w:pStyle w:val="Liste1231"/>
              <w:tabs>
                <w:tab w:val="clear" w:pos="709"/>
                <w:tab w:val="num" w:pos="460"/>
              </w:tabs>
              <w:spacing w:after="0" w:line="240" w:lineRule="auto"/>
              <w:ind w:left="459" w:hanging="459"/>
              <w:rPr>
                <w:lang w:val="en-US"/>
              </w:rPr>
            </w:pPr>
            <w:r w:rsidRPr="004A5FD3">
              <w:rPr>
                <w:lang w:val="en-US"/>
              </w:rPr>
              <w:t xml:space="preserve">the introduction of </w:t>
            </w:r>
            <w:r w:rsidR="00EF4FC7">
              <w:rPr>
                <w:lang w:val="en-US"/>
              </w:rPr>
              <w:t>conditional</w:t>
            </w:r>
            <w:r w:rsidRPr="004A5FD3">
              <w:rPr>
                <w:lang w:val="en-US"/>
              </w:rPr>
              <w:t xml:space="preserve"> capital</w:t>
            </w:r>
            <w:r>
              <w:rPr>
                <w:lang w:val="en-US"/>
              </w:rPr>
              <w:t xml:space="preserve"> or</w:t>
            </w:r>
            <w:r w:rsidRPr="004A5FD3">
              <w:rPr>
                <w:lang w:val="en-US"/>
              </w:rPr>
              <w:t xml:space="preserve"> a capital band</w:t>
            </w:r>
            <w:r w:rsidR="00C33DE4">
              <w:rPr>
                <w:lang w:val="en-US"/>
              </w:rPr>
              <w:t xml:space="preserve"> or the deletion of a</w:t>
            </w:r>
            <w:r w:rsidR="008A76FA">
              <w:rPr>
                <w:lang w:val="en-US"/>
              </w:rPr>
              <w:t xml:space="preserve"> conditional capital or </w:t>
            </w:r>
            <w:r w:rsidR="00C33DE4">
              <w:rPr>
                <w:lang w:val="en-US"/>
              </w:rPr>
              <w:t>capital band</w:t>
            </w:r>
            <w:r>
              <w:rPr>
                <w:lang w:val="en-US"/>
              </w:rPr>
              <w:t>;</w:t>
            </w:r>
          </w:p>
          <w:p w14:paraId="0BB25B7F" w14:textId="77777777" w:rsidR="003E36FB" w:rsidRDefault="003E36FB" w:rsidP="003E36FB">
            <w:pPr>
              <w:pStyle w:val="Listenabsatz"/>
              <w:rPr>
                <w:lang w:val="en-US"/>
              </w:rPr>
            </w:pPr>
          </w:p>
          <w:p w14:paraId="78299693" w14:textId="77777777" w:rsidR="004B1F18" w:rsidRDefault="004B1F18" w:rsidP="003E36FB">
            <w:pPr>
              <w:pStyle w:val="Listenabsatz"/>
              <w:rPr>
                <w:lang w:val="en-US"/>
              </w:rPr>
            </w:pPr>
          </w:p>
          <w:p w14:paraId="546CBF26" w14:textId="6A08E72C" w:rsidR="003E36FB" w:rsidRDefault="003E36FB" w:rsidP="003E36FB">
            <w:pPr>
              <w:pStyle w:val="Liste1231"/>
              <w:tabs>
                <w:tab w:val="clear" w:pos="709"/>
                <w:tab w:val="num" w:pos="460"/>
              </w:tabs>
              <w:spacing w:after="0" w:line="240" w:lineRule="auto"/>
              <w:ind w:left="459" w:hanging="459"/>
              <w:rPr>
                <w:lang w:val="en-GB"/>
              </w:rPr>
            </w:pPr>
            <w:r w:rsidRPr="0014200D">
              <w:rPr>
                <w:lang w:val="en-GB"/>
              </w:rPr>
              <w:t>a capital increase from equity, against contributions in kind or by offsetting against a claim and the granting of special privileges</w:t>
            </w:r>
            <w:r>
              <w:rPr>
                <w:lang w:val="en-GB"/>
              </w:rPr>
              <w:t>;</w:t>
            </w:r>
          </w:p>
          <w:p w14:paraId="3F0DC6AD" w14:textId="53B3E97B" w:rsidR="00683260" w:rsidRPr="00683260" w:rsidRDefault="00683260" w:rsidP="00683260">
            <w:pPr>
              <w:rPr>
                <w:lang w:val="en-GB"/>
              </w:rPr>
            </w:pPr>
          </w:p>
          <w:p w14:paraId="44E341DF" w14:textId="77777777" w:rsidR="003E36FB" w:rsidRDefault="003E36FB" w:rsidP="003E36FB">
            <w:pPr>
              <w:pStyle w:val="Liste1231"/>
              <w:tabs>
                <w:tab w:val="clear" w:pos="709"/>
                <w:tab w:val="num" w:pos="460"/>
              </w:tabs>
              <w:spacing w:after="0" w:line="240" w:lineRule="auto"/>
              <w:ind w:left="459" w:hanging="459"/>
              <w:rPr>
                <w:shd w:val="clear" w:color="auto" w:fill="FFFFFF"/>
                <w:lang w:val="en-US"/>
              </w:rPr>
            </w:pPr>
            <w:r w:rsidRPr="002E500F">
              <w:rPr>
                <w:shd w:val="clear" w:color="auto" w:fill="FFFFFF"/>
                <w:lang w:val="en-US"/>
              </w:rPr>
              <w:t xml:space="preserve">any </w:t>
            </w:r>
            <w:r>
              <w:rPr>
                <w:shd w:val="clear" w:color="auto" w:fill="FFFFFF"/>
                <w:lang w:val="en-US"/>
              </w:rPr>
              <w:t>limitation</w:t>
            </w:r>
            <w:r w:rsidRPr="002E500F">
              <w:rPr>
                <w:shd w:val="clear" w:color="auto" w:fill="FFFFFF"/>
                <w:lang w:val="en-US"/>
              </w:rPr>
              <w:t xml:space="preserve"> or </w:t>
            </w:r>
            <w:r>
              <w:rPr>
                <w:shd w:val="clear" w:color="auto" w:fill="FFFFFF"/>
                <w:lang w:val="en-US"/>
              </w:rPr>
              <w:t xml:space="preserve">withdrawal </w:t>
            </w:r>
            <w:r w:rsidRPr="002E500F">
              <w:rPr>
                <w:shd w:val="clear" w:color="auto" w:fill="FFFFFF"/>
                <w:lang w:val="en-US"/>
              </w:rPr>
              <w:t>of subscription right</w:t>
            </w:r>
            <w:r>
              <w:rPr>
                <w:shd w:val="clear" w:color="auto" w:fill="FFFFFF"/>
                <w:lang w:val="en-US"/>
              </w:rPr>
              <w:t>s</w:t>
            </w:r>
            <w:r w:rsidRPr="002E500F">
              <w:rPr>
                <w:shd w:val="clear" w:color="auto" w:fill="FFFFFF"/>
                <w:lang w:val="en-US"/>
              </w:rPr>
              <w:t>;</w:t>
            </w:r>
          </w:p>
          <w:p w14:paraId="5D62E9A4" w14:textId="77777777" w:rsidR="003E36FB" w:rsidRDefault="003E36FB" w:rsidP="003E36FB">
            <w:pPr>
              <w:pStyle w:val="Listenabsatz"/>
              <w:rPr>
                <w:shd w:val="clear" w:color="auto" w:fill="FFFFFF"/>
                <w:lang w:val="en-US"/>
              </w:rPr>
            </w:pPr>
          </w:p>
          <w:p w14:paraId="36AA2C6B" w14:textId="787078D2" w:rsidR="003E36FB" w:rsidRDefault="003E36FB" w:rsidP="003E36FB">
            <w:pPr>
              <w:pStyle w:val="Liste1231"/>
              <w:tabs>
                <w:tab w:val="clear" w:pos="709"/>
                <w:tab w:val="num" w:pos="460"/>
              </w:tabs>
              <w:spacing w:after="0" w:line="240" w:lineRule="auto"/>
              <w:ind w:left="459" w:hanging="459"/>
              <w:rPr>
                <w:shd w:val="clear" w:color="auto" w:fill="FFFFFF"/>
                <w:lang w:val="en-US"/>
              </w:rPr>
            </w:pPr>
            <w:r w:rsidRPr="002E500F">
              <w:rPr>
                <w:shd w:val="clear" w:color="auto" w:fill="FFFFFF"/>
                <w:lang w:val="en-US"/>
              </w:rPr>
              <w:t xml:space="preserve">[the change of the Company's name or] </w:t>
            </w:r>
            <w:r w:rsidRPr="002E500F">
              <w:rPr>
                <w:lang w:val="en-US"/>
              </w:rPr>
              <w:t>the change of the registered office of the Company</w:t>
            </w:r>
            <w:r w:rsidRPr="002E500F">
              <w:rPr>
                <w:shd w:val="clear" w:color="auto" w:fill="FFFFFF"/>
                <w:lang w:val="en-US"/>
              </w:rPr>
              <w:t>;</w:t>
            </w:r>
          </w:p>
          <w:p w14:paraId="3976D7AB" w14:textId="77777777" w:rsidR="003E36FB" w:rsidRDefault="003E36FB" w:rsidP="003E36FB">
            <w:pPr>
              <w:pStyle w:val="Listenabsatz"/>
              <w:rPr>
                <w:shd w:val="clear" w:color="auto" w:fill="FFFFFF"/>
                <w:lang w:val="en-US"/>
              </w:rPr>
            </w:pPr>
          </w:p>
          <w:p w14:paraId="1F3C89F3" w14:textId="17A50DB0" w:rsidR="003E36FB" w:rsidRDefault="003E36FB" w:rsidP="003E36FB">
            <w:pPr>
              <w:pStyle w:val="Liste1231"/>
              <w:tabs>
                <w:tab w:val="clear" w:pos="709"/>
                <w:tab w:val="num" w:pos="460"/>
              </w:tabs>
              <w:spacing w:after="0" w:line="240" w:lineRule="auto"/>
              <w:ind w:left="459" w:hanging="459"/>
              <w:rPr>
                <w:lang w:val="en-US"/>
              </w:rPr>
            </w:pPr>
            <w:r w:rsidRPr="002E500F">
              <w:rPr>
                <w:lang w:val="en-US"/>
              </w:rPr>
              <w:lastRenderedPageBreak/>
              <w:t xml:space="preserve">[the sale of all or </w:t>
            </w:r>
            <w:r>
              <w:rPr>
                <w:lang w:val="en-US"/>
              </w:rPr>
              <w:t>substantially all of the</w:t>
            </w:r>
            <w:r w:rsidRPr="002E500F">
              <w:rPr>
                <w:lang w:val="en-US"/>
              </w:rPr>
              <w:t xml:space="preserve"> assets of the Company];</w:t>
            </w:r>
          </w:p>
          <w:p w14:paraId="7084E60C" w14:textId="77777777" w:rsidR="003E36FB" w:rsidRDefault="003E36FB" w:rsidP="003E36FB">
            <w:pPr>
              <w:pStyle w:val="Listenabsatz"/>
              <w:rPr>
                <w:lang w:val="en-US"/>
              </w:rPr>
            </w:pPr>
          </w:p>
          <w:p w14:paraId="357A5219" w14:textId="77777777" w:rsidR="003E36FB" w:rsidRDefault="003E36FB" w:rsidP="003E36FB">
            <w:pPr>
              <w:pStyle w:val="Liste1231"/>
              <w:tabs>
                <w:tab w:val="clear" w:pos="709"/>
                <w:tab w:val="num" w:pos="460"/>
              </w:tabs>
              <w:spacing w:after="0" w:line="240" w:lineRule="auto"/>
              <w:ind w:left="459" w:hanging="459"/>
              <w:rPr>
                <w:lang w:val="en-US"/>
              </w:rPr>
            </w:pPr>
            <w:r>
              <w:rPr>
                <w:lang w:val="en-US"/>
              </w:rPr>
              <w:t>[</w:t>
            </w:r>
            <w:r w:rsidRPr="002E500F">
              <w:rPr>
                <w:lang w:val="en-US"/>
              </w:rPr>
              <w:t xml:space="preserve">the merger, the demerger, the transformation </w:t>
            </w:r>
            <w:r>
              <w:rPr>
                <w:lang w:val="en-US"/>
              </w:rPr>
              <w:t xml:space="preserve">or </w:t>
            </w:r>
            <w:r w:rsidRPr="002E500F">
              <w:rPr>
                <w:lang w:val="en-US"/>
              </w:rPr>
              <w:t xml:space="preserve">similar </w:t>
            </w:r>
            <w:r>
              <w:rPr>
                <w:lang w:val="en-US"/>
              </w:rPr>
              <w:t>reorganizations]</w:t>
            </w:r>
            <w:r w:rsidRPr="002E500F">
              <w:rPr>
                <w:lang w:val="en-US"/>
              </w:rPr>
              <w:t>;</w:t>
            </w:r>
          </w:p>
          <w:p w14:paraId="30AC46C0" w14:textId="77777777" w:rsidR="003E36FB" w:rsidRDefault="003E36FB" w:rsidP="003E36FB">
            <w:pPr>
              <w:pStyle w:val="Listenabsatz"/>
              <w:rPr>
                <w:lang w:val="en-US"/>
              </w:rPr>
            </w:pPr>
          </w:p>
          <w:p w14:paraId="0D227284" w14:textId="07BB7973" w:rsidR="003E36FB" w:rsidRDefault="00C33DE4" w:rsidP="003E36FB">
            <w:pPr>
              <w:pStyle w:val="Liste1231"/>
              <w:tabs>
                <w:tab w:val="clear" w:pos="709"/>
                <w:tab w:val="num" w:pos="460"/>
              </w:tabs>
              <w:spacing w:after="0" w:line="240" w:lineRule="auto"/>
              <w:ind w:left="459" w:hanging="459"/>
              <w:rPr>
                <w:lang w:val="en-US"/>
              </w:rPr>
            </w:pPr>
            <w:r>
              <w:rPr>
                <w:lang w:val="en-US"/>
              </w:rPr>
              <w:t>[</w:t>
            </w:r>
            <w:r w:rsidR="003E36FB" w:rsidRPr="0014200D">
              <w:rPr>
                <w:lang w:val="en-US"/>
              </w:rPr>
              <w:t>the conversion of participation certificates into shares</w:t>
            </w:r>
            <w:r w:rsidR="003E36FB">
              <w:rPr>
                <w:lang w:val="en-US"/>
              </w:rPr>
              <w:t>;</w:t>
            </w:r>
            <w:r>
              <w:rPr>
                <w:lang w:val="en-US"/>
              </w:rPr>
              <w:t>]</w:t>
            </w:r>
          </w:p>
          <w:p w14:paraId="7D8FDE9B" w14:textId="77777777" w:rsidR="003E36FB" w:rsidRDefault="003E36FB" w:rsidP="003E36FB">
            <w:pPr>
              <w:pStyle w:val="Listenabsatz"/>
              <w:rPr>
                <w:lang w:val="en-US"/>
              </w:rPr>
            </w:pPr>
          </w:p>
          <w:p w14:paraId="2A28ADD6" w14:textId="514A487A" w:rsidR="003E36FB" w:rsidRDefault="003E36FB" w:rsidP="003E36FB">
            <w:pPr>
              <w:pStyle w:val="Liste1231"/>
              <w:tabs>
                <w:tab w:val="clear" w:pos="709"/>
                <w:tab w:val="num" w:pos="460"/>
              </w:tabs>
              <w:spacing w:after="0" w:line="240" w:lineRule="auto"/>
              <w:ind w:left="459" w:hanging="459"/>
              <w:rPr>
                <w:lang w:val="en-US"/>
              </w:rPr>
            </w:pPr>
            <w:r>
              <w:rPr>
                <w:lang w:val="en-US"/>
              </w:rPr>
              <w:t>t</w:t>
            </w:r>
            <w:r w:rsidRPr="0014200D">
              <w:rPr>
                <w:lang w:val="en-US"/>
              </w:rPr>
              <w:t>he change of currency of the share capital;</w:t>
            </w:r>
          </w:p>
          <w:p w14:paraId="75A1B345" w14:textId="77777777" w:rsidR="003E36FB" w:rsidRDefault="003E36FB" w:rsidP="003E36FB">
            <w:pPr>
              <w:pStyle w:val="Listenabsatz"/>
              <w:rPr>
                <w:lang w:val="en-US"/>
              </w:rPr>
            </w:pPr>
          </w:p>
          <w:p w14:paraId="2059C5A1" w14:textId="7468AA75" w:rsidR="003E36FB" w:rsidRDefault="003E36FB" w:rsidP="003E36FB">
            <w:pPr>
              <w:pStyle w:val="Liste1231"/>
              <w:tabs>
                <w:tab w:val="clear" w:pos="709"/>
                <w:tab w:val="num" w:pos="460"/>
              </w:tabs>
              <w:spacing w:after="0" w:line="240" w:lineRule="auto"/>
              <w:ind w:left="459" w:hanging="459"/>
              <w:rPr>
                <w:lang w:val="en-US"/>
              </w:rPr>
            </w:pPr>
            <w:r>
              <w:rPr>
                <w:lang w:val="en-US"/>
              </w:rPr>
              <w:t>[</w:t>
            </w:r>
            <w:r w:rsidRPr="004B5813">
              <w:rPr>
                <w:lang w:val="en-US"/>
              </w:rPr>
              <w:t>the introduction of the casting vote of the acting chairman in the General Meeting;</w:t>
            </w:r>
            <w:r>
              <w:rPr>
                <w:lang w:val="en-US"/>
              </w:rPr>
              <w:t>]</w:t>
            </w:r>
          </w:p>
          <w:p w14:paraId="253D2215" w14:textId="77777777" w:rsidR="003E36FB" w:rsidRPr="006F4336" w:rsidRDefault="003E36FB" w:rsidP="00FF32B1">
            <w:pPr>
              <w:rPr>
                <w:lang w:val="en-US"/>
              </w:rPr>
            </w:pPr>
          </w:p>
          <w:p w14:paraId="2051D346" w14:textId="53904EF5" w:rsidR="003E36FB" w:rsidRDefault="003E36FB" w:rsidP="003E36FB">
            <w:pPr>
              <w:pStyle w:val="Liste1231"/>
              <w:tabs>
                <w:tab w:val="clear" w:pos="709"/>
                <w:tab w:val="num" w:pos="460"/>
              </w:tabs>
              <w:spacing w:after="0" w:line="240" w:lineRule="auto"/>
              <w:ind w:left="459" w:hanging="459"/>
              <w:rPr>
                <w:lang w:val="en-US"/>
              </w:rPr>
            </w:pPr>
            <w:r w:rsidRPr="004B5813">
              <w:rPr>
                <w:lang w:val="en-US"/>
              </w:rPr>
              <w:t>any provision in the Articles concerning the hold</w:t>
            </w:r>
            <w:r w:rsidR="00B57BB4">
              <w:rPr>
                <w:lang w:val="en-US"/>
              </w:rPr>
              <w:t>i</w:t>
            </w:r>
            <w:r w:rsidRPr="004B5813">
              <w:rPr>
                <w:lang w:val="en-US"/>
              </w:rPr>
              <w:t>ng of the General Meeting abroad;</w:t>
            </w:r>
          </w:p>
          <w:p w14:paraId="08F6BB9E" w14:textId="77777777" w:rsidR="003E36FB" w:rsidRDefault="003E36FB" w:rsidP="003E36FB">
            <w:pPr>
              <w:pStyle w:val="Liste1231"/>
              <w:numPr>
                <w:ilvl w:val="0"/>
                <w:numId w:val="0"/>
              </w:numPr>
              <w:spacing w:after="0" w:line="240" w:lineRule="auto"/>
              <w:ind w:left="709" w:hanging="709"/>
              <w:rPr>
                <w:lang w:val="en-US"/>
              </w:rPr>
            </w:pPr>
          </w:p>
          <w:p w14:paraId="22DE365E" w14:textId="2C0D25C9" w:rsidR="003E36FB" w:rsidRDefault="003E36FB" w:rsidP="003E36FB">
            <w:pPr>
              <w:pStyle w:val="Liste1231"/>
              <w:tabs>
                <w:tab w:val="clear" w:pos="709"/>
                <w:tab w:val="num" w:pos="460"/>
              </w:tabs>
              <w:spacing w:after="0" w:line="240" w:lineRule="auto"/>
              <w:ind w:left="459" w:hanging="459"/>
              <w:rPr>
                <w:lang w:val="en-US"/>
              </w:rPr>
            </w:pPr>
            <w:r w:rsidRPr="00D75EF5">
              <w:rPr>
                <w:lang w:val="en-US"/>
              </w:rPr>
              <w:t>the introduction of an arbitration clause in the Articles</w:t>
            </w:r>
            <w:r>
              <w:rPr>
                <w:lang w:val="en-US"/>
              </w:rPr>
              <w:t>;</w:t>
            </w:r>
          </w:p>
          <w:p w14:paraId="41D86CDF" w14:textId="77777777" w:rsidR="003E36FB" w:rsidRDefault="003E36FB" w:rsidP="003E36FB">
            <w:pPr>
              <w:pStyle w:val="Listenabsatz"/>
              <w:rPr>
                <w:lang w:val="en-US"/>
              </w:rPr>
            </w:pPr>
          </w:p>
          <w:p w14:paraId="12E3C0DE" w14:textId="286EC9AA" w:rsidR="003E36FB" w:rsidRDefault="003E36FB" w:rsidP="003E36FB">
            <w:pPr>
              <w:pStyle w:val="Liste1231"/>
              <w:tabs>
                <w:tab w:val="clear" w:pos="709"/>
                <w:tab w:val="num" w:pos="460"/>
              </w:tabs>
              <w:spacing w:after="0" w:line="240" w:lineRule="auto"/>
              <w:ind w:left="459" w:hanging="459"/>
              <w:rPr>
                <w:lang w:val="en-US"/>
              </w:rPr>
            </w:pPr>
            <w:r w:rsidRPr="00D75EF5">
              <w:rPr>
                <w:lang w:val="en-US"/>
              </w:rPr>
              <w:t>the waiver of the appointment of an independent proxy for the holding of a virtual General Meeting</w:t>
            </w:r>
            <w:r>
              <w:rPr>
                <w:lang w:val="en-US"/>
              </w:rPr>
              <w:t>;</w:t>
            </w:r>
          </w:p>
          <w:p w14:paraId="3219D687" w14:textId="77777777" w:rsidR="003E36FB" w:rsidRPr="00B57BB4" w:rsidRDefault="003E36FB" w:rsidP="00B57BB4">
            <w:pPr>
              <w:rPr>
                <w:lang w:val="en-US"/>
              </w:rPr>
            </w:pPr>
          </w:p>
          <w:p w14:paraId="5C22FA08" w14:textId="2EC69235" w:rsidR="003E36FB" w:rsidRDefault="003E36FB" w:rsidP="003E36FB">
            <w:pPr>
              <w:pStyle w:val="Liste1231"/>
              <w:tabs>
                <w:tab w:val="clear" w:pos="709"/>
                <w:tab w:val="num" w:pos="460"/>
              </w:tabs>
              <w:spacing w:after="0" w:line="240" w:lineRule="auto"/>
              <w:ind w:left="459" w:hanging="459"/>
              <w:rPr>
                <w:lang w:val="en-US"/>
              </w:rPr>
            </w:pPr>
            <w:r w:rsidRPr="002E500F">
              <w:rPr>
                <w:lang w:val="en-US"/>
              </w:rPr>
              <w:t xml:space="preserve">the </w:t>
            </w:r>
            <w:r>
              <w:rPr>
                <w:lang w:val="en-US"/>
              </w:rPr>
              <w:t>dissolution</w:t>
            </w:r>
            <w:r w:rsidRPr="002E500F">
              <w:rPr>
                <w:lang w:val="en-US"/>
              </w:rPr>
              <w:t xml:space="preserve"> of the Company; </w:t>
            </w:r>
          </w:p>
          <w:p w14:paraId="44DEED48" w14:textId="77777777" w:rsidR="003E36FB" w:rsidRDefault="003E36FB" w:rsidP="003E36FB">
            <w:pPr>
              <w:pStyle w:val="Listenabsatz"/>
              <w:rPr>
                <w:lang w:val="en-US"/>
              </w:rPr>
            </w:pPr>
          </w:p>
          <w:p w14:paraId="7021B2A0" w14:textId="7AAB57A1" w:rsidR="003E36FB" w:rsidRPr="004F34D1" w:rsidRDefault="003E36FB" w:rsidP="00B57BB4">
            <w:pPr>
              <w:pStyle w:val="Liste1231"/>
              <w:tabs>
                <w:tab w:val="clear" w:pos="709"/>
                <w:tab w:val="num" w:pos="460"/>
              </w:tabs>
              <w:spacing w:after="0" w:line="240" w:lineRule="auto"/>
              <w:ind w:left="459" w:hanging="459"/>
              <w:rPr>
                <w:lang w:val="en-US"/>
              </w:rPr>
            </w:pPr>
            <w:r w:rsidRPr="004F34D1">
              <w:rPr>
                <w:lang w:val="en-US"/>
              </w:rPr>
              <w:t>[resolutions on dividend</w:t>
            </w:r>
            <w:r w:rsidR="00CC184B" w:rsidRPr="004F34D1">
              <w:rPr>
                <w:lang w:val="en-US"/>
              </w:rPr>
              <w:t xml:space="preserve">s, </w:t>
            </w:r>
            <w:r w:rsidR="00CC184B" w:rsidRPr="004F34D1">
              <w:rPr>
                <w:rFonts w:cs="Arial"/>
                <w:szCs w:val="22"/>
                <w:lang w:val="en-GB"/>
              </w:rPr>
              <w:t xml:space="preserve">interim dividends, </w:t>
            </w:r>
            <w:r w:rsidR="00CC184B" w:rsidRPr="004F34D1">
              <w:rPr>
                <w:lang w:val="en-US"/>
              </w:rPr>
              <w:t>repayments of the legal capital reserve</w:t>
            </w:r>
            <w:r w:rsidR="00945894">
              <w:rPr>
                <w:lang w:val="en-US"/>
              </w:rPr>
              <w:t>,</w:t>
            </w:r>
            <w:r w:rsidRPr="004F34D1">
              <w:rPr>
                <w:lang w:val="en-US"/>
              </w:rPr>
              <w:t xml:space="preserve"> or other distributions to shareholders];</w:t>
            </w:r>
          </w:p>
          <w:p w14:paraId="6F8F3B02" w14:textId="09D9876D" w:rsidR="003E36FB" w:rsidRDefault="003E36FB" w:rsidP="003E36FB">
            <w:pPr>
              <w:pStyle w:val="Listenabsatz"/>
              <w:rPr>
                <w:lang w:val="en-US"/>
              </w:rPr>
            </w:pPr>
          </w:p>
          <w:p w14:paraId="792D03E3" w14:textId="77777777" w:rsidR="001A2247" w:rsidRDefault="001A2247" w:rsidP="003E36FB">
            <w:pPr>
              <w:pStyle w:val="Listenabsatz"/>
              <w:rPr>
                <w:lang w:val="en-US"/>
              </w:rPr>
            </w:pPr>
          </w:p>
          <w:p w14:paraId="57CE94AB" w14:textId="77777777" w:rsidR="003E36FB" w:rsidRDefault="003E36FB" w:rsidP="003E36FB">
            <w:pPr>
              <w:pStyle w:val="Liste1231"/>
              <w:tabs>
                <w:tab w:val="clear" w:pos="709"/>
                <w:tab w:val="num" w:pos="460"/>
              </w:tabs>
              <w:spacing w:after="0" w:line="240" w:lineRule="auto"/>
              <w:ind w:left="459" w:hanging="459"/>
              <w:rPr>
                <w:lang w:val="en-US"/>
              </w:rPr>
            </w:pPr>
            <w:r>
              <w:rPr>
                <w:lang w:val="en-US"/>
              </w:rPr>
              <w:t>[the election of Auditors];and</w:t>
            </w:r>
          </w:p>
          <w:p w14:paraId="2B2A375E" w14:textId="77777777" w:rsidR="003E36FB" w:rsidRDefault="003E36FB" w:rsidP="003E36FB">
            <w:pPr>
              <w:pStyle w:val="Listenabsatz"/>
              <w:rPr>
                <w:lang w:val="en-US"/>
              </w:rPr>
            </w:pPr>
          </w:p>
          <w:p w14:paraId="0D9AE36C" w14:textId="54CACD36" w:rsidR="003E36FB" w:rsidRPr="00257D80" w:rsidRDefault="003E36FB" w:rsidP="003E36FB">
            <w:pPr>
              <w:pStyle w:val="Liste1231"/>
              <w:tabs>
                <w:tab w:val="clear" w:pos="709"/>
                <w:tab w:val="num" w:pos="460"/>
              </w:tabs>
              <w:spacing w:after="0" w:line="240" w:lineRule="auto"/>
              <w:ind w:left="459" w:hanging="459"/>
              <w:rPr>
                <w:rStyle w:val="Textproposal"/>
                <w:szCs w:val="24"/>
                <w:lang w:val="en-US"/>
              </w:rPr>
            </w:pPr>
            <w:r>
              <w:rPr>
                <w:lang w:val="en-US"/>
              </w:rPr>
              <w:t>[</w:t>
            </w:r>
            <w:r>
              <w:rPr>
                <w:i/>
                <w:lang w:val="en-US"/>
              </w:rPr>
              <w:t>additional important shareholder matters according to the Shareholders' Agreement</w:t>
            </w:r>
            <w:r w:rsidRPr="00257D80">
              <w:rPr>
                <w:lang w:val="en-US"/>
              </w:rPr>
              <w:t>]</w:t>
            </w:r>
            <w:r w:rsidR="00B901DF">
              <w:rPr>
                <w:lang w:val="en-US"/>
              </w:rPr>
              <w:t>.</w:t>
            </w:r>
            <w:r w:rsidR="007F26D2" w:rsidRPr="00257D80">
              <w:rPr>
                <w:rStyle w:val="Textproposal"/>
                <w:szCs w:val="24"/>
                <w:lang w:val="en-US"/>
              </w:rPr>
              <w:t xml:space="preserve"> </w:t>
            </w:r>
          </w:p>
          <w:p w14:paraId="0A136AA6" w14:textId="77777777" w:rsidR="003E36FB" w:rsidRPr="002E500F" w:rsidRDefault="003E36FB" w:rsidP="003E36FB">
            <w:pPr>
              <w:pStyle w:val="Liste1231"/>
              <w:numPr>
                <w:ilvl w:val="0"/>
                <w:numId w:val="0"/>
              </w:numPr>
              <w:spacing w:after="60" w:line="240" w:lineRule="auto"/>
              <w:rPr>
                <w:lang w:val="en-US"/>
              </w:rPr>
            </w:pPr>
          </w:p>
          <w:p w14:paraId="25EF0F90" w14:textId="77777777" w:rsidR="003E36FB" w:rsidRDefault="003E36FB" w:rsidP="003E36FB">
            <w:pPr>
              <w:rPr>
                <w:lang w:val="en-GB"/>
              </w:rPr>
            </w:pPr>
            <w:r>
              <w:rPr>
                <w:lang w:val="en-GB"/>
              </w:rPr>
              <w:t>Provisions of the A</w:t>
            </w:r>
            <w:r w:rsidRPr="00E107CE">
              <w:rPr>
                <w:lang w:val="en-GB"/>
              </w:rPr>
              <w:t xml:space="preserve">rticles of </w:t>
            </w:r>
            <w:r>
              <w:rPr>
                <w:lang w:val="en-GB"/>
              </w:rPr>
              <w:t>Incorporation</w:t>
            </w:r>
            <w:r w:rsidRPr="00E107CE">
              <w:rPr>
                <w:lang w:val="en-GB"/>
              </w:rPr>
              <w:t xml:space="preserve"> stipulating </w:t>
            </w:r>
            <w:r>
              <w:rPr>
                <w:lang w:val="en-GB"/>
              </w:rPr>
              <w:t>higher</w:t>
            </w:r>
            <w:r w:rsidRPr="00E107CE">
              <w:rPr>
                <w:lang w:val="en-GB"/>
              </w:rPr>
              <w:t xml:space="preserve"> majorities for certain resolutions than those required by law may only be introduced </w:t>
            </w:r>
            <w:r>
              <w:rPr>
                <w:lang w:val="en-GB"/>
              </w:rPr>
              <w:t>subject to approval</w:t>
            </w:r>
            <w:r w:rsidRPr="00E107CE">
              <w:rPr>
                <w:lang w:val="en-GB"/>
              </w:rPr>
              <w:t xml:space="preserve"> by the majority</w:t>
            </w:r>
            <w:r>
              <w:rPr>
                <w:lang w:val="en-GB"/>
              </w:rPr>
              <w:t xml:space="preserve"> to be introduced by such provision</w:t>
            </w:r>
            <w:r w:rsidRPr="00E107CE">
              <w:rPr>
                <w:lang w:val="en-GB"/>
              </w:rPr>
              <w:t>.</w:t>
            </w:r>
          </w:p>
          <w:p w14:paraId="5F34D610" w14:textId="77777777" w:rsidR="003E36FB" w:rsidRPr="00E107CE" w:rsidRDefault="003E36FB" w:rsidP="003E36FB">
            <w:pPr>
              <w:rPr>
                <w:lang w:val="en-GB"/>
              </w:rPr>
            </w:pPr>
          </w:p>
          <w:p w14:paraId="0904F9FC" w14:textId="394E4C6A" w:rsidR="003E36FB" w:rsidRDefault="003E36FB" w:rsidP="003E36FB">
            <w:pPr>
              <w:rPr>
                <w:lang w:val="en-US"/>
              </w:rPr>
            </w:pPr>
            <w:r>
              <w:rPr>
                <w:lang w:val="en-US"/>
              </w:rPr>
              <w:t>Further</w:t>
            </w:r>
            <w:r w:rsidRPr="0090518E">
              <w:rPr>
                <w:lang w:val="en-US"/>
              </w:rPr>
              <w:t>, unless the Articles of Incorporation provide otherwise, the powers and organiza</w:t>
            </w:r>
            <w:r>
              <w:rPr>
                <w:lang w:val="en-US"/>
              </w:rPr>
              <w:t xml:space="preserve">tion of the </w:t>
            </w:r>
            <w:r w:rsidRPr="0090518E">
              <w:rPr>
                <w:lang w:val="en-US"/>
              </w:rPr>
              <w:t xml:space="preserve">Meeting </w:t>
            </w:r>
            <w:r>
              <w:rPr>
                <w:lang w:val="en-US"/>
              </w:rPr>
              <w:t xml:space="preserve">of Shareholders </w:t>
            </w:r>
            <w:r w:rsidRPr="0090518E">
              <w:rPr>
                <w:lang w:val="en-US"/>
              </w:rPr>
              <w:t xml:space="preserve">are governed by </w:t>
            </w:r>
            <w:r w:rsidR="0098778E">
              <w:rPr>
                <w:lang w:val="en-US"/>
              </w:rPr>
              <w:t xml:space="preserve">the </w:t>
            </w:r>
            <w:r w:rsidRPr="0090518E">
              <w:rPr>
                <w:lang w:val="en-US"/>
              </w:rPr>
              <w:t>law.</w:t>
            </w:r>
          </w:p>
          <w:p w14:paraId="1EF6E7AE" w14:textId="77777777" w:rsidR="003E36FB" w:rsidRPr="004E0E2B" w:rsidRDefault="003E36FB" w:rsidP="003E36FB">
            <w:pPr>
              <w:rPr>
                <w:lang w:val="en-US"/>
              </w:rPr>
            </w:pPr>
          </w:p>
        </w:tc>
      </w:tr>
      <w:tr w:rsidR="003E36FB" w14:paraId="5430A9B2" w14:textId="77777777" w:rsidTr="005A237F">
        <w:trPr>
          <w:trHeight w:val="506"/>
        </w:trPr>
        <w:tc>
          <w:tcPr>
            <w:tcW w:w="4360" w:type="dxa"/>
          </w:tcPr>
          <w:p w14:paraId="2C7A4DEE" w14:textId="0CAC6B55" w:rsidR="003E36FB" w:rsidRPr="005A5DBF" w:rsidRDefault="00EE272C" w:rsidP="003E36FB">
            <w:pPr>
              <w:pStyle w:val="berschrift1"/>
              <w:numPr>
                <w:ilvl w:val="0"/>
                <w:numId w:val="10"/>
              </w:numPr>
              <w:ind w:left="357" w:hanging="357"/>
              <w:rPr>
                <w:szCs w:val="20"/>
              </w:rPr>
            </w:pPr>
            <w:r>
              <w:lastRenderedPageBreak/>
              <w:t>le conseil d’administration</w:t>
            </w:r>
          </w:p>
        </w:tc>
        <w:tc>
          <w:tcPr>
            <w:tcW w:w="4360" w:type="dxa"/>
          </w:tcPr>
          <w:p w14:paraId="6B0C5BF5" w14:textId="77777777" w:rsidR="003E36FB" w:rsidRPr="000F18F4" w:rsidRDefault="003E36FB" w:rsidP="003E36FB">
            <w:pPr>
              <w:pStyle w:val="berschrift2"/>
              <w:numPr>
                <w:ilvl w:val="0"/>
                <w:numId w:val="25"/>
              </w:numPr>
              <w:ind w:left="460" w:hanging="460"/>
              <w:jc w:val="left"/>
              <w:rPr>
                <w:caps/>
                <w:smallCaps w:val="0"/>
                <w:lang w:val="en-GB"/>
              </w:rPr>
            </w:pPr>
            <w:r>
              <w:rPr>
                <w:caps/>
                <w:smallCaps w:val="0"/>
                <w:lang w:val="en-GB"/>
              </w:rPr>
              <w:t>Board of Directors</w:t>
            </w:r>
          </w:p>
        </w:tc>
      </w:tr>
      <w:tr w:rsidR="003E36FB" w14:paraId="6E25EC51" w14:textId="77777777" w:rsidTr="005A237F">
        <w:trPr>
          <w:trHeight w:val="506"/>
        </w:trPr>
        <w:tc>
          <w:tcPr>
            <w:tcW w:w="4360" w:type="dxa"/>
          </w:tcPr>
          <w:p w14:paraId="69EAF23F" w14:textId="2982C4AD" w:rsidR="003E36FB" w:rsidRPr="007E4D8A" w:rsidRDefault="003E36FB" w:rsidP="003E36FB">
            <w:pPr>
              <w:pStyle w:val="berschrift3"/>
              <w:rPr>
                <w:lang w:eastAsia="en-US"/>
              </w:rPr>
            </w:pPr>
            <w:r>
              <w:t>Art</w:t>
            </w:r>
            <w:r w:rsidR="00EE272C">
              <w:t xml:space="preserve">icle </w:t>
            </w:r>
            <w:r>
              <w:t>16</w:t>
            </w:r>
            <w:r>
              <w:br/>
              <w:t>Organisation</w:t>
            </w:r>
          </w:p>
        </w:tc>
        <w:tc>
          <w:tcPr>
            <w:tcW w:w="4360" w:type="dxa"/>
          </w:tcPr>
          <w:p w14:paraId="755C39E5" w14:textId="180A7656" w:rsidR="003E36FB" w:rsidRPr="00A4050A" w:rsidRDefault="003E36FB" w:rsidP="003E36FB">
            <w:pPr>
              <w:pStyle w:val="berschrift3"/>
              <w:rPr>
                <w:noProof/>
              </w:rPr>
            </w:pPr>
            <w:r>
              <w:rPr>
                <w:noProof/>
              </w:rPr>
              <w:t xml:space="preserve">Article 16 </w:t>
            </w:r>
            <w:r>
              <w:rPr>
                <w:noProof/>
              </w:rPr>
              <w:br/>
              <w:t>Organization</w:t>
            </w:r>
          </w:p>
        </w:tc>
      </w:tr>
      <w:tr w:rsidR="003E36FB" w:rsidRPr="007318A8" w14:paraId="227A0A01" w14:textId="77777777" w:rsidTr="005A237F">
        <w:trPr>
          <w:trHeight w:val="506"/>
        </w:trPr>
        <w:tc>
          <w:tcPr>
            <w:tcW w:w="4360" w:type="dxa"/>
          </w:tcPr>
          <w:p w14:paraId="05DFD952" w14:textId="48133B2B" w:rsidR="00A83B37" w:rsidRDefault="00A83B37" w:rsidP="00A83B37">
            <w:pPr>
              <w:rPr>
                <w:lang w:val="fr-CH"/>
              </w:rPr>
            </w:pPr>
            <w:r w:rsidRPr="007171F5">
              <w:rPr>
                <w:lang w:val="fr-CH"/>
              </w:rPr>
              <w:t xml:space="preserve">Le conseil d’administration de la </w:t>
            </w:r>
            <w:r w:rsidRPr="007171F5">
              <w:rPr>
                <w:rFonts w:eastAsia="Arial Unicode MS"/>
                <w:lang w:val="fr-CH"/>
              </w:rPr>
              <w:t>S</w:t>
            </w:r>
            <w:r w:rsidRPr="007171F5">
              <w:rPr>
                <w:lang w:val="fr-CH"/>
              </w:rPr>
              <w:t xml:space="preserve">ociété se compose d’un ou de plusieurs membres. </w:t>
            </w:r>
            <w:r>
              <w:rPr>
                <w:lang w:val="fr-CH"/>
              </w:rPr>
              <w:t xml:space="preserve">[Les </w:t>
            </w:r>
            <w:r w:rsidR="00B901DF">
              <w:rPr>
                <w:lang w:val="fr-CH"/>
              </w:rPr>
              <w:t>détenteurs d'</w:t>
            </w:r>
            <w:r>
              <w:rPr>
                <w:lang w:val="fr-CH"/>
              </w:rPr>
              <w:t>A</w:t>
            </w:r>
            <w:r w:rsidRPr="007171F5">
              <w:rPr>
                <w:lang w:val="fr-CH"/>
              </w:rPr>
              <w:t xml:space="preserve">ctions </w:t>
            </w:r>
            <w:r>
              <w:rPr>
                <w:lang w:val="fr-CH"/>
              </w:rPr>
              <w:t>P</w:t>
            </w:r>
            <w:r w:rsidRPr="007171F5">
              <w:rPr>
                <w:lang w:val="fr-CH"/>
              </w:rPr>
              <w:t xml:space="preserve">rivilégiées ont le droit à </w:t>
            </w:r>
            <w:r w:rsidRPr="007171F5">
              <w:rPr>
                <w:lang w:val="fr-CH"/>
              </w:rPr>
              <w:lastRenderedPageBreak/>
              <w:t>[une]/[</w:t>
            </w:r>
            <w:r w:rsidRPr="007171F5">
              <w:rPr>
                <w:i/>
                <w:lang w:val="fr-CH"/>
              </w:rPr>
              <w:t>nombre</w:t>
            </w:r>
            <w:r w:rsidRPr="007171F5">
              <w:rPr>
                <w:lang w:val="fr-CH"/>
              </w:rPr>
              <w:t>] représentant[s] au conseil d’administration.]</w:t>
            </w:r>
          </w:p>
          <w:p w14:paraId="3FE7CF72" w14:textId="5FF2EFA1" w:rsidR="003E36FB" w:rsidRPr="00A83B37" w:rsidRDefault="003E36FB" w:rsidP="003E36FB">
            <w:pPr>
              <w:rPr>
                <w:lang w:val="fr-CH"/>
              </w:rPr>
            </w:pPr>
          </w:p>
          <w:p w14:paraId="3B0E112C" w14:textId="64609970" w:rsidR="003E36FB" w:rsidRPr="00A83B37" w:rsidRDefault="00A83B37" w:rsidP="003E36FB">
            <w:pPr>
              <w:rPr>
                <w:rFonts w:cs="Arial"/>
                <w:lang w:val="fr-CH"/>
              </w:rPr>
            </w:pPr>
            <w:r>
              <w:rPr>
                <w:rFonts w:cs="Arial"/>
                <w:lang w:val="fr-CH"/>
              </w:rPr>
              <w:t xml:space="preserve">Le conseil d’administration s’organise lui-même, dans le cadre prévu par la loi et des statuts. Il désigne son président et le secrétaire. Ce dernier ne doit pas nécessairement faire partie du conseil d’administration. Le conseil d’administration désigne les personnes habilitées à signer et définit la nature de leur pouvoir de signature. </w:t>
            </w:r>
          </w:p>
          <w:p w14:paraId="748DAD59" w14:textId="77777777" w:rsidR="003E36FB" w:rsidRPr="00A83B37" w:rsidRDefault="003E36FB" w:rsidP="003E36FB">
            <w:pPr>
              <w:rPr>
                <w:lang w:val="fr-CH"/>
              </w:rPr>
            </w:pPr>
          </w:p>
          <w:p w14:paraId="75093BCA" w14:textId="641C17FF" w:rsidR="008A1581" w:rsidRPr="00AA6F82" w:rsidRDefault="00AA6F82" w:rsidP="003E36FB">
            <w:pPr>
              <w:rPr>
                <w:lang w:val="fr-CH"/>
              </w:rPr>
            </w:pPr>
            <w:r w:rsidRPr="00AA6F82">
              <w:rPr>
                <w:lang w:val="fr-CH"/>
              </w:rPr>
              <w:t>Dans le cadre de ses compétences et de ses attributions, le conseil d’administration peut adopter des règlements. De tels règlements peuvent prévoir des quorums de présence ou de votes qualifiés</w:t>
            </w:r>
            <w:r>
              <w:rPr>
                <w:lang w:val="fr-CH"/>
              </w:rPr>
              <w:t xml:space="preserve"> pour les décisions importantes</w:t>
            </w:r>
            <w:r w:rsidR="008A1581">
              <w:rPr>
                <w:lang w:val="fr-CH"/>
              </w:rPr>
              <w:t>.</w:t>
            </w:r>
          </w:p>
          <w:p w14:paraId="38B3D083" w14:textId="77777777" w:rsidR="003E36FB" w:rsidRPr="00AA6F82" w:rsidRDefault="003E36FB" w:rsidP="003E36FB">
            <w:pPr>
              <w:rPr>
                <w:lang w:val="fr-CH"/>
              </w:rPr>
            </w:pPr>
          </w:p>
        </w:tc>
        <w:tc>
          <w:tcPr>
            <w:tcW w:w="4360" w:type="dxa"/>
          </w:tcPr>
          <w:p w14:paraId="65530D60" w14:textId="647F57D5" w:rsidR="003E36FB" w:rsidRDefault="003E36FB" w:rsidP="003E36FB">
            <w:pPr>
              <w:rPr>
                <w:lang w:val="en-GB"/>
              </w:rPr>
            </w:pPr>
            <w:r w:rsidRPr="00926E33">
              <w:rPr>
                <w:lang w:val="en-GB"/>
              </w:rPr>
              <w:lastRenderedPageBreak/>
              <w:t xml:space="preserve">The Board of Directors shall consist of </w:t>
            </w:r>
            <w:r>
              <w:rPr>
                <w:lang w:val="en-GB"/>
              </w:rPr>
              <w:t xml:space="preserve">one or more </w:t>
            </w:r>
            <w:r w:rsidRPr="00926E33">
              <w:rPr>
                <w:lang w:val="en-GB"/>
              </w:rPr>
              <w:t>members.</w:t>
            </w:r>
            <w:r>
              <w:rPr>
                <w:lang w:val="en-GB"/>
              </w:rPr>
              <w:t xml:space="preserve"> </w:t>
            </w:r>
            <w:r w:rsidRPr="002F2293">
              <w:rPr>
                <w:lang w:val="en-GB"/>
              </w:rPr>
              <w:t xml:space="preserve">[The holders of the </w:t>
            </w:r>
            <w:r>
              <w:rPr>
                <w:lang w:val="en-GB"/>
              </w:rPr>
              <w:t>P</w:t>
            </w:r>
            <w:r w:rsidRPr="002F2293">
              <w:rPr>
                <w:lang w:val="en-GB"/>
              </w:rPr>
              <w:t xml:space="preserve">referred </w:t>
            </w:r>
            <w:r>
              <w:rPr>
                <w:lang w:val="en-GB"/>
              </w:rPr>
              <w:t>S</w:t>
            </w:r>
            <w:r w:rsidRPr="002F2293">
              <w:rPr>
                <w:lang w:val="en-GB"/>
              </w:rPr>
              <w:t xml:space="preserve">hares are entitled to </w:t>
            </w:r>
            <w:r>
              <w:rPr>
                <w:lang w:val="en-GB"/>
              </w:rPr>
              <w:t>[one]</w:t>
            </w:r>
            <w:r w:rsidRPr="002F2293">
              <w:rPr>
                <w:lang w:val="en-GB"/>
              </w:rPr>
              <w:t>/</w:t>
            </w:r>
            <w:r w:rsidRPr="002F2293">
              <w:rPr>
                <w:rStyle w:val="Textproposal"/>
                <w:rFonts w:cs="Arial"/>
              </w:rPr>
              <w:t>[</w:t>
            </w:r>
            <w:r w:rsidRPr="002F2293">
              <w:rPr>
                <w:rStyle w:val="Texttofillin"/>
                <w:rFonts w:cs="Arial"/>
              </w:rPr>
              <w:t>number</w:t>
            </w:r>
            <w:r w:rsidRPr="002F2293">
              <w:rPr>
                <w:rStyle w:val="Textproposal"/>
                <w:rFonts w:cs="Arial"/>
              </w:rPr>
              <w:t xml:space="preserve">] </w:t>
            </w:r>
            <w:r w:rsidRPr="002F2293">
              <w:rPr>
                <w:lang w:val="en-GB"/>
              </w:rPr>
              <w:t>representative</w:t>
            </w:r>
            <w:r w:rsidRPr="002F2293">
              <w:rPr>
                <w:rStyle w:val="Textproposal"/>
                <w:rFonts w:cs="Arial"/>
                <w:lang w:val="en-US"/>
              </w:rPr>
              <w:t>[</w:t>
            </w:r>
            <w:r w:rsidRPr="002F2293">
              <w:rPr>
                <w:lang w:val="en-GB"/>
              </w:rPr>
              <w:t>s</w:t>
            </w:r>
            <w:r w:rsidRPr="002F2293">
              <w:rPr>
                <w:rStyle w:val="Textproposal"/>
                <w:rFonts w:cs="Arial"/>
                <w:lang w:val="en-US"/>
              </w:rPr>
              <w:t>]</w:t>
            </w:r>
            <w:r w:rsidRPr="002F2293">
              <w:rPr>
                <w:lang w:val="en-GB"/>
              </w:rPr>
              <w:t xml:space="preserve"> on the Board of Directors.]</w:t>
            </w:r>
          </w:p>
          <w:p w14:paraId="3E350945" w14:textId="613D3DCB" w:rsidR="003E36FB" w:rsidRDefault="003E36FB" w:rsidP="003E36FB">
            <w:pPr>
              <w:rPr>
                <w:u w:val="single"/>
                <w:lang w:val="en-GB"/>
              </w:rPr>
            </w:pPr>
          </w:p>
          <w:p w14:paraId="057890AE" w14:textId="77777777" w:rsidR="00B901DF" w:rsidRDefault="00B901DF" w:rsidP="003E36FB">
            <w:pPr>
              <w:rPr>
                <w:u w:val="single"/>
                <w:lang w:val="en-GB"/>
              </w:rPr>
            </w:pPr>
          </w:p>
          <w:p w14:paraId="13B17D67" w14:textId="2C461A0D" w:rsidR="003E36FB" w:rsidRDefault="003E36FB" w:rsidP="003E36FB">
            <w:pPr>
              <w:rPr>
                <w:lang w:val="en-US"/>
              </w:rPr>
            </w:pPr>
            <w:r w:rsidRPr="00640BA0">
              <w:rPr>
                <w:lang w:val="en-US"/>
              </w:rPr>
              <w:t xml:space="preserve">The Board of Directors constitutes itself in accordance with the </w:t>
            </w:r>
            <w:r>
              <w:rPr>
                <w:lang w:val="en-US"/>
              </w:rPr>
              <w:t xml:space="preserve">provisions </w:t>
            </w:r>
            <w:r w:rsidR="00EF4FC7">
              <w:rPr>
                <w:lang w:val="en-US"/>
              </w:rPr>
              <w:t>set by</w:t>
            </w:r>
            <w:r>
              <w:rPr>
                <w:lang w:val="en-US"/>
              </w:rPr>
              <w:t xml:space="preserve"> </w:t>
            </w:r>
            <w:r w:rsidRPr="00640BA0">
              <w:rPr>
                <w:lang w:val="en-US"/>
              </w:rPr>
              <w:t xml:space="preserve">law and the Articles of </w:t>
            </w:r>
            <w:r>
              <w:rPr>
                <w:lang w:val="en-US"/>
              </w:rPr>
              <w:t>Incorporation</w:t>
            </w:r>
            <w:r w:rsidRPr="00640BA0">
              <w:rPr>
                <w:lang w:val="en-US"/>
              </w:rPr>
              <w:t>.</w:t>
            </w:r>
            <w:r>
              <w:rPr>
                <w:lang w:val="en-US"/>
              </w:rPr>
              <w:t xml:space="preserve"> It</w:t>
            </w:r>
            <w:r w:rsidRPr="00640BA0">
              <w:rPr>
                <w:lang w:val="en-US"/>
              </w:rPr>
              <w:t xml:space="preserve"> appoints a chairman and a secretary. The latter </w:t>
            </w:r>
            <w:r>
              <w:rPr>
                <w:lang w:val="en-US"/>
              </w:rPr>
              <w:t>does</w:t>
            </w:r>
            <w:r w:rsidRPr="00640BA0">
              <w:rPr>
                <w:lang w:val="en-US"/>
              </w:rPr>
              <w:t xml:space="preserve"> not </w:t>
            </w:r>
            <w:r>
              <w:rPr>
                <w:lang w:val="en-US"/>
              </w:rPr>
              <w:t xml:space="preserve">need </w:t>
            </w:r>
            <w:r w:rsidRPr="00640BA0">
              <w:rPr>
                <w:lang w:val="en-US"/>
              </w:rPr>
              <w:t>be a member of the B</w:t>
            </w:r>
            <w:r>
              <w:rPr>
                <w:lang w:val="en-US"/>
              </w:rPr>
              <w:t>oard of D</w:t>
            </w:r>
            <w:r w:rsidRPr="00640BA0">
              <w:rPr>
                <w:lang w:val="en-US"/>
              </w:rPr>
              <w:t>irectors.</w:t>
            </w:r>
            <w:r>
              <w:rPr>
                <w:lang w:val="en-US"/>
              </w:rPr>
              <w:t xml:space="preserve"> </w:t>
            </w:r>
            <w:r w:rsidRPr="002B704D">
              <w:rPr>
                <w:lang w:val="en-US"/>
              </w:rPr>
              <w:t xml:space="preserve">The Board of Directors </w:t>
            </w:r>
            <w:r>
              <w:rPr>
                <w:lang w:val="en-US"/>
              </w:rPr>
              <w:t>appoints authorized signatories</w:t>
            </w:r>
            <w:r w:rsidRPr="002B704D">
              <w:rPr>
                <w:lang w:val="en-US"/>
              </w:rPr>
              <w:t xml:space="preserve"> </w:t>
            </w:r>
            <w:r>
              <w:rPr>
                <w:lang w:val="en-US"/>
              </w:rPr>
              <w:t>of the Company and determines their signing authority.</w:t>
            </w:r>
          </w:p>
          <w:p w14:paraId="1B248A06" w14:textId="77777777" w:rsidR="003E36FB" w:rsidRDefault="003E36FB" w:rsidP="003E36FB">
            <w:pPr>
              <w:rPr>
                <w:lang w:val="en-US"/>
              </w:rPr>
            </w:pPr>
          </w:p>
          <w:p w14:paraId="63CFC518" w14:textId="77777777" w:rsidR="003E36FB" w:rsidRDefault="003E36FB" w:rsidP="003E36FB">
            <w:pPr>
              <w:rPr>
                <w:lang w:val="en-US"/>
              </w:rPr>
            </w:pPr>
            <w:r>
              <w:rPr>
                <w:lang w:val="en-US"/>
              </w:rPr>
              <w:t>Within its responsibilities and powers, t</w:t>
            </w:r>
            <w:r w:rsidRPr="007B2CB1">
              <w:rPr>
                <w:lang w:val="en-US"/>
              </w:rPr>
              <w:t xml:space="preserve">he Board of Directors may </w:t>
            </w:r>
            <w:r>
              <w:rPr>
                <w:lang w:val="en-US"/>
              </w:rPr>
              <w:t>enact Board Regulations</w:t>
            </w:r>
            <w:r w:rsidRPr="007B2CB1">
              <w:rPr>
                <w:lang w:val="en-US"/>
              </w:rPr>
              <w:t>. Such</w:t>
            </w:r>
            <w:r>
              <w:rPr>
                <w:lang w:val="en-US"/>
              </w:rPr>
              <w:t xml:space="preserve"> Board Regulations </w:t>
            </w:r>
            <w:r w:rsidRPr="007B2CB1">
              <w:rPr>
                <w:lang w:val="en-US"/>
              </w:rPr>
              <w:t xml:space="preserve">may provide for qualified attendance quorums </w:t>
            </w:r>
            <w:r>
              <w:rPr>
                <w:lang w:val="en-US"/>
              </w:rPr>
              <w:t xml:space="preserve">and </w:t>
            </w:r>
            <w:r w:rsidRPr="002F2293">
              <w:rPr>
                <w:lang w:val="en-US"/>
              </w:rPr>
              <w:t xml:space="preserve">qualified majority thresholds </w:t>
            </w:r>
            <w:r w:rsidRPr="007B2CB1">
              <w:rPr>
                <w:lang w:val="en-US"/>
              </w:rPr>
              <w:t>for important decisions of the Board of Directors.</w:t>
            </w:r>
          </w:p>
          <w:p w14:paraId="34C91D69" w14:textId="77777777" w:rsidR="003E36FB" w:rsidRPr="008A1ACE" w:rsidRDefault="003E36FB" w:rsidP="003E36FB">
            <w:pPr>
              <w:rPr>
                <w:noProof/>
                <w:lang w:val="en-US"/>
              </w:rPr>
            </w:pPr>
          </w:p>
        </w:tc>
      </w:tr>
      <w:tr w:rsidR="003E36FB" w14:paraId="2900FDC0" w14:textId="77777777" w:rsidTr="005A237F">
        <w:trPr>
          <w:trHeight w:val="506"/>
        </w:trPr>
        <w:tc>
          <w:tcPr>
            <w:tcW w:w="4360" w:type="dxa"/>
          </w:tcPr>
          <w:p w14:paraId="3EDE9F6E" w14:textId="5686E53C" w:rsidR="003E36FB" w:rsidRPr="005A5DBF" w:rsidRDefault="003E36FB" w:rsidP="003E36FB">
            <w:pPr>
              <w:pStyle w:val="berschrift3"/>
              <w:rPr>
                <w:szCs w:val="20"/>
              </w:rPr>
            </w:pPr>
            <w:r>
              <w:lastRenderedPageBreak/>
              <w:t>Arti</w:t>
            </w:r>
            <w:r w:rsidR="00AA6F82">
              <w:t>cle</w:t>
            </w:r>
            <w:r>
              <w:t xml:space="preserve"> 1</w:t>
            </w:r>
            <w:r w:rsidR="00227352">
              <w:t>7</w:t>
            </w:r>
            <w:r>
              <w:br/>
            </w:r>
            <w:r w:rsidR="00AA6F82">
              <w:rPr>
                <w:szCs w:val="20"/>
              </w:rPr>
              <w:t>Election et révocation</w:t>
            </w:r>
          </w:p>
        </w:tc>
        <w:tc>
          <w:tcPr>
            <w:tcW w:w="4360" w:type="dxa"/>
          </w:tcPr>
          <w:p w14:paraId="7D971B58" w14:textId="12CF237C" w:rsidR="003E36FB" w:rsidRPr="00A4050A" w:rsidRDefault="003E36FB" w:rsidP="003E36FB">
            <w:pPr>
              <w:pStyle w:val="berschrift3"/>
              <w:rPr>
                <w:noProof/>
              </w:rPr>
            </w:pPr>
            <w:r>
              <w:rPr>
                <w:noProof/>
              </w:rPr>
              <w:t>Article 1</w:t>
            </w:r>
            <w:r w:rsidR="00227352">
              <w:rPr>
                <w:noProof/>
              </w:rPr>
              <w:t>7</w:t>
            </w:r>
            <w:r>
              <w:rPr>
                <w:noProof/>
              </w:rPr>
              <w:br/>
              <w:t>Appointment and Dismissal</w:t>
            </w:r>
          </w:p>
        </w:tc>
      </w:tr>
      <w:tr w:rsidR="003E36FB" w:rsidRPr="007318A8" w14:paraId="030FBFE4" w14:textId="77777777" w:rsidTr="005A237F">
        <w:trPr>
          <w:trHeight w:val="506"/>
        </w:trPr>
        <w:tc>
          <w:tcPr>
            <w:tcW w:w="4360" w:type="dxa"/>
          </w:tcPr>
          <w:p w14:paraId="6EC28315" w14:textId="1DCC9E21" w:rsidR="007D668A" w:rsidRPr="007D668A" w:rsidRDefault="007D668A" w:rsidP="003E36FB">
            <w:pPr>
              <w:rPr>
                <w:lang w:val="fr-CH"/>
              </w:rPr>
            </w:pPr>
            <w:r w:rsidRPr="007D668A">
              <w:rPr>
                <w:lang w:val="fr-CH"/>
              </w:rPr>
              <w:t xml:space="preserve">Les membres du conseil d’administration sont élus par l’assemblée générale pour la durée </w:t>
            </w:r>
            <w:r w:rsidRPr="007171F5">
              <w:rPr>
                <w:lang w:val="fr-CH"/>
              </w:rPr>
              <w:t>d’</w:t>
            </w:r>
            <w:r w:rsidRPr="005348DF">
              <w:rPr>
                <w:lang w:val="fr-CH"/>
              </w:rPr>
              <w:t>[une année].</w:t>
            </w:r>
            <w:r>
              <w:rPr>
                <w:lang w:val="fr-CH"/>
              </w:rPr>
              <w:t xml:space="preserve"> </w:t>
            </w:r>
            <w:r w:rsidR="00B901DF" w:rsidRPr="00B901DF">
              <w:rPr>
                <w:lang w:val="fr-CH"/>
              </w:rPr>
              <w:t>Le président de l</w:t>
            </w:r>
            <w:r w:rsidR="0004794D">
              <w:rPr>
                <w:lang w:val="fr-CH"/>
              </w:rPr>
              <w:t>'</w:t>
            </w:r>
            <w:r w:rsidR="00B901DF" w:rsidRPr="00B901DF">
              <w:rPr>
                <w:lang w:val="fr-CH"/>
              </w:rPr>
              <w:t>assemblée générale décide si les membres doi</w:t>
            </w:r>
            <w:r w:rsidR="00B901DF">
              <w:rPr>
                <w:lang w:val="fr-CH"/>
              </w:rPr>
              <w:t>vent être élus individuellement</w:t>
            </w:r>
            <w:r>
              <w:rPr>
                <w:lang w:val="fr-CH"/>
              </w:rPr>
              <w:t xml:space="preserve">. La réélection est </w:t>
            </w:r>
            <w:r w:rsidR="0084682E">
              <w:rPr>
                <w:lang w:val="fr-CH"/>
              </w:rPr>
              <w:t>possible.</w:t>
            </w:r>
            <w:r w:rsidR="0084682E" w:rsidRPr="007171F5">
              <w:rPr>
                <w:lang w:val="fr-CH"/>
              </w:rPr>
              <w:t xml:space="preserve"> L’assemblée générale peut révoquer en tout temps les membres du conseil d’administration, moyennant la majorité des voix </w:t>
            </w:r>
            <w:r w:rsidR="0084682E" w:rsidRPr="00380CBC">
              <w:rPr>
                <w:u w:val="single"/>
                <w:lang w:val="fr-CH"/>
              </w:rPr>
              <w:t>[représentées]/[exprimées]</w:t>
            </w:r>
            <w:r w:rsidR="0084682E" w:rsidRPr="007171F5">
              <w:rPr>
                <w:lang w:val="fr-CH"/>
              </w:rPr>
              <w:t>.</w:t>
            </w:r>
          </w:p>
          <w:p w14:paraId="230693FE" w14:textId="77777777" w:rsidR="007D668A" w:rsidRPr="007D668A" w:rsidRDefault="007D668A" w:rsidP="003E36FB">
            <w:pPr>
              <w:rPr>
                <w:lang w:val="fr-CH"/>
              </w:rPr>
            </w:pPr>
          </w:p>
          <w:p w14:paraId="1E5F599C" w14:textId="740639A8" w:rsidR="003E36FB" w:rsidRPr="00DE574C" w:rsidRDefault="00DE574C" w:rsidP="003E36FB">
            <w:pPr>
              <w:rPr>
                <w:lang w:val="fr-CH"/>
              </w:rPr>
            </w:pPr>
            <w:r w:rsidRPr="00DE574C">
              <w:rPr>
                <w:lang w:val="fr-CH"/>
              </w:rPr>
              <w:t>La durée du mandat des membres</w:t>
            </w:r>
            <w:r>
              <w:rPr>
                <w:lang w:val="fr-CH"/>
              </w:rPr>
              <w:t xml:space="preserve"> du conseil d’administration se termine à la fin </w:t>
            </w:r>
            <w:r w:rsidRPr="007171F5">
              <w:rPr>
                <w:lang w:val="fr-CH"/>
              </w:rPr>
              <w:t>de l’assemblée générale ordinaire [suivante].</w:t>
            </w:r>
          </w:p>
          <w:p w14:paraId="4AFD8984" w14:textId="77777777" w:rsidR="003E36FB" w:rsidRPr="00DE574C" w:rsidRDefault="003E36FB" w:rsidP="003E36FB">
            <w:pPr>
              <w:rPr>
                <w:lang w:val="fr-CH"/>
              </w:rPr>
            </w:pPr>
          </w:p>
          <w:p w14:paraId="7B91709B" w14:textId="77777777" w:rsidR="003E36FB" w:rsidRPr="00DE574C" w:rsidRDefault="003E36FB" w:rsidP="003E36FB">
            <w:pPr>
              <w:rPr>
                <w:lang w:val="fr-CH"/>
              </w:rPr>
            </w:pPr>
            <w:r w:rsidRPr="00DE574C">
              <w:rPr>
                <w:lang w:val="fr-CH"/>
              </w:rPr>
              <w:t xml:space="preserve"> </w:t>
            </w:r>
          </w:p>
        </w:tc>
        <w:tc>
          <w:tcPr>
            <w:tcW w:w="4360" w:type="dxa"/>
          </w:tcPr>
          <w:p w14:paraId="0A38DA48" w14:textId="02E23B0D" w:rsidR="003E36FB" w:rsidRDefault="003E36FB" w:rsidP="003E36FB">
            <w:pPr>
              <w:rPr>
                <w:lang w:val="en-GB"/>
              </w:rPr>
            </w:pPr>
            <w:r w:rsidRPr="002C40DE">
              <w:rPr>
                <w:lang w:val="en-GB"/>
              </w:rPr>
              <w:t xml:space="preserve">The members of the Board of Directors are elected </w:t>
            </w:r>
            <w:r>
              <w:rPr>
                <w:lang w:val="en-GB"/>
              </w:rPr>
              <w:t xml:space="preserve">by the Meeting of Shareholders </w:t>
            </w:r>
            <w:r w:rsidRPr="002C40DE">
              <w:rPr>
                <w:lang w:val="en-GB"/>
              </w:rPr>
              <w:t xml:space="preserve">for a term of office of </w:t>
            </w:r>
            <w:r w:rsidRPr="00424C57">
              <w:rPr>
                <w:lang w:val="en-GB"/>
              </w:rPr>
              <w:t>[</w:t>
            </w:r>
            <w:r w:rsidRPr="007F3145">
              <w:rPr>
                <w:u w:val="single"/>
                <w:lang w:val="en-GB"/>
              </w:rPr>
              <w:t>one year</w:t>
            </w:r>
            <w:r w:rsidRPr="00424C57">
              <w:rPr>
                <w:lang w:val="en-GB"/>
              </w:rPr>
              <w:t>]</w:t>
            </w:r>
            <w:r>
              <w:rPr>
                <w:lang w:val="en-GB"/>
              </w:rPr>
              <w:t xml:space="preserve">. </w:t>
            </w:r>
            <w:r w:rsidRPr="00D84E37">
              <w:rPr>
                <w:lang w:val="en-US"/>
              </w:rPr>
              <w:t xml:space="preserve"> </w:t>
            </w:r>
            <w:r w:rsidRPr="00D84E37">
              <w:rPr>
                <w:lang w:val="en-GB"/>
              </w:rPr>
              <w:t>The chairman of the General Meeting shall decide whether or not members shall be elected individually</w:t>
            </w:r>
            <w:r>
              <w:rPr>
                <w:lang w:val="en-GB"/>
              </w:rPr>
              <w:t>.</w:t>
            </w:r>
            <w:r w:rsidRPr="00D84E37">
              <w:rPr>
                <w:lang w:val="en-GB"/>
              </w:rPr>
              <w:t xml:space="preserve"> </w:t>
            </w:r>
            <w:r>
              <w:rPr>
                <w:lang w:val="en-GB"/>
              </w:rPr>
              <w:t>Re-election is permissible. The</w:t>
            </w:r>
            <w:r w:rsidRPr="00924E29">
              <w:rPr>
                <w:lang w:val="en-GB"/>
              </w:rPr>
              <w:t xml:space="preserve"> Meeting of Shareholders may dismiss </w:t>
            </w:r>
            <w:r>
              <w:rPr>
                <w:lang w:val="en-GB"/>
              </w:rPr>
              <w:t>a member</w:t>
            </w:r>
            <w:r w:rsidRPr="00924E29">
              <w:rPr>
                <w:lang w:val="en-GB"/>
              </w:rPr>
              <w:t xml:space="preserve"> of the Boar</w:t>
            </w:r>
            <w:r>
              <w:rPr>
                <w:lang w:val="en-GB"/>
              </w:rPr>
              <w:t>d of Directors at any time by an</w:t>
            </w:r>
            <w:r w:rsidRPr="00924E29">
              <w:rPr>
                <w:lang w:val="en-GB"/>
              </w:rPr>
              <w:t xml:space="preserve"> </w:t>
            </w:r>
            <w:r>
              <w:rPr>
                <w:lang w:val="en-GB"/>
              </w:rPr>
              <w:t xml:space="preserve">affirmative vote of the </w:t>
            </w:r>
            <w:r w:rsidRPr="00924E29">
              <w:rPr>
                <w:lang w:val="en-GB"/>
              </w:rPr>
              <w:t xml:space="preserve">majority of </w:t>
            </w:r>
            <w:r>
              <w:rPr>
                <w:lang w:val="en-GB"/>
              </w:rPr>
              <w:t>all</w:t>
            </w:r>
            <w:r w:rsidRPr="00924E29">
              <w:rPr>
                <w:lang w:val="en-GB"/>
              </w:rPr>
              <w:t xml:space="preserve"> votes </w:t>
            </w:r>
            <w:r>
              <w:rPr>
                <w:lang w:val="en-GB"/>
              </w:rPr>
              <w:t>[</w:t>
            </w:r>
            <w:r w:rsidRPr="00E93254">
              <w:rPr>
                <w:u w:val="single"/>
                <w:lang w:val="en-GB"/>
              </w:rPr>
              <w:t>represented/cast</w:t>
            </w:r>
            <w:r>
              <w:rPr>
                <w:lang w:val="en-GB"/>
              </w:rPr>
              <w:t>]</w:t>
            </w:r>
            <w:r w:rsidRPr="00924E29">
              <w:rPr>
                <w:lang w:val="en-GB"/>
              </w:rPr>
              <w:t>.</w:t>
            </w:r>
          </w:p>
          <w:p w14:paraId="610881B9" w14:textId="77777777" w:rsidR="00F32E09" w:rsidRPr="00424C57" w:rsidRDefault="00F32E09" w:rsidP="003E36FB">
            <w:pPr>
              <w:rPr>
                <w:lang w:val="en-GB"/>
              </w:rPr>
            </w:pPr>
          </w:p>
          <w:p w14:paraId="45B3BFFF" w14:textId="77777777" w:rsidR="003E36FB" w:rsidRPr="00424C57" w:rsidRDefault="003E36FB" w:rsidP="003E36FB">
            <w:pPr>
              <w:rPr>
                <w:lang w:val="en-GB"/>
              </w:rPr>
            </w:pPr>
            <w:r w:rsidRPr="00EB6898">
              <w:rPr>
                <w:lang w:val="en-GB"/>
              </w:rPr>
              <w:t xml:space="preserve">The term of office of the members of the Board of Directors ends at the end of </w:t>
            </w:r>
            <w:r w:rsidRPr="00D81C5C">
              <w:rPr>
                <w:lang w:val="en-GB"/>
              </w:rPr>
              <w:t xml:space="preserve">the </w:t>
            </w:r>
            <w:r>
              <w:rPr>
                <w:lang w:val="en-GB"/>
              </w:rPr>
              <w:t>[</w:t>
            </w:r>
            <w:r w:rsidRPr="00D81C5C">
              <w:rPr>
                <w:lang w:val="en-GB"/>
              </w:rPr>
              <w:t>following</w:t>
            </w:r>
            <w:r>
              <w:rPr>
                <w:lang w:val="en-GB"/>
              </w:rPr>
              <w:t>]</w:t>
            </w:r>
            <w:r w:rsidRPr="00D81C5C">
              <w:rPr>
                <w:lang w:val="en-GB"/>
              </w:rPr>
              <w:t xml:space="preserve"> annual Meeting of Shareholders.</w:t>
            </w:r>
          </w:p>
          <w:p w14:paraId="1BD986A9" w14:textId="77777777" w:rsidR="003E36FB" w:rsidRPr="00A07440" w:rsidRDefault="003E36FB" w:rsidP="003E36FB">
            <w:pPr>
              <w:rPr>
                <w:noProof/>
                <w:lang w:val="en-US"/>
              </w:rPr>
            </w:pPr>
          </w:p>
        </w:tc>
      </w:tr>
      <w:tr w:rsidR="003E36FB" w14:paraId="176920C5" w14:textId="77777777" w:rsidTr="005A237F">
        <w:trPr>
          <w:trHeight w:val="506"/>
        </w:trPr>
        <w:tc>
          <w:tcPr>
            <w:tcW w:w="4360" w:type="dxa"/>
          </w:tcPr>
          <w:p w14:paraId="0E412DAD" w14:textId="40F71000" w:rsidR="003E36FB" w:rsidRPr="002E7485" w:rsidRDefault="003E36FB" w:rsidP="003E36FB">
            <w:pPr>
              <w:pStyle w:val="berschrift3"/>
            </w:pPr>
            <w:r>
              <w:t>Arti</w:t>
            </w:r>
            <w:r w:rsidR="00DE574C">
              <w:t>cle</w:t>
            </w:r>
            <w:r>
              <w:t xml:space="preserve"> 1</w:t>
            </w:r>
            <w:r w:rsidR="00227352">
              <w:t>8</w:t>
            </w:r>
            <w:r>
              <w:br/>
            </w:r>
            <w:r w:rsidR="00DE574C">
              <w:rPr>
                <w:szCs w:val="20"/>
              </w:rPr>
              <w:t>Réunions et décisions</w:t>
            </w:r>
          </w:p>
        </w:tc>
        <w:tc>
          <w:tcPr>
            <w:tcW w:w="4360" w:type="dxa"/>
          </w:tcPr>
          <w:p w14:paraId="758200E4" w14:textId="0796C31F" w:rsidR="003E36FB" w:rsidRPr="00A4050A" w:rsidRDefault="003E36FB" w:rsidP="003E36FB">
            <w:pPr>
              <w:pStyle w:val="berschrift3"/>
              <w:rPr>
                <w:noProof/>
              </w:rPr>
            </w:pPr>
            <w:r>
              <w:rPr>
                <w:noProof/>
              </w:rPr>
              <w:t>Article 1</w:t>
            </w:r>
            <w:r w:rsidR="00227352">
              <w:rPr>
                <w:noProof/>
              </w:rPr>
              <w:t>8</w:t>
            </w:r>
            <w:r>
              <w:rPr>
                <w:noProof/>
              </w:rPr>
              <w:br/>
              <w:t>Meetings and Resolutions</w:t>
            </w:r>
          </w:p>
        </w:tc>
      </w:tr>
      <w:tr w:rsidR="003E36FB" w:rsidRPr="007318A8" w14:paraId="685883E2" w14:textId="77777777" w:rsidTr="005A237F">
        <w:trPr>
          <w:trHeight w:val="506"/>
        </w:trPr>
        <w:tc>
          <w:tcPr>
            <w:tcW w:w="4360" w:type="dxa"/>
          </w:tcPr>
          <w:p w14:paraId="371AD572" w14:textId="332B8483" w:rsidR="003E36FB" w:rsidRPr="00DE574C" w:rsidRDefault="00DE574C" w:rsidP="003E36FB">
            <w:pPr>
              <w:rPr>
                <w:lang w:val="fr-CH"/>
              </w:rPr>
            </w:pPr>
            <w:r w:rsidRPr="00DE574C">
              <w:rPr>
                <w:lang w:val="fr-CH"/>
              </w:rPr>
              <w:t>Les réunions du conseil d</w:t>
            </w:r>
            <w:r w:rsidR="0004794D">
              <w:rPr>
                <w:lang w:val="fr-CH"/>
              </w:rPr>
              <w:t>'</w:t>
            </w:r>
            <w:r w:rsidRPr="00DE574C">
              <w:rPr>
                <w:lang w:val="fr-CH"/>
              </w:rPr>
              <w:t>administration sont convoquées par son président ou, en cas d’empê</w:t>
            </w:r>
            <w:r>
              <w:rPr>
                <w:lang w:val="fr-CH"/>
              </w:rPr>
              <w:t>chement de ce dernier, par tout autre membre, par écrit ou par voie électronique, aussi souvent que l</w:t>
            </w:r>
            <w:r w:rsidR="0004794D">
              <w:rPr>
                <w:lang w:val="fr-CH"/>
              </w:rPr>
              <w:t>'</w:t>
            </w:r>
            <w:r>
              <w:rPr>
                <w:lang w:val="fr-CH"/>
              </w:rPr>
              <w:t>exigent les affaires de la Société. Tout membre peut demander au président de convoquer une réunion sans délai, sous réserve de l’exposé des motifs de cette requête</w:t>
            </w:r>
            <w:r w:rsidR="003E36FB" w:rsidRPr="00DE574C">
              <w:rPr>
                <w:lang w:val="fr-CH"/>
              </w:rPr>
              <w:t>.</w:t>
            </w:r>
          </w:p>
          <w:p w14:paraId="1B7B52E1" w14:textId="77777777" w:rsidR="003E36FB" w:rsidRPr="00DE574C" w:rsidRDefault="003E36FB" w:rsidP="003E36FB">
            <w:pPr>
              <w:rPr>
                <w:lang w:val="fr-CH"/>
              </w:rPr>
            </w:pPr>
          </w:p>
          <w:p w14:paraId="65273AC2" w14:textId="5BB7F762" w:rsidR="003E36FB" w:rsidRPr="00DE574C" w:rsidRDefault="00DE574C" w:rsidP="003E36FB">
            <w:pPr>
              <w:rPr>
                <w:lang w:val="fr-CH"/>
              </w:rPr>
            </w:pPr>
            <w:r w:rsidRPr="00DE574C">
              <w:rPr>
                <w:lang w:val="fr-CH"/>
              </w:rPr>
              <w:t xml:space="preserve">La convocation du conseil d’administration doit être effectuée au moins </w:t>
            </w:r>
            <w:r w:rsidRPr="007171F5">
              <w:rPr>
                <w:lang w:val="fr-CH"/>
              </w:rPr>
              <w:t>[10] jours avant le jour de la séance. Dans les cas urgents, ce délai peut être raccourci</w:t>
            </w:r>
            <w:r w:rsidR="003E36FB" w:rsidRPr="00DE574C">
              <w:rPr>
                <w:lang w:val="fr-CH"/>
              </w:rPr>
              <w:t>.</w:t>
            </w:r>
          </w:p>
          <w:p w14:paraId="2D060715" w14:textId="77777777" w:rsidR="003E36FB" w:rsidRPr="00DE574C" w:rsidRDefault="003E36FB" w:rsidP="003E36FB">
            <w:pPr>
              <w:rPr>
                <w:lang w:val="fr-CH"/>
              </w:rPr>
            </w:pPr>
          </w:p>
          <w:p w14:paraId="5B4A8BF7" w14:textId="2A70FD41" w:rsidR="003E36FB" w:rsidRPr="003F6BE1" w:rsidRDefault="003F6BE1" w:rsidP="003E36FB">
            <w:pPr>
              <w:rPr>
                <w:lang w:val="fr-CH"/>
              </w:rPr>
            </w:pPr>
            <w:r w:rsidRPr="003F6BE1">
              <w:rPr>
                <w:lang w:val="fr-CH"/>
              </w:rPr>
              <w:t>Le conseil d’administration prend ses décisions lors de réunions (y compris télé</w:t>
            </w:r>
            <w:r>
              <w:rPr>
                <w:lang w:val="fr-CH"/>
              </w:rPr>
              <w:t xml:space="preserve">-, vidéoconférence ou conférence informatique, ou par d’autres moyens de communications directs) </w:t>
            </w:r>
            <w:r>
              <w:rPr>
                <w:lang w:val="fr-CH"/>
              </w:rPr>
              <w:lastRenderedPageBreak/>
              <w:t>ou, pour autant que la proposition ait été soumise à tous les membres du conseil d</w:t>
            </w:r>
            <w:r w:rsidR="0004794D">
              <w:rPr>
                <w:lang w:val="fr-CH"/>
              </w:rPr>
              <w:t>'</w:t>
            </w:r>
            <w:r>
              <w:rPr>
                <w:lang w:val="fr-CH"/>
              </w:rPr>
              <w:t>administration et, à moins qu</w:t>
            </w:r>
            <w:r w:rsidR="0004794D">
              <w:rPr>
                <w:lang w:val="fr-CH"/>
              </w:rPr>
              <w:t>'</w:t>
            </w:r>
            <w:r>
              <w:rPr>
                <w:lang w:val="fr-CH"/>
              </w:rPr>
              <w:t>une discussion ne soit requise par l</w:t>
            </w:r>
            <w:r w:rsidR="0004794D">
              <w:rPr>
                <w:lang w:val="fr-CH"/>
              </w:rPr>
              <w:t>'</w:t>
            </w:r>
            <w:r>
              <w:rPr>
                <w:lang w:val="fr-CH"/>
              </w:rPr>
              <w:t>un d</w:t>
            </w:r>
            <w:r w:rsidR="0004794D">
              <w:rPr>
                <w:lang w:val="fr-CH"/>
              </w:rPr>
              <w:t>'</w:t>
            </w:r>
            <w:r>
              <w:rPr>
                <w:lang w:val="fr-CH"/>
              </w:rPr>
              <w:t>entre eux, par voie circulaire</w:t>
            </w:r>
            <w:r w:rsidR="003E36FB" w:rsidRPr="003F6BE1">
              <w:rPr>
                <w:lang w:val="fr-CH"/>
              </w:rPr>
              <w:t>.</w:t>
            </w:r>
          </w:p>
          <w:p w14:paraId="55E86CAE" w14:textId="77777777" w:rsidR="003E36FB" w:rsidRPr="003F6BE1" w:rsidRDefault="003E36FB" w:rsidP="003E36FB">
            <w:pPr>
              <w:rPr>
                <w:lang w:val="fr-CH"/>
              </w:rPr>
            </w:pPr>
          </w:p>
          <w:p w14:paraId="5DADF3FF" w14:textId="13E2214C" w:rsidR="003E36FB" w:rsidRPr="00FC1AEF" w:rsidRDefault="00FC1AEF" w:rsidP="003E36FB">
            <w:pPr>
              <w:rPr>
                <w:lang w:val="fr-CH"/>
              </w:rPr>
            </w:pPr>
            <w:r w:rsidRPr="007171F5">
              <w:rPr>
                <w:lang w:val="fr-CH"/>
              </w:rPr>
              <w:t>Lors de réunions (y compris par télé-, vidéoconférence ou conférence informatique, ou par d’autres moyens de communications directs), le conseil d’administration peut prendre des décisions valablement</w:t>
            </w:r>
            <w:r>
              <w:rPr>
                <w:lang w:val="fr-CH"/>
              </w:rPr>
              <w:t>,</w:t>
            </w:r>
            <w:r w:rsidRPr="007171F5">
              <w:rPr>
                <w:lang w:val="fr-CH"/>
              </w:rPr>
              <w:t xml:space="preserve"> </w:t>
            </w:r>
            <w:r>
              <w:rPr>
                <w:lang w:val="fr-CH"/>
              </w:rPr>
              <w:t>pour autant que</w:t>
            </w:r>
            <w:r w:rsidRPr="007171F5">
              <w:rPr>
                <w:lang w:val="fr-CH"/>
              </w:rPr>
              <w:t xml:space="preserve"> le quorum de présence exigé par le règlement d’organisation est atteint physiquement ou via la participation par télé-, vidéoconférence ou conférence informatique, ou par d’autres moyens de communications directs. Toutefois, aucun quorum n’est </w:t>
            </w:r>
            <w:r w:rsidR="00142F6D">
              <w:rPr>
                <w:lang w:val="fr-CH"/>
              </w:rPr>
              <w:t xml:space="preserve">requis pour les séances </w:t>
            </w:r>
            <w:r w:rsidR="00142F6D" w:rsidRPr="00142F6D">
              <w:rPr>
                <w:lang w:val="fr-CH"/>
              </w:rPr>
              <w:t>au cours desquelles le conseil d'administration exécute une augmentation de capital et décide de mo</w:t>
            </w:r>
            <w:r w:rsidR="00142F6D">
              <w:rPr>
                <w:lang w:val="fr-CH"/>
              </w:rPr>
              <w:t>difier l</w:t>
            </w:r>
            <w:r w:rsidR="00142F6D" w:rsidRPr="00142F6D">
              <w:rPr>
                <w:lang w:val="fr-CH"/>
              </w:rPr>
              <w:t>es statuts en rapport a</w:t>
            </w:r>
            <w:r w:rsidR="00142F6D">
              <w:rPr>
                <w:lang w:val="fr-CH"/>
              </w:rPr>
              <w:t xml:space="preserve">vec une modification du capital-actions </w:t>
            </w:r>
            <w:r w:rsidR="00142F6D" w:rsidRPr="00142F6D">
              <w:rPr>
                <w:lang w:val="fr-CH"/>
              </w:rPr>
              <w:t>décidée par l'assemblée générale et/ou le conseil d'administration</w:t>
            </w:r>
            <w:r w:rsidR="003E36FB" w:rsidRPr="00FC1AEF">
              <w:rPr>
                <w:lang w:val="fr-CH"/>
              </w:rPr>
              <w:t>.</w:t>
            </w:r>
          </w:p>
          <w:p w14:paraId="7576760B" w14:textId="77777777" w:rsidR="003E36FB" w:rsidRPr="00FC1AEF" w:rsidRDefault="003E36FB" w:rsidP="003E36FB">
            <w:pPr>
              <w:rPr>
                <w:lang w:val="fr-CH"/>
              </w:rPr>
            </w:pPr>
          </w:p>
          <w:p w14:paraId="5C9B803A" w14:textId="5BD1219E" w:rsidR="003E36FB" w:rsidRPr="00837B96" w:rsidRDefault="00837B96" w:rsidP="003E36FB">
            <w:pPr>
              <w:rPr>
                <w:lang w:val="fr-CH"/>
              </w:rPr>
            </w:pPr>
            <w:r w:rsidRPr="007171F5">
              <w:rPr>
                <w:lang w:val="fr-CH"/>
              </w:rPr>
              <w:t>Le conseil d’administration prend ses décisions à la majorité absolue des voix exprimées pour autant qu’aucun quorum plus élevé n’est fixé dans un règlement correspondant. En cas d'égalité des voix, le président [</w:t>
            </w:r>
            <w:r w:rsidRPr="007171F5">
              <w:rPr>
                <w:u w:val="single"/>
                <w:lang w:val="fr-CH"/>
              </w:rPr>
              <w:t>dispose d’une</w:t>
            </w:r>
            <w:r w:rsidRPr="005348DF">
              <w:rPr>
                <w:lang w:val="fr-CH"/>
              </w:rPr>
              <w:t>]/[</w:t>
            </w:r>
            <w:r w:rsidRPr="007171F5">
              <w:rPr>
                <w:u w:val="single"/>
                <w:lang w:val="fr-CH"/>
              </w:rPr>
              <w:t>ne dispose pas d’une</w:t>
            </w:r>
            <w:r w:rsidRPr="007171F5">
              <w:rPr>
                <w:lang w:val="fr-CH"/>
              </w:rPr>
              <w:t>] voix prépondérante</w:t>
            </w:r>
            <w:r w:rsidR="003E36FB" w:rsidRPr="00837B96">
              <w:rPr>
                <w:lang w:val="fr-CH"/>
              </w:rPr>
              <w:t>.</w:t>
            </w:r>
          </w:p>
          <w:p w14:paraId="54931134" w14:textId="77777777" w:rsidR="003E36FB" w:rsidRPr="00837B96" w:rsidRDefault="003E36FB" w:rsidP="003E36FB">
            <w:pPr>
              <w:rPr>
                <w:lang w:val="fr-CH"/>
              </w:rPr>
            </w:pPr>
          </w:p>
          <w:p w14:paraId="2907D374" w14:textId="3045C22B" w:rsidR="003E36FB" w:rsidRPr="00837B96" w:rsidRDefault="00837B96" w:rsidP="003E36FB">
            <w:pPr>
              <w:rPr>
                <w:lang w:val="fr-CH"/>
              </w:rPr>
            </w:pPr>
            <w:r w:rsidRPr="007171F5">
              <w:rPr>
                <w:lang w:val="fr-CH"/>
              </w:rPr>
              <w:t>Les délibérations et les décisions du conseil d'administration sont consignées dans un procès-verbal signé par le président et le secrétaire</w:t>
            </w:r>
            <w:r w:rsidR="003E36FB" w:rsidRPr="00837B96">
              <w:rPr>
                <w:lang w:val="fr-CH"/>
              </w:rPr>
              <w:t>.</w:t>
            </w:r>
          </w:p>
        </w:tc>
        <w:tc>
          <w:tcPr>
            <w:tcW w:w="4360" w:type="dxa"/>
          </w:tcPr>
          <w:p w14:paraId="5CA7CB2F" w14:textId="2533EE3A" w:rsidR="003E36FB" w:rsidRDefault="003E36FB" w:rsidP="003E36FB">
            <w:pPr>
              <w:rPr>
                <w:lang w:val="en-GB"/>
              </w:rPr>
            </w:pPr>
            <w:r w:rsidRPr="00EB6898">
              <w:rPr>
                <w:lang w:val="en-GB"/>
              </w:rPr>
              <w:lastRenderedPageBreak/>
              <w:t xml:space="preserve">Meetings of the Board of Directors </w:t>
            </w:r>
            <w:r>
              <w:rPr>
                <w:lang w:val="en-GB"/>
              </w:rPr>
              <w:t>shall be called</w:t>
            </w:r>
            <w:r w:rsidRPr="00EB6898">
              <w:rPr>
                <w:lang w:val="en-GB"/>
              </w:rPr>
              <w:t xml:space="preserve"> </w:t>
            </w:r>
            <w:r w:rsidR="00EF4FC7">
              <w:rPr>
                <w:lang w:val="en-GB"/>
              </w:rPr>
              <w:t xml:space="preserve">for </w:t>
            </w:r>
            <w:r w:rsidRPr="00EB6898">
              <w:rPr>
                <w:lang w:val="en-GB"/>
              </w:rPr>
              <w:t xml:space="preserve">by </w:t>
            </w:r>
            <w:r>
              <w:rPr>
                <w:lang w:val="en-GB"/>
              </w:rPr>
              <w:t>its</w:t>
            </w:r>
            <w:r w:rsidRPr="00EB6898">
              <w:rPr>
                <w:lang w:val="en-GB"/>
              </w:rPr>
              <w:t xml:space="preserve"> </w:t>
            </w:r>
            <w:r w:rsidRPr="004F34D1">
              <w:rPr>
                <w:lang w:val="en-GB"/>
              </w:rPr>
              <w:t xml:space="preserve">chairman or, if he is prevented from doing so, by any other member, </w:t>
            </w:r>
            <w:r w:rsidR="00CC184B" w:rsidRPr="004F34D1">
              <w:rPr>
                <w:lang w:val="en-GB"/>
              </w:rPr>
              <w:t xml:space="preserve">in written or electronic form </w:t>
            </w:r>
            <w:r w:rsidRPr="004F34D1">
              <w:rPr>
                <w:lang w:val="en-GB"/>
              </w:rPr>
              <w:t xml:space="preserve">as often as business matters require. Any member may request the </w:t>
            </w:r>
            <w:r>
              <w:rPr>
                <w:lang w:val="en-GB"/>
              </w:rPr>
              <w:t>chairman</w:t>
            </w:r>
            <w:r w:rsidRPr="00EB6898">
              <w:rPr>
                <w:lang w:val="en-GB"/>
              </w:rPr>
              <w:t xml:space="preserve"> to </w:t>
            </w:r>
            <w:r>
              <w:rPr>
                <w:lang w:val="en-GB"/>
              </w:rPr>
              <w:t>call</w:t>
            </w:r>
            <w:r w:rsidRPr="00EB6898">
              <w:rPr>
                <w:lang w:val="en-GB"/>
              </w:rPr>
              <w:t xml:space="preserve"> a meeting without delay, </w:t>
            </w:r>
            <w:r>
              <w:rPr>
                <w:lang w:val="en-GB"/>
              </w:rPr>
              <w:t xml:space="preserve">subject to </w:t>
            </w:r>
            <w:r w:rsidRPr="00EB6898">
              <w:rPr>
                <w:lang w:val="en-GB"/>
              </w:rPr>
              <w:t xml:space="preserve">stating the </w:t>
            </w:r>
            <w:r>
              <w:rPr>
                <w:lang w:val="en-GB"/>
              </w:rPr>
              <w:t>grounds for such requests</w:t>
            </w:r>
            <w:r w:rsidRPr="00EB6898">
              <w:rPr>
                <w:lang w:val="en-GB"/>
              </w:rPr>
              <w:t>.</w:t>
            </w:r>
          </w:p>
          <w:p w14:paraId="3C2E0092" w14:textId="77777777" w:rsidR="00DE574C" w:rsidRDefault="00DE574C" w:rsidP="003E36FB">
            <w:pPr>
              <w:rPr>
                <w:lang w:val="en-GB"/>
              </w:rPr>
            </w:pPr>
          </w:p>
          <w:p w14:paraId="515E5FC0" w14:textId="77777777" w:rsidR="00DE574C" w:rsidRPr="00424C57" w:rsidRDefault="00DE574C" w:rsidP="003E36FB">
            <w:pPr>
              <w:rPr>
                <w:lang w:val="en-GB"/>
              </w:rPr>
            </w:pPr>
          </w:p>
          <w:p w14:paraId="2C2AA0EB" w14:textId="77777777" w:rsidR="003E36FB" w:rsidRDefault="003E36FB" w:rsidP="003E36FB">
            <w:pPr>
              <w:rPr>
                <w:lang w:val="en-US"/>
              </w:rPr>
            </w:pPr>
            <w:r>
              <w:rPr>
                <w:lang w:val="en-US"/>
              </w:rPr>
              <w:t>A m</w:t>
            </w:r>
            <w:r w:rsidRPr="00AF24A5">
              <w:rPr>
                <w:lang w:val="en-US"/>
              </w:rPr>
              <w:t>eeting of the Board of Direc</w:t>
            </w:r>
            <w:r>
              <w:rPr>
                <w:lang w:val="en-US"/>
              </w:rPr>
              <w:t>tors shall be called at least [</w:t>
            </w:r>
            <w:r w:rsidRPr="00A11E97">
              <w:rPr>
                <w:lang w:val="en-US"/>
              </w:rPr>
              <w:t>10</w:t>
            </w:r>
            <w:r w:rsidRPr="00AF24A5">
              <w:rPr>
                <w:lang w:val="en-US"/>
              </w:rPr>
              <w:t xml:space="preserve">] days prior to the day of the meeting. </w:t>
            </w:r>
            <w:r>
              <w:rPr>
                <w:lang w:val="en-US"/>
              </w:rPr>
              <w:t>This period may be shortened in cases of urgency.</w:t>
            </w:r>
          </w:p>
          <w:p w14:paraId="7A6C1ED9" w14:textId="77777777" w:rsidR="003E36FB" w:rsidRPr="005C5B2F" w:rsidRDefault="003E36FB" w:rsidP="003E36FB">
            <w:pPr>
              <w:rPr>
                <w:lang w:val="en-US"/>
              </w:rPr>
            </w:pPr>
          </w:p>
          <w:p w14:paraId="20E875FA" w14:textId="77777777" w:rsidR="003E36FB" w:rsidRDefault="003E36FB" w:rsidP="003E36FB">
            <w:pPr>
              <w:rPr>
                <w:lang w:val="en-US"/>
              </w:rPr>
            </w:pPr>
            <w:r>
              <w:rPr>
                <w:lang w:val="en-US"/>
              </w:rPr>
              <w:t>T</w:t>
            </w:r>
            <w:r w:rsidRPr="00AF24A5">
              <w:rPr>
                <w:lang w:val="en-US"/>
              </w:rPr>
              <w:t>he Board of Directors passes its resolutions at meetings</w:t>
            </w:r>
            <w:r>
              <w:rPr>
                <w:lang w:val="en-US"/>
              </w:rPr>
              <w:t xml:space="preserve"> (including meetings </w:t>
            </w:r>
            <w:r w:rsidRPr="00775EF0">
              <w:rPr>
                <w:lang w:val="en-US"/>
              </w:rPr>
              <w:t>held by telephone, video or computer conference or other means of direct communication</w:t>
            </w:r>
            <w:r>
              <w:rPr>
                <w:lang w:val="en-US"/>
              </w:rPr>
              <w:t>)</w:t>
            </w:r>
            <w:r w:rsidRPr="00AF24A5">
              <w:rPr>
                <w:lang w:val="en-US"/>
              </w:rPr>
              <w:t xml:space="preserve"> or, </w:t>
            </w:r>
            <w:r>
              <w:rPr>
                <w:lang w:val="en-US"/>
              </w:rPr>
              <w:t xml:space="preserve">subject to the </w:t>
            </w:r>
            <w:r w:rsidRPr="00AF24A5">
              <w:rPr>
                <w:lang w:val="en-US"/>
              </w:rPr>
              <w:t xml:space="preserve">proposal </w:t>
            </w:r>
            <w:r>
              <w:rPr>
                <w:lang w:val="en-US"/>
              </w:rPr>
              <w:t xml:space="preserve">being </w:t>
            </w:r>
            <w:r w:rsidRPr="00AF24A5">
              <w:rPr>
                <w:lang w:val="en-US"/>
              </w:rPr>
              <w:t xml:space="preserve">submitted to all members of </w:t>
            </w:r>
            <w:r w:rsidRPr="00AF24A5">
              <w:rPr>
                <w:lang w:val="en-US"/>
              </w:rPr>
              <w:lastRenderedPageBreak/>
              <w:t xml:space="preserve">the Board of </w:t>
            </w:r>
            <w:r>
              <w:rPr>
                <w:lang w:val="en-US"/>
              </w:rPr>
              <w:t>Directors and no member requesting</w:t>
            </w:r>
            <w:r w:rsidRPr="00AF24A5">
              <w:rPr>
                <w:lang w:val="en-US"/>
              </w:rPr>
              <w:t xml:space="preserve"> </w:t>
            </w:r>
            <w:r>
              <w:rPr>
                <w:lang w:val="en-US"/>
              </w:rPr>
              <w:t xml:space="preserve">an </w:t>
            </w:r>
            <w:r w:rsidRPr="00AF24A5">
              <w:rPr>
                <w:lang w:val="en-US"/>
              </w:rPr>
              <w:t xml:space="preserve">oral </w:t>
            </w:r>
            <w:r>
              <w:rPr>
                <w:lang w:val="en-US"/>
              </w:rPr>
              <w:t>discussion</w:t>
            </w:r>
            <w:r w:rsidRPr="00AF24A5">
              <w:rPr>
                <w:lang w:val="en-US"/>
              </w:rPr>
              <w:t xml:space="preserve"> at a </w:t>
            </w:r>
            <w:r>
              <w:rPr>
                <w:lang w:val="en-US"/>
              </w:rPr>
              <w:t xml:space="preserve">formal </w:t>
            </w:r>
            <w:r w:rsidRPr="00AF24A5">
              <w:rPr>
                <w:lang w:val="en-US"/>
              </w:rPr>
              <w:t xml:space="preserve">meeting, by </w:t>
            </w:r>
            <w:r>
              <w:rPr>
                <w:lang w:val="en-US"/>
              </w:rPr>
              <w:t xml:space="preserve">way of </w:t>
            </w:r>
            <w:r w:rsidRPr="00AF24A5">
              <w:rPr>
                <w:lang w:val="en-US"/>
              </w:rPr>
              <w:t>circular letter.</w:t>
            </w:r>
          </w:p>
          <w:p w14:paraId="1102B723" w14:textId="77777777" w:rsidR="003E36FB" w:rsidRPr="00AF24A5" w:rsidRDefault="003E36FB" w:rsidP="003E36FB">
            <w:pPr>
              <w:rPr>
                <w:lang w:val="en-US"/>
              </w:rPr>
            </w:pPr>
          </w:p>
          <w:p w14:paraId="30387FD9" w14:textId="09642586" w:rsidR="003E36FB" w:rsidRDefault="003E36FB" w:rsidP="003E36FB">
            <w:pPr>
              <w:rPr>
                <w:lang w:val="en-GB"/>
              </w:rPr>
            </w:pPr>
            <w:r w:rsidRPr="00DC4ABE">
              <w:rPr>
                <w:lang w:val="en-GB"/>
              </w:rPr>
              <w:t xml:space="preserve">The Board of Directors may </w:t>
            </w:r>
            <w:r>
              <w:rPr>
                <w:lang w:val="en-GB"/>
              </w:rPr>
              <w:t>pass</w:t>
            </w:r>
            <w:r w:rsidRPr="00DC4ABE">
              <w:rPr>
                <w:lang w:val="en-GB"/>
              </w:rPr>
              <w:t xml:space="preserve"> resolutions at meetings</w:t>
            </w:r>
            <w:r>
              <w:rPr>
                <w:lang w:val="en-GB"/>
              </w:rPr>
              <w:t xml:space="preserve"> </w:t>
            </w:r>
            <w:r>
              <w:rPr>
                <w:lang w:val="en-US"/>
              </w:rPr>
              <w:t xml:space="preserve">(including meetings </w:t>
            </w:r>
            <w:r w:rsidRPr="00775EF0">
              <w:rPr>
                <w:lang w:val="en-US"/>
              </w:rPr>
              <w:t>held by telephone, video or computer conference or other means of direct communication</w:t>
            </w:r>
            <w:r>
              <w:rPr>
                <w:lang w:val="en-US"/>
              </w:rPr>
              <w:t>),</w:t>
            </w:r>
            <w:r w:rsidRPr="00DC4ABE">
              <w:rPr>
                <w:lang w:val="en-GB"/>
              </w:rPr>
              <w:t xml:space="preserve"> </w:t>
            </w:r>
            <w:r>
              <w:rPr>
                <w:lang w:val="en-GB"/>
              </w:rPr>
              <w:t xml:space="preserve">provided that a </w:t>
            </w:r>
            <w:r w:rsidRPr="00DC4ABE">
              <w:rPr>
                <w:lang w:val="en-GB"/>
              </w:rPr>
              <w:t>quorum of</w:t>
            </w:r>
            <w:r>
              <w:rPr>
                <w:lang w:val="en-GB"/>
              </w:rPr>
              <w:t xml:space="preserve"> attendance </w:t>
            </w:r>
            <w:r w:rsidRPr="00410ED6">
              <w:rPr>
                <w:lang w:val="en-GB"/>
              </w:rPr>
              <w:t xml:space="preserve">set forth in </w:t>
            </w:r>
            <w:r>
              <w:rPr>
                <w:lang w:val="en-GB"/>
              </w:rPr>
              <w:t xml:space="preserve">the Board Regulations is met at the meeting </w:t>
            </w:r>
            <w:r w:rsidRPr="00DC4ABE">
              <w:rPr>
                <w:lang w:val="en-GB"/>
              </w:rPr>
              <w:t>or</w:t>
            </w:r>
            <w:r>
              <w:rPr>
                <w:lang w:val="en-GB"/>
              </w:rPr>
              <w:t xml:space="preserve"> the relevant number of members are present</w:t>
            </w:r>
            <w:r w:rsidRPr="00DC4ABE">
              <w:rPr>
                <w:lang w:val="en-GB"/>
              </w:rPr>
              <w:t xml:space="preserve"> </w:t>
            </w:r>
            <w:r>
              <w:rPr>
                <w:lang w:val="en-GB"/>
              </w:rPr>
              <w:t xml:space="preserve">via </w:t>
            </w:r>
            <w:r w:rsidRPr="00775EF0">
              <w:rPr>
                <w:lang w:val="en-US"/>
              </w:rPr>
              <w:t>telephone, video or computer conference or other means of direct communication</w:t>
            </w:r>
            <w:r w:rsidRPr="00DC4ABE">
              <w:rPr>
                <w:lang w:val="en-GB"/>
              </w:rPr>
              <w:t>.</w:t>
            </w:r>
            <w:r>
              <w:rPr>
                <w:lang w:val="en-GB"/>
              </w:rPr>
              <w:t xml:space="preserve"> Such a </w:t>
            </w:r>
            <w:r w:rsidRPr="00DC4ABE">
              <w:rPr>
                <w:lang w:val="en-GB"/>
              </w:rPr>
              <w:t xml:space="preserve">quorum </w:t>
            </w:r>
            <w:r>
              <w:rPr>
                <w:lang w:val="en-GB"/>
              </w:rPr>
              <w:t xml:space="preserve">does </w:t>
            </w:r>
            <w:r w:rsidRPr="00DC4ABE">
              <w:rPr>
                <w:lang w:val="en-GB"/>
              </w:rPr>
              <w:t xml:space="preserve">not </w:t>
            </w:r>
            <w:r>
              <w:rPr>
                <w:lang w:val="en-GB"/>
              </w:rPr>
              <w:t>apply</w:t>
            </w:r>
            <w:r w:rsidRPr="00DC4ABE">
              <w:rPr>
                <w:lang w:val="en-GB"/>
              </w:rPr>
              <w:t xml:space="preserve"> for </w:t>
            </w:r>
            <w:r w:rsidRPr="00410ED6">
              <w:rPr>
                <w:lang w:val="en-GB"/>
              </w:rPr>
              <w:t xml:space="preserve">meetings at which the Board </w:t>
            </w:r>
            <w:r>
              <w:rPr>
                <w:lang w:val="en-GB"/>
              </w:rPr>
              <w:t xml:space="preserve">of Directors executed </w:t>
            </w:r>
            <w:r w:rsidRPr="00410ED6">
              <w:rPr>
                <w:lang w:val="en-GB"/>
              </w:rPr>
              <w:t xml:space="preserve">a capital increase and resolves on changes of the Articles in connection with a share capital </w:t>
            </w:r>
            <w:r w:rsidR="00C33DE4">
              <w:rPr>
                <w:lang w:val="en-GB"/>
              </w:rPr>
              <w:t>change</w:t>
            </w:r>
            <w:r w:rsidR="00C33DE4" w:rsidRPr="00410ED6">
              <w:rPr>
                <w:lang w:val="en-GB"/>
              </w:rPr>
              <w:t xml:space="preserve"> </w:t>
            </w:r>
            <w:r w:rsidRPr="00410ED6">
              <w:rPr>
                <w:lang w:val="en-GB"/>
              </w:rPr>
              <w:t>resolved by the Meeting of Shareholders and</w:t>
            </w:r>
            <w:r>
              <w:rPr>
                <w:lang w:val="en-GB"/>
              </w:rPr>
              <w:t>/or</w:t>
            </w:r>
            <w:r w:rsidRPr="00410ED6">
              <w:rPr>
                <w:lang w:val="en-GB"/>
              </w:rPr>
              <w:t xml:space="preserve"> the Board</w:t>
            </w:r>
            <w:r>
              <w:rPr>
                <w:lang w:val="en-GB"/>
              </w:rPr>
              <w:t xml:space="preserve"> of Directors</w:t>
            </w:r>
            <w:r w:rsidRPr="00DC4ABE">
              <w:rPr>
                <w:lang w:val="en-GB"/>
              </w:rPr>
              <w:t>.</w:t>
            </w:r>
          </w:p>
          <w:p w14:paraId="028D8246" w14:textId="2EF53BB7" w:rsidR="003E36FB" w:rsidRDefault="003E36FB" w:rsidP="003E36FB">
            <w:pPr>
              <w:rPr>
                <w:lang w:val="en-GB"/>
              </w:rPr>
            </w:pPr>
          </w:p>
          <w:p w14:paraId="1100AA4F" w14:textId="77777777" w:rsidR="00142F6D" w:rsidRPr="00424C57" w:rsidRDefault="00142F6D" w:rsidP="003E36FB">
            <w:pPr>
              <w:rPr>
                <w:lang w:val="en-GB"/>
              </w:rPr>
            </w:pPr>
          </w:p>
          <w:p w14:paraId="09CB7420" w14:textId="77777777" w:rsidR="003E36FB" w:rsidRDefault="003E36FB" w:rsidP="003E36FB">
            <w:pPr>
              <w:rPr>
                <w:lang w:val="en-GB"/>
              </w:rPr>
            </w:pPr>
            <w:r>
              <w:rPr>
                <w:lang w:val="en-GB"/>
              </w:rPr>
              <w:t xml:space="preserve">Unless </w:t>
            </w:r>
            <w:r w:rsidRPr="00305422">
              <w:rPr>
                <w:lang w:val="en-GB"/>
              </w:rPr>
              <w:t xml:space="preserve">higher </w:t>
            </w:r>
            <w:r w:rsidRPr="00410ED6">
              <w:rPr>
                <w:lang w:val="en-GB"/>
              </w:rPr>
              <w:t xml:space="preserve">majority thresholds </w:t>
            </w:r>
            <w:r>
              <w:rPr>
                <w:lang w:val="en-GB"/>
              </w:rPr>
              <w:t>are set forth in the Board Regulations</w:t>
            </w:r>
            <w:r w:rsidRPr="00305422">
              <w:rPr>
                <w:lang w:val="en-GB"/>
              </w:rPr>
              <w:t xml:space="preserve">, the Board of Directors passes its resolutions by an absolute majority of the votes cast. In the event of a tie, </w:t>
            </w:r>
            <w:r>
              <w:rPr>
                <w:lang w:val="en-GB"/>
              </w:rPr>
              <w:t>t</w:t>
            </w:r>
            <w:r w:rsidRPr="00305422">
              <w:rPr>
                <w:lang w:val="en-GB"/>
              </w:rPr>
              <w:t>he chairman</w:t>
            </w:r>
            <w:r>
              <w:rPr>
                <w:lang w:val="en-GB"/>
              </w:rPr>
              <w:t xml:space="preserve"> </w:t>
            </w:r>
            <w:r w:rsidRPr="003335F8">
              <w:rPr>
                <w:lang w:val="en-GB"/>
              </w:rPr>
              <w:t>of the Board of Directors</w:t>
            </w:r>
            <w:r w:rsidRPr="00305422">
              <w:rPr>
                <w:lang w:val="en-GB"/>
              </w:rPr>
              <w:t xml:space="preserve"> </w:t>
            </w:r>
            <w:r w:rsidRPr="00404D1F">
              <w:rPr>
                <w:lang w:val="en-GB"/>
              </w:rPr>
              <w:t>has [</w:t>
            </w:r>
            <w:r w:rsidRPr="00404D1F">
              <w:rPr>
                <w:rStyle w:val="Textproposal"/>
                <w:rFonts w:cs="Arial"/>
              </w:rPr>
              <w:t>the]/[no</w:t>
            </w:r>
            <w:r w:rsidRPr="00404D1F">
              <w:rPr>
                <w:lang w:val="en-GB"/>
              </w:rPr>
              <w:t>] casting vote.</w:t>
            </w:r>
          </w:p>
          <w:p w14:paraId="5D32A80C" w14:textId="77777777" w:rsidR="003E36FB" w:rsidRDefault="003E36FB" w:rsidP="003E36FB">
            <w:pPr>
              <w:rPr>
                <w:lang w:val="en-GB"/>
              </w:rPr>
            </w:pPr>
          </w:p>
          <w:p w14:paraId="57FA117B" w14:textId="77777777" w:rsidR="00837B96" w:rsidRDefault="00837B96" w:rsidP="003E36FB">
            <w:pPr>
              <w:rPr>
                <w:lang w:val="en-US"/>
              </w:rPr>
            </w:pPr>
          </w:p>
          <w:p w14:paraId="7B65BC92" w14:textId="1FCEB4C8" w:rsidR="003E36FB" w:rsidRPr="00B97681" w:rsidRDefault="003E36FB" w:rsidP="003E36FB">
            <w:pPr>
              <w:rPr>
                <w:lang w:val="en-US"/>
              </w:rPr>
            </w:pPr>
            <w:r w:rsidRPr="00B97681">
              <w:rPr>
                <w:lang w:val="en-US"/>
              </w:rPr>
              <w:t xml:space="preserve">The </w:t>
            </w:r>
            <w:r>
              <w:rPr>
                <w:lang w:val="en-US"/>
              </w:rPr>
              <w:t>discussions</w:t>
            </w:r>
            <w:r w:rsidRPr="00B97681">
              <w:rPr>
                <w:lang w:val="en-US"/>
              </w:rPr>
              <w:t xml:space="preserve"> and the resolutions of the Board of Directors shall be </w:t>
            </w:r>
            <w:r w:rsidR="00945894">
              <w:rPr>
                <w:lang w:val="en-US"/>
              </w:rPr>
              <w:t>kept in minutes</w:t>
            </w:r>
            <w:r>
              <w:rPr>
                <w:lang w:val="en-US"/>
              </w:rPr>
              <w:t xml:space="preserve">. The minutes </w:t>
            </w:r>
            <w:r w:rsidRPr="00B97681">
              <w:rPr>
                <w:lang w:val="en-US"/>
              </w:rPr>
              <w:t xml:space="preserve">shall be signed by the </w:t>
            </w:r>
            <w:r>
              <w:rPr>
                <w:lang w:val="en-US"/>
              </w:rPr>
              <w:t>chairman and the s</w:t>
            </w:r>
            <w:r w:rsidRPr="00B97681">
              <w:rPr>
                <w:lang w:val="en-US"/>
              </w:rPr>
              <w:t>ecretary.</w:t>
            </w:r>
          </w:p>
          <w:p w14:paraId="0900375C" w14:textId="77777777" w:rsidR="003E36FB" w:rsidRPr="00384620" w:rsidRDefault="003E36FB" w:rsidP="003E36FB">
            <w:pPr>
              <w:rPr>
                <w:noProof/>
                <w:lang w:val="en-US"/>
              </w:rPr>
            </w:pPr>
          </w:p>
        </w:tc>
      </w:tr>
      <w:tr w:rsidR="003E36FB" w14:paraId="27D76389" w14:textId="77777777" w:rsidTr="005A237F">
        <w:trPr>
          <w:trHeight w:val="506"/>
        </w:trPr>
        <w:tc>
          <w:tcPr>
            <w:tcW w:w="4360" w:type="dxa"/>
          </w:tcPr>
          <w:p w14:paraId="26C86F89" w14:textId="1EC7F16C" w:rsidR="003E36FB" w:rsidRPr="00837B96" w:rsidRDefault="003E36FB" w:rsidP="003E36FB">
            <w:pPr>
              <w:pStyle w:val="berschrift3"/>
              <w:rPr>
                <w:szCs w:val="20"/>
                <w:lang w:val="fr-CH"/>
              </w:rPr>
            </w:pPr>
            <w:r w:rsidRPr="00837B96">
              <w:rPr>
                <w:lang w:val="fr-CH"/>
              </w:rPr>
              <w:lastRenderedPageBreak/>
              <w:t>Arti</w:t>
            </w:r>
            <w:r w:rsidR="00837B96" w:rsidRPr="00837B96">
              <w:rPr>
                <w:lang w:val="fr-CH"/>
              </w:rPr>
              <w:t xml:space="preserve">cle </w:t>
            </w:r>
            <w:r w:rsidRPr="00837B96">
              <w:rPr>
                <w:lang w:val="fr-CH"/>
              </w:rPr>
              <w:t>1</w:t>
            </w:r>
            <w:r w:rsidR="00227352" w:rsidRPr="00837B96">
              <w:rPr>
                <w:lang w:val="fr-CH"/>
              </w:rPr>
              <w:t>9</w:t>
            </w:r>
            <w:r w:rsidRPr="00837B96">
              <w:rPr>
                <w:lang w:val="fr-CH"/>
              </w:rPr>
              <w:br/>
            </w:r>
            <w:r w:rsidR="00837B96" w:rsidRPr="00837B96">
              <w:rPr>
                <w:szCs w:val="20"/>
                <w:lang w:val="fr-CH"/>
              </w:rPr>
              <w:t>Attributions intransmissibles et in</w:t>
            </w:r>
            <w:r w:rsidR="00837B96">
              <w:rPr>
                <w:szCs w:val="20"/>
                <w:lang w:val="fr-CH"/>
              </w:rPr>
              <w:t>aliénables</w:t>
            </w:r>
          </w:p>
        </w:tc>
        <w:tc>
          <w:tcPr>
            <w:tcW w:w="4360" w:type="dxa"/>
          </w:tcPr>
          <w:p w14:paraId="726BACF7" w14:textId="4302DCC8" w:rsidR="003E36FB" w:rsidRPr="00A4050A" w:rsidRDefault="003E36FB" w:rsidP="003E36FB">
            <w:pPr>
              <w:pStyle w:val="berschrift3"/>
              <w:rPr>
                <w:noProof/>
              </w:rPr>
            </w:pPr>
            <w:r>
              <w:rPr>
                <w:noProof/>
              </w:rPr>
              <w:t>Article 1</w:t>
            </w:r>
            <w:r w:rsidR="00227352">
              <w:rPr>
                <w:noProof/>
              </w:rPr>
              <w:t>9</w:t>
            </w:r>
            <w:r>
              <w:rPr>
                <w:noProof/>
              </w:rPr>
              <w:br/>
              <w:t>Powers</w:t>
            </w:r>
          </w:p>
        </w:tc>
      </w:tr>
      <w:tr w:rsidR="003E36FB" w:rsidRPr="007318A8" w14:paraId="044B97C2" w14:textId="77777777" w:rsidTr="005A237F">
        <w:trPr>
          <w:trHeight w:val="506"/>
        </w:trPr>
        <w:tc>
          <w:tcPr>
            <w:tcW w:w="4360" w:type="dxa"/>
          </w:tcPr>
          <w:p w14:paraId="0D125684" w14:textId="3B7D143B" w:rsidR="003E36FB" w:rsidRPr="00837B96" w:rsidRDefault="008A1581" w:rsidP="003E36FB">
            <w:pPr>
              <w:rPr>
                <w:lang w:val="fr-CH"/>
              </w:rPr>
            </w:pPr>
            <w:r>
              <w:rPr>
                <w:lang w:val="fr-CH"/>
              </w:rPr>
              <w:t xml:space="preserve">Le conseil d'administration </w:t>
            </w:r>
            <w:r w:rsidR="00837B96" w:rsidRPr="00837B96">
              <w:rPr>
                <w:lang w:val="fr-CH"/>
              </w:rPr>
              <w:t xml:space="preserve">a les attributions intransmissibles et inaliénables suivantes </w:t>
            </w:r>
            <w:r w:rsidR="003E36FB" w:rsidRPr="00837B96">
              <w:rPr>
                <w:lang w:val="fr-CH"/>
              </w:rPr>
              <w:t>:</w:t>
            </w:r>
          </w:p>
          <w:p w14:paraId="138DADF8" w14:textId="77777777" w:rsidR="003E36FB" w:rsidRPr="00837B96" w:rsidRDefault="003E36FB" w:rsidP="003E36FB">
            <w:pPr>
              <w:rPr>
                <w:lang w:val="fr-CH"/>
              </w:rPr>
            </w:pPr>
          </w:p>
          <w:p w14:paraId="3D57B66C" w14:textId="31C4E22B" w:rsidR="003E36FB" w:rsidRPr="00837B96" w:rsidRDefault="00837B96" w:rsidP="003E36FB">
            <w:pPr>
              <w:pStyle w:val="Liste1231"/>
              <w:numPr>
                <w:ilvl w:val="0"/>
                <w:numId w:val="39"/>
              </w:numPr>
              <w:tabs>
                <w:tab w:val="clear" w:pos="709"/>
                <w:tab w:val="num" w:pos="426"/>
              </w:tabs>
              <w:spacing w:after="0" w:line="240" w:lineRule="auto"/>
              <w:ind w:left="426" w:hanging="426"/>
              <w:rPr>
                <w:rStyle w:val="Textproposal"/>
                <w:lang w:val="fr-CH"/>
              </w:rPr>
            </w:pPr>
            <w:r>
              <w:rPr>
                <w:rStyle w:val="Textproposal"/>
                <w:lang w:val="fr-CH"/>
              </w:rPr>
              <w:t>e</w:t>
            </w:r>
            <w:r w:rsidRPr="00837B96">
              <w:rPr>
                <w:rStyle w:val="Textproposal"/>
                <w:lang w:val="fr-CH"/>
              </w:rPr>
              <w:t>xercer la haute direction de la Société et établir les instructi</w:t>
            </w:r>
            <w:r>
              <w:rPr>
                <w:rStyle w:val="Textproposal"/>
                <w:lang w:val="fr-CH"/>
              </w:rPr>
              <w:t xml:space="preserve">ons nécessaires </w:t>
            </w:r>
            <w:r w:rsidR="003E36FB" w:rsidRPr="00837B96">
              <w:rPr>
                <w:rStyle w:val="Textproposal"/>
                <w:lang w:val="fr-CH"/>
              </w:rPr>
              <w:t>;</w:t>
            </w:r>
          </w:p>
          <w:p w14:paraId="68FE10F8" w14:textId="77777777" w:rsidR="003E36FB" w:rsidRPr="00837B96" w:rsidRDefault="003E36FB" w:rsidP="003E36FB">
            <w:pPr>
              <w:pStyle w:val="Liste1231"/>
              <w:numPr>
                <w:ilvl w:val="0"/>
                <w:numId w:val="0"/>
              </w:numPr>
              <w:spacing w:after="0" w:line="240" w:lineRule="auto"/>
              <w:ind w:left="426"/>
              <w:rPr>
                <w:rStyle w:val="Textproposal"/>
                <w:lang w:val="fr-CH"/>
              </w:rPr>
            </w:pPr>
          </w:p>
          <w:p w14:paraId="75DDDBB9" w14:textId="7C3F2897" w:rsidR="003E36FB" w:rsidRDefault="00837B96" w:rsidP="003E36FB">
            <w:pPr>
              <w:pStyle w:val="Liste1231"/>
              <w:tabs>
                <w:tab w:val="clear" w:pos="709"/>
                <w:tab w:val="num" w:pos="426"/>
              </w:tabs>
              <w:spacing w:after="0" w:line="240" w:lineRule="auto"/>
              <w:ind w:left="426" w:hanging="426"/>
              <w:rPr>
                <w:rStyle w:val="Textproposal"/>
                <w:lang w:val="de-CH"/>
              </w:rPr>
            </w:pPr>
            <w:r>
              <w:rPr>
                <w:rStyle w:val="Textproposal"/>
                <w:lang w:val="de-CH"/>
              </w:rPr>
              <w:t>fixer l’organisation</w:t>
            </w:r>
            <w:r w:rsidR="004C6EEE">
              <w:rPr>
                <w:rStyle w:val="Textproposal"/>
                <w:lang w:val="de-CH"/>
              </w:rPr>
              <w:t xml:space="preserve"> </w:t>
            </w:r>
            <w:r w:rsidR="003E36FB" w:rsidRPr="009A47FF">
              <w:rPr>
                <w:rStyle w:val="Textproposal"/>
                <w:lang w:val="de-CH"/>
              </w:rPr>
              <w:t>;</w:t>
            </w:r>
          </w:p>
          <w:p w14:paraId="5B433C0B" w14:textId="77777777" w:rsidR="003E36FB" w:rsidRPr="009A47FF" w:rsidRDefault="003E36FB" w:rsidP="003E36FB">
            <w:pPr>
              <w:pStyle w:val="Liste1231"/>
              <w:numPr>
                <w:ilvl w:val="0"/>
                <w:numId w:val="0"/>
              </w:numPr>
              <w:spacing w:after="0" w:line="240" w:lineRule="auto"/>
              <w:ind w:left="426"/>
              <w:rPr>
                <w:rStyle w:val="Textproposal"/>
                <w:lang w:val="de-CH"/>
              </w:rPr>
            </w:pPr>
          </w:p>
          <w:p w14:paraId="3D636B4E" w14:textId="6D7E5FB0" w:rsidR="003E36FB" w:rsidRPr="004C6EEE" w:rsidRDefault="00837B96" w:rsidP="003E36FB">
            <w:pPr>
              <w:pStyle w:val="Liste1231"/>
              <w:tabs>
                <w:tab w:val="clear" w:pos="709"/>
                <w:tab w:val="num" w:pos="426"/>
              </w:tabs>
              <w:spacing w:after="0" w:line="240" w:lineRule="auto"/>
              <w:ind w:left="426" w:hanging="426"/>
              <w:rPr>
                <w:rStyle w:val="Textproposal"/>
                <w:lang w:val="fr-CH"/>
              </w:rPr>
            </w:pPr>
            <w:r w:rsidRPr="004C6EEE">
              <w:rPr>
                <w:rStyle w:val="Textproposal"/>
                <w:lang w:val="fr-CH"/>
              </w:rPr>
              <w:t xml:space="preserve">fixer les principes de la comptabilité et du contrôle financier, ainsi que le plan financier pour autant que celui-ci soit nécessaire à la gestion de la Société </w:t>
            </w:r>
            <w:r w:rsidR="003E36FB" w:rsidRPr="004C6EEE">
              <w:rPr>
                <w:rStyle w:val="Textproposal"/>
                <w:lang w:val="fr-CH"/>
              </w:rPr>
              <w:t>;</w:t>
            </w:r>
          </w:p>
          <w:p w14:paraId="2A186C19" w14:textId="77777777" w:rsidR="003E36FB" w:rsidRPr="004C6EEE" w:rsidRDefault="003E36FB" w:rsidP="003E36FB">
            <w:pPr>
              <w:pStyle w:val="Listenabsatz"/>
              <w:rPr>
                <w:rStyle w:val="Textproposal"/>
                <w:lang w:val="fr-CH"/>
              </w:rPr>
            </w:pPr>
          </w:p>
          <w:p w14:paraId="05F7CFFB" w14:textId="5F434850" w:rsidR="003E36FB" w:rsidRPr="004C6EEE" w:rsidRDefault="004C6EEE" w:rsidP="003E36FB">
            <w:pPr>
              <w:pStyle w:val="Liste1231"/>
              <w:tabs>
                <w:tab w:val="clear" w:pos="709"/>
                <w:tab w:val="num" w:pos="426"/>
              </w:tabs>
              <w:spacing w:after="0" w:line="240" w:lineRule="auto"/>
              <w:ind w:left="426" w:hanging="426"/>
              <w:rPr>
                <w:rStyle w:val="Textproposal"/>
                <w:lang w:val="fr-CH"/>
              </w:rPr>
            </w:pPr>
            <w:r w:rsidRPr="004C6EEE">
              <w:rPr>
                <w:rStyle w:val="Textproposal"/>
                <w:lang w:val="fr-CH"/>
              </w:rPr>
              <w:t>nommer et révoquer les personnes chargées de la gestion et de la représentation</w:t>
            </w:r>
            <w:r w:rsidR="0004794D">
              <w:rPr>
                <w:rStyle w:val="Textproposal"/>
                <w:lang w:val="fr-CH"/>
              </w:rPr>
              <w:t> </w:t>
            </w:r>
            <w:r w:rsidR="003E36FB" w:rsidRPr="004C6EEE">
              <w:rPr>
                <w:rStyle w:val="Textproposal"/>
                <w:lang w:val="fr-CH"/>
              </w:rPr>
              <w:t>;</w:t>
            </w:r>
          </w:p>
          <w:p w14:paraId="0EF27BF2" w14:textId="08C1A271" w:rsidR="003E36FB" w:rsidRDefault="003E36FB" w:rsidP="003E36FB">
            <w:pPr>
              <w:pStyle w:val="Listenabsatz"/>
              <w:rPr>
                <w:rStyle w:val="Textproposal"/>
                <w:lang w:val="fr-CH"/>
              </w:rPr>
            </w:pPr>
          </w:p>
          <w:p w14:paraId="07819183" w14:textId="77777777" w:rsidR="0004794D" w:rsidRPr="004C6EEE" w:rsidRDefault="0004794D" w:rsidP="003E36FB">
            <w:pPr>
              <w:pStyle w:val="Listenabsatz"/>
              <w:rPr>
                <w:rStyle w:val="Textproposal"/>
                <w:lang w:val="fr-CH"/>
              </w:rPr>
            </w:pPr>
          </w:p>
          <w:p w14:paraId="303DAC82" w14:textId="405C4E87" w:rsidR="004C6EEE" w:rsidRPr="00142F6D" w:rsidRDefault="004C6EEE" w:rsidP="00142F6D">
            <w:pPr>
              <w:pStyle w:val="Liste1231"/>
              <w:tabs>
                <w:tab w:val="clear" w:pos="709"/>
                <w:tab w:val="num" w:pos="426"/>
              </w:tabs>
              <w:spacing w:after="0" w:line="240" w:lineRule="auto"/>
              <w:ind w:left="426" w:hanging="426"/>
              <w:rPr>
                <w:rStyle w:val="Textproposal"/>
                <w:lang w:val="fr-CH"/>
              </w:rPr>
            </w:pPr>
            <w:r w:rsidRPr="004C6EEE">
              <w:rPr>
                <w:rStyle w:val="Textproposal"/>
                <w:lang w:val="fr-CH"/>
              </w:rPr>
              <w:t>exercer la haute surveillance sur les personnes chargées de la gestion pour s’assurer notamment qu’el</w:t>
            </w:r>
            <w:r>
              <w:rPr>
                <w:rStyle w:val="Textproposal"/>
                <w:lang w:val="fr-CH"/>
              </w:rPr>
              <w:t>les</w:t>
            </w:r>
            <w:r w:rsidRPr="004C6EEE">
              <w:rPr>
                <w:rStyle w:val="Textproposal"/>
                <w:lang w:val="fr-CH"/>
              </w:rPr>
              <w:t xml:space="preserve"> observent la loi, les statuts, les règlements et les instructions données </w:t>
            </w:r>
            <w:r w:rsidR="003E36FB" w:rsidRPr="004C6EEE">
              <w:rPr>
                <w:rStyle w:val="Textproposal"/>
                <w:lang w:val="fr-CH"/>
              </w:rPr>
              <w:t>;</w:t>
            </w:r>
          </w:p>
          <w:p w14:paraId="473416D4" w14:textId="77777777" w:rsidR="003E36FB" w:rsidRPr="004C6EEE" w:rsidRDefault="003E36FB" w:rsidP="003E36FB">
            <w:pPr>
              <w:pStyle w:val="Listenabsatz"/>
              <w:rPr>
                <w:rStyle w:val="Textproposal"/>
                <w:lang w:val="fr-CH"/>
              </w:rPr>
            </w:pPr>
          </w:p>
          <w:p w14:paraId="345C9104" w14:textId="049AD4A7" w:rsidR="003E36FB" w:rsidRPr="00017840" w:rsidRDefault="004C6EEE" w:rsidP="003E36FB">
            <w:pPr>
              <w:pStyle w:val="Liste1231"/>
              <w:tabs>
                <w:tab w:val="clear" w:pos="709"/>
                <w:tab w:val="num" w:pos="426"/>
              </w:tabs>
              <w:spacing w:after="0" w:line="240" w:lineRule="auto"/>
              <w:ind w:left="426" w:hanging="426"/>
              <w:rPr>
                <w:rStyle w:val="Textproposal"/>
                <w:lang w:val="fr-CH"/>
              </w:rPr>
            </w:pPr>
            <w:r w:rsidRPr="00017840">
              <w:rPr>
                <w:rStyle w:val="Textproposal"/>
                <w:lang w:val="fr-CH"/>
              </w:rPr>
              <w:t xml:space="preserve">établir le rapport de gestion </w:t>
            </w:r>
            <w:r w:rsidR="003E36FB" w:rsidRPr="00017840">
              <w:rPr>
                <w:rStyle w:val="Textproposal"/>
                <w:lang w:val="fr-CH"/>
              </w:rPr>
              <w:t>;</w:t>
            </w:r>
          </w:p>
          <w:p w14:paraId="5E3423AA" w14:textId="77777777" w:rsidR="003E36FB" w:rsidRPr="00017840" w:rsidRDefault="003E36FB" w:rsidP="003E36FB">
            <w:pPr>
              <w:pStyle w:val="Listenabsatz"/>
              <w:rPr>
                <w:rStyle w:val="Textproposal"/>
                <w:lang w:val="fr-CH"/>
              </w:rPr>
            </w:pPr>
          </w:p>
          <w:p w14:paraId="1149091A" w14:textId="282B5845" w:rsidR="003E36FB" w:rsidRPr="004C6EEE" w:rsidRDefault="004C6EEE" w:rsidP="003E36FB">
            <w:pPr>
              <w:pStyle w:val="Liste1231"/>
              <w:tabs>
                <w:tab w:val="clear" w:pos="709"/>
                <w:tab w:val="num" w:pos="426"/>
              </w:tabs>
              <w:spacing w:after="0" w:line="240" w:lineRule="auto"/>
              <w:ind w:left="426" w:hanging="426"/>
              <w:rPr>
                <w:rStyle w:val="Textproposal"/>
                <w:lang w:val="fr-CH"/>
              </w:rPr>
            </w:pPr>
            <w:r w:rsidRPr="004C6EEE">
              <w:rPr>
                <w:rStyle w:val="Textproposal"/>
                <w:lang w:val="fr-CH"/>
              </w:rPr>
              <w:t xml:space="preserve">préparer l’assemblée générale et exécuter </w:t>
            </w:r>
            <w:r>
              <w:rPr>
                <w:rStyle w:val="Textproposal"/>
                <w:lang w:val="fr-CH"/>
              </w:rPr>
              <w:t xml:space="preserve">ses décisions ; et </w:t>
            </w:r>
          </w:p>
          <w:p w14:paraId="39EEE3D7" w14:textId="77777777" w:rsidR="003E36FB" w:rsidRPr="004C6EEE" w:rsidRDefault="003E36FB" w:rsidP="003E36FB">
            <w:pPr>
              <w:pStyle w:val="Liste1231"/>
              <w:numPr>
                <w:ilvl w:val="0"/>
                <w:numId w:val="0"/>
              </w:numPr>
              <w:spacing w:after="0" w:line="240" w:lineRule="auto"/>
              <w:ind w:left="426"/>
              <w:rPr>
                <w:rStyle w:val="Textproposal"/>
                <w:lang w:val="fr-CH"/>
              </w:rPr>
            </w:pPr>
          </w:p>
          <w:p w14:paraId="1CA78E31" w14:textId="3FB56062" w:rsidR="003E36FB" w:rsidRPr="004C6EEE" w:rsidRDefault="00142F6D" w:rsidP="003E36FB">
            <w:pPr>
              <w:pStyle w:val="Liste1231"/>
              <w:tabs>
                <w:tab w:val="clear" w:pos="709"/>
                <w:tab w:val="num" w:pos="426"/>
              </w:tabs>
              <w:spacing w:after="0" w:line="240" w:lineRule="auto"/>
              <w:ind w:left="426" w:hanging="426"/>
              <w:rPr>
                <w:rStyle w:val="Textproposal"/>
                <w:rFonts w:ascii="Times New Roman" w:hAnsi="Times New Roman"/>
                <w:sz w:val="22"/>
                <w:szCs w:val="24"/>
                <w:lang w:val="fr-CH"/>
              </w:rPr>
            </w:pPr>
            <w:r>
              <w:rPr>
                <w:rStyle w:val="Textproposal"/>
                <w:lang w:val="fr-CH"/>
              </w:rPr>
              <w:t>déposer la demande de sursis concordataire et aviser le tribunal en cas de surendettement</w:t>
            </w:r>
            <w:r w:rsidR="003E36FB" w:rsidRPr="004C6EEE">
              <w:rPr>
                <w:rStyle w:val="Textproposal"/>
                <w:lang w:val="fr-CH"/>
              </w:rPr>
              <w:t>.</w:t>
            </w:r>
          </w:p>
          <w:p w14:paraId="1B69D1F4" w14:textId="18E5D159" w:rsidR="00730609" w:rsidRDefault="00730609" w:rsidP="003E36FB">
            <w:pPr>
              <w:rPr>
                <w:rFonts w:cs="Arial"/>
                <w:szCs w:val="22"/>
                <w:lang w:val="fr-CH"/>
              </w:rPr>
            </w:pPr>
          </w:p>
          <w:p w14:paraId="1348B13B" w14:textId="16BAE82D" w:rsidR="003E36FB" w:rsidRPr="00730609" w:rsidRDefault="00730609" w:rsidP="003E36FB">
            <w:pPr>
              <w:rPr>
                <w:lang w:val="fr-CH"/>
              </w:rPr>
            </w:pPr>
            <w:r w:rsidRPr="0016520E">
              <w:rPr>
                <w:rFonts w:cs="Arial"/>
                <w:szCs w:val="22"/>
                <w:lang w:val="fr-CH"/>
              </w:rPr>
              <w:t>Le conseil d’administration peut en outre prendre des décisions sur toutes les affaires qui ne sont pas attribuées à l'assemblée générale par le droit impératif ou les statuts</w:t>
            </w:r>
            <w:r w:rsidR="003E36FB" w:rsidRPr="00730609">
              <w:rPr>
                <w:lang w:val="fr-CH"/>
              </w:rPr>
              <w:t>.</w:t>
            </w:r>
          </w:p>
          <w:p w14:paraId="66C3E685" w14:textId="77777777" w:rsidR="003E36FB" w:rsidRPr="00730609" w:rsidRDefault="003E36FB" w:rsidP="003E36FB">
            <w:pPr>
              <w:rPr>
                <w:lang w:val="fr-CH"/>
              </w:rPr>
            </w:pPr>
          </w:p>
          <w:p w14:paraId="046F5E1A" w14:textId="395439BA" w:rsidR="003E36FB" w:rsidRPr="00730609" w:rsidRDefault="00730609" w:rsidP="003E36FB">
            <w:pPr>
              <w:rPr>
                <w:lang w:val="fr-CH"/>
              </w:rPr>
            </w:pPr>
            <w:r w:rsidRPr="00832386">
              <w:rPr>
                <w:rFonts w:cs="Arial"/>
                <w:szCs w:val="22"/>
                <w:lang w:val="fr-CH"/>
              </w:rPr>
              <w:t xml:space="preserve">Le conseil d’administration peut répartir entre ses membres, pris individuellement ou groupés, la charge de préparer et d’exécuter ses décisions ou de surveiller certaines affaires. </w:t>
            </w:r>
            <w:r w:rsidRPr="0016520E">
              <w:rPr>
                <w:rFonts w:cs="Arial"/>
                <w:szCs w:val="22"/>
                <w:lang w:val="fr-CH"/>
              </w:rPr>
              <w:t>Il veille à ce que ses membres soient convena</w:t>
            </w:r>
            <w:r>
              <w:rPr>
                <w:rFonts w:cs="Arial"/>
                <w:szCs w:val="22"/>
                <w:lang w:val="fr-CH"/>
              </w:rPr>
              <w:t>blement informés.</w:t>
            </w:r>
          </w:p>
          <w:p w14:paraId="3F79C07F" w14:textId="77777777" w:rsidR="003E36FB" w:rsidRPr="00730609" w:rsidRDefault="003E36FB" w:rsidP="003E36FB">
            <w:pPr>
              <w:rPr>
                <w:rFonts w:ascii="Times New Roman" w:hAnsi="Times New Roman"/>
                <w:sz w:val="22"/>
                <w:szCs w:val="24"/>
                <w:lang w:val="fr-CH"/>
              </w:rPr>
            </w:pPr>
          </w:p>
        </w:tc>
        <w:tc>
          <w:tcPr>
            <w:tcW w:w="4360" w:type="dxa"/>
          </w:tcPr>
          <w:p w14:paraId="3CDA92B1" w14:textId="77777777" w:rsidR="003E36FB" w:rsidRDefault="003E36FB" w:rsidP="003E36FB">
            <w:pPr>
              <w:rPr>
                <w:lang w:val="en-US"/>
              </w:rPr>
            </w:pPr>
            <w:r w:rsidRPr="00A64E03">
              <w:rPr>
                <w:lang w:val="en-US"/>
              </w:rPr>
              <w:lastRenderedPageBreak/>
              <w:t xml:space="preserve">The Board of Directors has the following </w:t>
            </w:r>
            <w:r w:rsidRPr="00404D1F">
              <w:rPr>
                <w:lang w:val="en-US"/>
              </w:rPr>
              <w:t xml:space="preserve">non-delegable </w:t>
            </w:r>
            <w:r w:rsidRPr="00A64E03">
              <w:rPr>
                <w:lang w:val="en-US"/>
              </w:rPr>
              <w:t>and inalienable duties:</w:t>
            </w:r>
          </w:p>
          <w:p w14:paraId="283A5FE0" w14:textId="77777777" w:rsidR="003E36FB" w:rsidRPr="00010616" w:rsidRDefault="003E36FB" w:rsidP="003E36FB">
            <w:pPr>
              <w:rPr>
                <w:rStyle w:val="Textproposal"/>
                <w:lang w:val="en-US"/>
              </w:rPr>
            </w:pPr>
          </w:p>
          <w:p w14:paraId="627CEA77" w14:textId="77777777" w:rsidR="003E36FB" w:rsidRDefault="003E36FB" w:rsidP="003E36FB">
            <w:pPr>
              <w:pStyle w:val="Liste1231"/>
              <w:numPr>
                <w:ilvl w:val="0"/>
                <w:numId w:val="34"/>
              </w:numPr>
              <w:tabs>
                <w:tab w:val="clear" w:pos="709"/>
                <w:tab w:val="num" w:pos="460"/>
              </w:tabs>
              <w:spacing w:after="0" w:line="240" w:lineRule="auto"/>
              <w:ind w:left="459" w:hanging="459"/>
              <w:rPr>
                <w:lang w:val="en-GB"/>
              </w:rPr>
            </w:pPr>
            <w:r w:rsidRPr="00010616">
              <w:rPr>
                <w:lang w:val="en-GB"/>
              </w:rPr>
              <w:t>to ultimately manage the Company and issue the necessary directives;</w:t>
            </w:r>
          </w:p>
          <w:p w14:paraId="6D3BCC1E" w14:textId="77777777" w:rsidR="003E36FB" w:rsidRPr="00010616" w:rsidRDefault="003E36FB" w:rsidP="003E36FB">
            <w:pPr>
              <w:pStyle w:val="Liste1231"/>
              <w:numPr>
                <w:ilvl w:val="0"/>
                <w:numId w:val="0"/>
              </w:numPr>
              <w:spacing w:after="0" w:line="240" w:lineRule="auto"/>
              <w:ind w:left="459"/>
              <w:rPr>
                <w:lang w:val="en-GB"/>
              </w:rPr>
            </w:pPr>
          </w:p>
          <w:p w14:paraId="2A128287" w14:textId="77777777" w:rsidR="003E36FB" w:rsidRDefault="003E36FB" w:rsidP="003E36FB">
            <w:pPr>
              <w:pStyle w:val="Liste1231"/>
              <w:tabs>
                <w:tab w:val="clear" w:pos="709"/>
                <w:tab w:val="num" w:pos="460"/>
              </w:tabs>
              <w:spacing w:after="0" w:line="240" w:lineRule="auto"/>
              <w:ind w:left="459" w:hanging="459"/>
              <w:rPr>
                <w:lang w:val="en-GB"/>
              </w:rPr>
            </w:pPr>
            <w:r w:rsidRPr="00404D1F">
              <w:rPr>
                <w:lang w:val="en-GB"/>
              </w:rPr>
              <w:t>to determine the Company's organization;</w:t>
            </w:r>
          </w:p>
          <w:p w14:paraId="2326309D" w14:textId="77777777" w:rsidR="003E36FB" w:rsidRPr="00404D1F" w:rsidRDefault="003E36FB" w:rsidP="003E36FB">
            <w:pPr>
              <w:pStyle w:val="Liste1231"/>
              <w:numPr>
                <w:ilvl w:val="0"/>
                <w:numId w:val="0"/>
              </w:numPr>
              <w:spacing w:after="0" w:line="240" w:lineRule="auto"/>
              <w:ind w:left="459"/>
              <w:rPr>
                <w:lang w:val="en-GB"/>
              </w:rPr>
            </w:pPr>
          </w:p>
          <w:p w14:paraId="0B23BA06" w14:textId="77777777" w:rsidR="003E36FB" w:rsidRDefault="003E36FB" w:rsidP="003E36FB">
            <w:pPr>
              <w:pStyle w:val="Liste1231"/>
              <w:tabs>
                <w:tab w:val="clear" w:pos="709"/>
                <w:tab w:val="num" w:pos="460"/>
              </w:tabs>
              <w:spacing w:after="0" w:line="240" w:lineRule="auto"/>
              <w:ind w:left="459" w:hanging="459"/>
              <w:rPr>
                <w:lang w:val="en-GB"/>
              </w:rPr>
            </w:pPr>
            <w:r w:rsidRPr="00737142">
              <w:rPr>
                <w:lang w:val="en-GB"/>
              </w:rPr>
              <w:t xml:space="preserve">to structure the accounting system, the financial controls </w:t>
            </w:r>
            <w:r w:rsidRPr="00EF5809">
              <w:rPr>
                <w:lang w:val="en-GB"/>
              </w:rPr>
              <w:t>and, to the extent necessary for the management of the Company,</w:t>
            </w:r>
            <w:r>
              <w:rPr>
                <w:lang w:val="en-GB"/>
              </w:rPr>
              <w:t xml:space="preserve"> </w:t>
            </w:r>
            <w:r w:rsidRPr="00737142">
              <w:rPr>
                <w:lang w:val="en-GB"/>
              </w:rPr>
              <w:t>the financial plan</w:t>
            </w:r>
            <w:r>
              <w:rPr>
                <w:lang w:val="en-GB"/>
              </w:rPr>
              <w:t>ning;</w:t>
            </w:r>
          </w:p>
          <w:p w14:paraId="74A43A7D" w14:textId="77777777" w:rsidR="003E36FB" w:rsidRDefault="003E36FB" w:rsidP="003E36FB">
            <w:pPr>
              <w:pStyle w:val="Listenabsatz"/>
              <w:rPr>
                <w:lang w:val="en-GB"/>
              </w:rPr>
            </w:pPr>
          </w:p>
          <w:p w14:paraId="5B64C418" w14:textId="77777777" w:rsidR="003E36FB" w:rsidRDefault="003E36FB" w:rsidP="003E36FB">
            <w:pPr>
              <w:pStyle w:val="Liste1231"/>
              <w:tabs>
                <w:tab w:val="clear" w:pos="709"/>
                <w:tab w:val="num" w:pos="460"/>
              </w:tabs>
              <w:spacing w:after="0" w:line="240" w:lineRule="auto"/>
              <w:ind w:left="459" w:hanging="459"/>
              <w:rPr>
                <w:lang w:val="en-GB"/>
              </w:rPr>
            </w:pPr>
            <w:r w:rsidRPr="00737142">
              <w:rPr>
                <w:lang w:val="en-GB"/>
              </w:rPr>
              <w:t>to appoint and remove the persons entrusted with the management and representation of the Company;</w:t>
            </w:r>
          </w:p>
          <w:p w14:paraId="43C3C222" w14:textId="77777777" w:rsidR="003E36FB" w:rsidRDefault="003E36FB" w:rsidP="003E36FB">
            <w:pPr>
              <w:pStyle w:val="Listenabsatz"/>
              <w:rPr>
                <w:lang w:val="en-GB"/>
              </w:rPr>
            </w:pPr>
          </w:p>
          <w:p w14:paraId="38B69668" w14:textId="38BD8F69" w:rsidR="008A1581" w:rsidRDefault="003E36FB" w:rsidP="008A1581">
            <w:pPr>
              <w:pStyle w:val="Liste1231"/>
              <w:tabs>
                <w:tab w:val="clear" w:pos="709"/>
                <w:tab w:val="num" w:pos="460"/>
              </w:tabs>
              <w:spacing w:after="0" w:line="240" w:lineRule="auto"/>
              <w:ind w:left="459" w:hanging="459"/>
              <w:rPr>
                <w:lang w:val="en-GB"/>
              </w:rPr>
            </w:pPr>
            <w:r w:rsidRPr="00737142">
              <w:rPr>
                <w:lang w:val="en-GB"/>
              </w:rPr>
              <w:t>to exercise the ultimate supervision over the persons entrusted with the management, in particular with respect to compliance with the law and with the Articles of Incorporation, regulations and directives</w:t>
            </w:r>
            <w:r>
              <w:rPr>
                <w:lang w:val="en-GB"/>
              </w:rPr>
              <w:t>;</w:t>
            </w:r>
          </w:p>
          <w:p w14:paraId="20C8E278" w14:textId="2FDBCABE" w:rsidR="003E36FB" w:rsidRPr="00142F6D" w:rsidRDefault="003E36FB" w:rsidP="00142F6D">
            <w:pPr>
              <w:rPr>
                <w:lang w:val="en-GB"/>
              </w:rPr>
            </w:pPr>
          </w:p>
          <w:p w14:paraId="11531DEB" w14:textId="77777777" w:rsidR="003E36FB" w:rsidRDefault="003E36FB" w:rsidP="003E36FB">
            <w:pPr>
              <w:pStyle w:val="Liste1231"/>
              <w:tabs>
                <w:tab w:val="clear" w:pos="709"/>
                <w:tab w:val="num" w:pos="460"/>
              </w:tabs>
              <w:spacing w:after="0" w:line="240" w:lineRule="auto"/>
              <w:ind w:left="459" w:hanging="459"/>
              <w:rPr>
                <w:lang w:val="en-GB"/>
              </w:rPr>
            </w:pPr>
            <w:r>
              <w:rPr>
                <w:lang w:val="en-GB"/>
              </w:rPr>
              <w:t>to prepare</w:t>
            </w:r>
            <w:r w:rsidRPr="00EF5809">
              <w:rPr>
                <w:lang w:val="en-GB"/>
              </w:rPr>
              <w:t xml:space="preserve"> the </w:t>
            </w:r>
            <w:r>
              <w:rPr>
                <w:lang w:val="en-GB"/>
              </w:rPr>
              <w:t>annual</w:t>
            </w:r>
            <w:r w:rsidRPr="00EF5809">
              <w:rPr>
                <w:lang w:val="en-GB"/>
              </w:rPr>
              <w:t xml:space="preserve"> report;</w:t>
            </w:r>
          </w:p>
          <w:p w14:paraId="3CAF7F03" w14:textId="77777777" w:rsidR="003E36FB" w:rsidRPr="00EF5809" w:rsidRDefault="003E36FB" w:rsidP="003E36FB">
            <w:pPr>
              <w:pStyle w:val="Liste1231"/>
              <w:numPr>
                <w:ilvl w:val="0"/>
                <w:numId w:val="0"/>
              </w:numPr>
              <w:spacing w:after="0" w:line="240" w:lineRule="auto"/>
              <w:ind w:left="459"/>
              <w:rPr>
                <w:lang w:val="en-GB"/>
              </w:rPr>
            </w:pPr>
          </w:p>
          <w:p w14:paraId="5F0058F6" w14:textId="34ACC8D0" w:rsidR="003E36FB" w:rsidRPr="008A1581" w:rsidRDefault="003E36FB" w:rsidP="008A1581">
            <w:pPr>
              <w:pStyle w:val="Liste1231"/>
              <w:tabs>
                <w:tab w:val="clear" w:pos="709"/>
                <w:tab w:val="num" w:pos="460"/>
              </w:tabs>
              <w:spacing w:after="0" w:line="240" w:lineRule="auto"/>
              <w:ind w:left="459" w:hanging="459"/>
              <w:rPr>
                <w:lang w:val="en-GB"/>
              </w:rPr>
            </w:pPr>
            <w:r>
              <w:rPr>
                <w:lang w:val="en-GB"/>
              </w:rPr>
              <w:t xml:space="preserve">to prepare </w:t>
            </w:r>
            <w:r w:rsidRPr="00EF5809">
              <w:rPr>
                <w:lang w:val="en-GB"/>
              </w:rPr>
              <w:t xml:space="preserve">the Meeting of Shareholders and </w:t>
            </w:r>
            <w:r>
              <w:rPr>
                <w:lang w:val="en-GB"/>
              </w:rPr>
              <w:t>to implement</w:t>
            </w:r>
            <w:r w:rsidRPr="00EF5809">
              <w:rPr>
                <w:lang w:val="en-GB"/>
              </w:rPr>
              <w:t xml:space="preserve"> its resolutions;</w:t>
            </w:r>
            <w:r>
              <w:rPr>
                <w:lang w:val="en-GB"/>
              </w:rPr>
              <w:t xml:space="preserve"> and</w:t>
            </w:r>
          </w:p>
          <w:p w14:paraId="3209B7F0" w14:textId="77777777" w:rsidR="003E36FB" w:rsidRDefault="003E36FB" w:rsidP="003E36FB">
            <w:pPr>
              <w:pStyle w:val="Listenabsatz"/>
              <w:rPr>
                <w:lang w:val="en-GB"/>
              </w:rPr>
            </w:pPr>
          </w:p>
          <w:p w14:paraId="2B61B50D" w14:textId="2232E417" w:rsidR="003E36FB" w:rsidRDefault="003E36FB" w:rsidP="003E36FB">
            <w:pPr>
              <w:pStyle w:val="Liste1231"/>
              <w:tabs>
                <w:tab w:val="clear" w:pos="709"/>
                <w:tab w:val="num" w:pos="460"/>
              </w:tabs>
              <w:spacing w:after="0" w:line="240" w:lineRule="auto"/>
              <w:ind w:left="459" w:hanging="459"/>
              <w:rPr>
                <w:lang w:val="en-GB"/>
              </w:rPr>
            </w:pPr>
            <w:r>
              <w:rPr>
                <w:lang w:val="en-GB"/>
              </w:rPr>
              <w:t>to file</w:t>
            </w:r>
            <w:r w:rsidRPr="0041477E">
              <w:rPr>
                <w:lang w:val="en-GB"/>
              </w:rPr>
              <w:t xml:space="preserve"> a petition for moratorium and the notification of the court in case of overindebtedness</w:t>
            </w:r>
            <w:r w:rsidRPr="00737142">
              <w:rPr>
                <w:lang w:val="en-GB"/>
              </w:rPr>
              <w:t>.</w:t>
            </w:r>
          </w:p>
          <w:p w14:paraId="6D6A2DC3" w14:textId="39550E6B" w:rsidR="00815357" w:rsidRDefault="00815357" w:rsidP="003E36FB">
            <w:pPr>
              <w:pStyle w:val="Liste1231"/>
              <w:numPr>
                <w:ilvl w:val="0"/>
                <w:numId w:val="0"/>
              </w:numPr>
              <w:spacing w:after="0" w:line="240" w:lineRule="auto"/>
              <w:rPr>
                <w:lang w:val="en-GB"/>
              </w:rPr>
            </w:pPr>
          </w:p>
          <w:p w14:paraId="65E67F73" w14:textId="77777777" w:rsidR="003E36FB" w:rsidRDefault="003E36FB" w:rsidP="003E36FB">
            <w:pPr>
              <w:rPr>
                <w:lang w:val="en-US"/>
              </w:rPr>
            </w:pPr>
            <w:r w:rsidRPr="00B71888">
              <w:rPr>
                <w:lang w:val="en-US"/>
              </w:rPr>
              <w:t xml:space="preserve">The Board of Directors shall </w:t>
            </w:r>
            <w:r>
              <w:rPr>
                <w:lang w:val="en-US"/>
              </w:rPr>
              <w:t xml:space="preserve">also </w:t>
            </w:r>
            <w:r w:rsidRPr="00B71888">
              <w:rPr>
                <w:lang w:val="en-US"/>
              </w:rPr>
              <w:t xml:space="preserve">decide on all matters which are not by </w:t>
            </w:r>
            <w:r>
              <w:rPr>
                <w:lang w:val="en-US"/>
              </w:rPr>
              <w:t xml:space="preserve">mandatory law or </w:t>
            </w:r>
            <w:r w:rsidRPr="00B71888">
              <w:rPr>
                <w:lang w:val="en-US"/>
              </w:rPr>
              <w:t xml:space="preserve">by the Articles of Incorporation </w:t>
            </w:r>
            <w:r>
              <w:rPr>
                <w:lang w:val="en-US"/>
              </w:rPr>
              <w:t>reserved</w:t>
            </w:r>
            <w:r w:rsidRPr="00B71888">
              <w:rPr>
                <w:lang w:val="en-US"/>
              </w:rPr>
              <w:t xml:space="preserve"> for decision </w:t>
            </w:r>
            <w:r>
              <w:rPr>
                <w:lang w:val="en-US"/>
              </w:rPr>
              <w:t>by</w:t>
            </w:r>
            <w:r w:rsidRPr="00B71888">
              <w:rPr>
                <w:lang w:val="en-US"/>
              </w:rPr>
              <w:t xml:space="preserve"> </w:t>
            </w:r>
            <w:r>
              <w:rPr>
                <w:lang w:val="en-US"/>
              </w:rPr>
              <w:t>the Meeting of Shareholders</w:t>
            </w:r>
            <w:r w:rsidRPr="00B71888">
              <w:rPr>
                <w:lang w:val="en-US"/>
              </w:rPr>
              <w:t>.</w:t>
            </w:r>
          </w:p>
          <w:p w14:paraId="285C8399" w14:textId="77777777" w:rsidR="003E36FB" w:rsidRDefault="003E36FB" w:rsidP="003E36FB">
            <w:pPr>
              <w:rPr>
                <w:lang w:val="en-US"/>
              </w:rPr>
            </w:pPr>
          </w:p>
          <w:p w14:paraId="5DA477C6" w14:textId="77777777" w:rsidR="003E36FB" w:rsidRPr="00737142" w:rsidRDefault="003E36FB" w:rsidP="003E36FB">
            <w:pPr>
              <w:rPr>
                <w:lang w:val="en-GB"/>
              </w:rPr>
            </w:pPr>
            <w:r w:rsidRPr="00737142">
              <w:rPr>
                <w:lang w:val="en-US"/>
              </w:rPr>
              <w:t xml:space="preserve">The Board of Directors may delegate the preparation and the implementation of its resolutions or the supervision of business transactions to committees or individual members. </w:t>
            </w:r>
            <w:r>
              <w:rPr>
                <w:lang w:val="en-US"/>
              </w:rPr>
              <w:t>The Board</w:t>
            </w:r>
            <w:r w:rsidRPr="00737142">
              <w:rPr>
                <w:lang w:val="en-US"/>
              </w:rPr>
              <w:t xml:space="preserve"> </w:t>
            </w:r>
            <w:r>
              <w:rPr>
                <w:lang w:val="en-US"/>
              </w:rPr>
              <w:t xml:space="preserve">of Directors </w:t>
            </w:r>
            <w:r w:rsidRPr="00737142">
              <w:rPr>
                <w:lang w:val="en-US"/>
              </w:rPr>
              <w:t>shall provide for adequate reporting to its members.</w:t>
            </w:r>
          </w:p>
          <w:p w14:paraId="0993C079" w14:textId="77777777" w:rsidR="003E36FB" w:rsidRPr="00010616" w:rsidRDefault="003E36FB" w:rsidP="003E36FB">
            <w:pPr>
              <w:pStyle w:val="9ptKursiv"/>
              <w:rPr>
                <w:rFonts w:cs="Arial"/>
                <w:noProof/>
              </w:rPr>
            </w:pPr>
          </w:p>
        </w:tc>
      </w:tr>
      <w:tr w:rsidR="003E36FB" w:rsidRPr="007318A8" w14:paraId="3D20950E" w14:textId="77777777" w:rsidTr="005A237F">
        <w:trPr>
          <w:trHeight w:val="506"/>
        </w:trPr>
        <w:tc>
          <w:tcPr>
            <w:tcW w:w="4360" w:type="dxa"/>
          </w:tcPr>
          <w:p w14:paraId="6309B0FC" w14:textId="784BD518" w:rsidR="003E36FB" w:rsidRPr="00730609" w:rsidRDefault="003E36FB" w:rsidP="003E36FB">
            <w:pPr>
              <w:pStyle w:val="berschrift3"/>
              <w:rPr>
                <w:szCs w:val="20"/>
                <w:lang w:val="fr-CH"/>
              </w:rPr>
            </w:pPr>
            <w:r w:rsidRPr="00730609">
              <w:rPr>
                <w:lang w:val="fr-CH"/>
              </w:rPr>
              <w:lastRenderedPageBreak/>
              <w:t>Arti</w:t>
            </w:r>
            <w:r w:rsidR="00730609" w:rsidRPr="00730609">
              <w:rPr>
                <w:lang w:val="fr-CH"/>
              </w:rPr>
              <w:t>cle</w:t>
            </w:r>
            <w:r w:rsidRPr="00730609">
              <w:rPr>
                <w:lang w:val="fr-CH"/>
              </w:rPr>
              <w:t xml:space="preserve"> </w:t>
            </w:r>
            <w:r w:rsidR="00227352" w:rsidRPr="00730609">
              <w:rPr>
                <w:lang w:val="fr-CH"/>
              </w:rPr>
              <w:t>20</w:t>
            </w:r>
            <w:r w:rsidRPr="00730609">
              <w:rPr>
                <w:lang w:val="fr-CH"/>
              </w:rPr>
              <w:br/>
            </w:r>
            <w:r w:rsidR="00730609" w:rsidRPr="00730609">
              <w:rPr>
                <w:szCs w:val="20"/>
                <w:lang w:val="fr-CH"/>
              </w:rPr>
              <w:t>Délégation de la gestion</w:t>
            </w:r>
          </w:p>
        </w:tc>
        <w:tc>
          <w:tcPr>
            <w:tcW w:w="4360" w:type="dxa"/>
          </w:tcPr>
          <w:p w14:paraId="05D7A6A4" w14:textId="2944ECF9" w:rsidR="003E36FB" w:rsidRPr="00010616" w:rsidRDefault="003E36FB" w:rsidP="003E36FB">
            <w:pPr>
              <w:pStyle w:val="berschrift3"/>
              <w:rPr>
                <w:noProof/>
                <w:lang w:val="en-US"/>
              </w:rPr>
            </w:pPr>
            <w:r w:rsidRPr="00010616">
              <w:rPr>
                <w:noProof/>
                <w:lang w:val="en-US"/>
              </w:rPr>
              <w:t xml:space="preserve">Article </w:t>
            </w:r>
            <w:r w:rsidR="00227352">
              <w:rPr>
                <w:noProof/>
                <w:lang w:val="en-US"/>
              </w:rPr>
              <w:t>20</w:t>
            </w:r>
            <w:r w:rsidRPr="00010616">
              <w:rPr>
                <w:noProof/>
                <w:lang w:val="en-US"/>
              </w:rPr>
              <w:br/>
              <w:t>Delegation of Business M</w:t>
            </w:r>
            <w:r>
              <w:rPr>
                <w:noProof/>
                <w:lang w:val="en-US"/>
              </w:rPr>
              <w:t>anagement</w:t>
            </w:r>
          </w:p>
        </w:tc>
      </w:tr>
      <w:tr w:rsidR="003E36FB" w:rsidRPr="007318A8" w14:paraId="67A1AA90" w14:textId="77777777" w:rsidTr="005A237F">
        <w:trPr>
          <w:trHeight w:val="506"/>
        </w:trPr>
        <w:tc>
          <w:tcPr>
            <w:tcW w:w="4360" w:type="dxa"/>
          </w:tcPr>
          <w:p w14:paraId="5DE6EADD" w14:textId="29E39B65" w:rsidR="003E36FB" w:rsidRPr="00730609" w:rsidRDefault="00730609" w:rsidP="003E36FB">
            <w:pPr>
              <w:rPr>
                <w:lang w:val="fr-CH"/>
              </w:rPr>
            </w:pPr>
            <w:r w:rsidRPr="007171F5">
              <w:rPr>
                <w:lang w:val="fr-CH"/>
              </w:rPr>
              <w:t>Le conseil d’administration peut confier tout ou partie de la gestion à un ou plusieurs de ses membres ou à des tiers conformément au règlement d</w:t>
            </w:r>
            <w:r w:rsidR="0004794D">
              <w:rPr>
                <w:lang w:val="fr-CH"/>
              </w:rPr>
              <w:t>'</w:t>
            </w:r>
            <w:r w:rsidRPr="007171F5">
              <w:rPr>
                <w:lang w:val="fr-CH"/>
              </w:rPr>
              <w:t>organisation</w:t>
            </w:r>
            <w:r>
              <w:rPr>
                <w:lang w:val="fr-CH"/>
              </w:rPr>
              <w:t>.</w:t>
            </w:r>
          </w:p>
          <w:p w14:paraId="7ECD14DF" w14:textId="77777777" w:rsidR="003E36FB" w:rsidRPr="00730609" w:rsidRDefault="003E36FB" w:rsidP="003E36FB">
            <w:pPr>
              <w:rPr>
                <w:lang w:val="fr-CH"/>
              </w:rPr>
            </w:pPr>
          </w:p>
          <w:p w14:paraId="56365EA5" w14:textId="77777777" w:rsidR="00730609" w:rsidRPr="00512525" w:rsidRDefault="00730609" w:rsidP="003E36FB">
            <w:pPr>
              <w:rPr>
                <w:lang w:val="fr-CH"/>
              </w:rPr>
            </w:pPr>
          </w:p>
          <w:p w14:paraId="3F803B0A" w14:textId="1D6AB4E3" w:rsidR="003E36FB" w:rsidRPr="00730609" w:rsidRDefault="00730609" w:rsidP="003E36FB">
            <w:pPr>
              <w:rPr>
                <w:lang w:val="fr-CH"/>
              </w:rPr>
            </w:pPr>
            <w:r>
              <w:rPr>
                <w:lang w:val="fr-CH"/>
              </w:rPr>
              <w:t>Le</w:t>
            </w:r>
            <w:r w:rsidRPr="007171F5">
              <w:rPr>
                <w:lang w:val="fr-CH"/>
              </w:rPr>
              <w:t xml:space="preserve"> règlement </w:t>
            </w:r>
            <w:r>
              <w:rPr>
                <w:lang w:val="fr-CH"/>
              </w:rPr>
              <w:t xml:space="preserve">d'organisation </w:t>
            </w:r>
            <w:r w:rsidRPr="007171F5">
              <w:rPr>
                <w:lang w:val="fr-CH"/>
              </w:rPr>
              <w:t>fixe les modalités de la gestion, détermine les postes nécessaires, en d</w:t>
            </w:r>
            <w:r w:rsidR="006A5C5B">
              <w:rPr>
                <w:lang w:val="fr-CH"/>
              </w:rPr>
              <w:t>éfinit les attributions et détermine</w:t>
            </w:r>
            <w:r w:rsidRPr="007171F5">
              <w:rPr>
                <w:lang w:val="fr-CH"/>
              </w:rPr>
              <w:t xml:space="preserve"> en particulier</w:t>
            </w:r>
            <w:r w:rsidR="006A5C5B">
              <w:rPr>
                <w:lang w:val="fr-CH"/>
              </w:rPr>
              <w:t xml:space="preserve"> les rapports internes de la Société</w:t>
            </w:r>
            <w:r w:rsidR="003E36FB" w:rsidRPr="00730609">
              <w:rPr>
                <w:lang w:val="fr-CH"/>
              </w:rPr>
              <w:t>.</w:t>
            </w:r>
          </w:p>
          <w:p w14:paraId="4708A66A" w14:textId="4833044D" w:rsidR="00512525" w:rsidRPr="00017840" w:rsidRDefault="00512525" w:rsidP="003E36FB">
            <w:pPr>
              <w:rPr>
                <w:lang w:val="fr-CH"/>
              </w:rPr>
            </w:pPr>
          </w:p>
          <w:p w14:paraId="1EE22373" w14:textId="26AC0A82" w:rsidR="003E36FB" w:rsidRPr="00512525" w:rsidRDefault="00512525" w:rsidP="003E36FB">
            <w:pPr>
              <w:rPr>
                <w:lang w:val="fr-CH"/>
              </w:rPr>
            </w:pPr>
            <w:r w:rsidRPr="007171F5">
              <w:rPr>
                <w:lang w:val="fr-CH"/>
              </w:rPr>
              <w:t>Lorsque la gestion n’a pas été déléguée, elle est exercée conjointement par tous les membres du conseil d</w:t>
            </w:r>
            <w:r w:rsidR="0004794D">
              <w:rPr>
                <w:lang w:val="fr-CH"/>
              </w:rPr>
              <w:t>'</w:t>
            </w:r>
            <w:r w:rsidRPr="007171F5">
              <w:rPr>
                <w:lang w:val="fr-CH"/>
              </w:rPr>
              <w:t>administration</w:t>
            </w:r>
            <w:r w:rsidR="003E36FB" w:rsidRPr="00512525">
              <w:rPr>
                <w:lang w:val="fr-CH"/>
              </w:rPr>
              <w:t>.</w:t>
            </w:r>
          </w:p>
          <w:p w14:paraId="6476A26E" w14:textId="77777777" w:rsidR="003E36FB" w:rsidRPr="00512525" w:rsidRDefault="003E36FB" w:rsidP="003E36FB">
            <w:pPr>
              <w:rPr>
                <w:lang w:val="fr-CH"/>
              </w:rPr>
            </w:pPr>
          </w:p>
          <w:p w14:paraId="1C9DBA13" w14:textId="77777777" w:rsidR="003E36FB" w:rsidRDefault="003E36FB" w:rsidP="003E36FB">
            <w:pPr>
              <w:rPr>
                <w:lang w:val="fr-CH"/>
              </w:rPr>
            </w:pPr>
          </w:p>
          <w:p w14:paraId="75F41A85" w14:textId="77777777" w:rsidR="00716B22" w:rsidRDefault="00716B22" w:rsidP="003E36FB">
            <w:pPr>
              <w:rPr>
                <w:lang w:val="fr-CH"/>
              </w:rPr>
            </w:pPr>
          </w:p>
          <w:p w14:paraId="74751685" w14:textId="77777777" w:rsidR="00716B22" w:rsidRDefault="00716B22" w:rsidP="003E36FB">
            <w:pPr>
              <w:rPr>
                <w:lang w:val="fr-CH"/>
              </w:rPr>
            </w:pPr>
          </w:p>
          <w:p w14:paraId="138DE264" w14:textId="77777777" w:rsidR="00716B22" w:rsidRDefault="00716B22" w:rsidP="003E36FB">
            <w:pPr>
              <w:rPr>
                <w:lang w:val="fr-CH"/>
              </w:rPr>
            </w:pPr>
          </w:p>
          <w:p w14:paraId="10AB48F3" w14:textId="2E47CCF0" w:rsidR="00716B22" w:rsidRPr="00512525" w:rsidRDefault="00716B22" w:rsidP="003E36FB">
            <w:pPr>
              <w:rPr>
                <w:lang w:val="fr-CH"/>
              </w:rPr>
            </w:pPr>
          </w:p>
        </w:tc>
        <w:tc>
          <w:tcPr>
            <w:tcW w:w="4360" w:type="dxa"/>
          </w:tcPr>
          <w:p w14:paraId="161A46F4" w14:textId="77777777" w:rsidR="003E36FB" w:rsidRDefault="003E36FB" w:rsidP="003E36FB">
            <w:pPr>
              <w:rPr>
                <w:lang w:val="en-US"/>
              </w:rPr>
            </w:pPr>
            <w:r>
              <w:rPr>
                <w:lang w:val="en-GB"/>
              </w:rPr>
              <w:t>T</w:t>
            </w:r>
            <w:r>
              <w:rPr>
                <w:lang w:val="en-US"/>
              </w:rPr>
              <w:t>he Board of D</w:t>
            </w:r>
            <w:r w:rsidRPr="006E04C1">
              <w:rPr>
                <w:lang w:val="en-US"/>
              </w:rPr>
              <w:t xml:space="preserve">irectors </w:t>
            </w:r>
            <w:r>
              <w:rPr>
                <w:lang w:val="en-US"/>
              </w:rPr>
              <w:t xml:space="preserve">is authorized </w:t>
            </w:r>
            <w:r w:rsidRPr="006E04C1">
              <w:rPr>
                <w:lang w:val="en-US"/>
              </w:rPr>
              <w:t xml:space="preserve">to delegate the management of all or part of the </w:t>
            </w:r>
            <w:r>
              <w:rPr>
                <w:lang w:val="en-US"/>
              </w:rPr>
              <w:t>Company</w:t>
            </w:r>
            <w:r w:rsidRPr="006E04C1">
              <w:rPr>
                <w:lang w:val="en-US"/>
              </w:rPr>
              <w:t xml:space="preserve">'s business to individual members or </w:t>
            </w:r>
            <w:r>
              <w:rPr>
                <w:lang w:val="en-US"/>
              </w:rPr>
              <w:t xml:space="preserve">any </w:t>
            </w:r>
            <w:r w:rsidRPr="006E04C1">
              <w:rPr>
                <w:lang w:val="en-US"/>
              </w:rPr>
              <w:t xml:space="preserve">third </w:t>
            </w:r>
            <w:r>
              <w:rPr>
                <w:lang w:val="en-US"/>
              </w:rPr>
              <w:t xml:space="preserve">party </w:t>
            </w:r>
            <w:r w:rsidRPr="006E04C1">
              <w:rPr>
                <w:lang w:val="en-US"/>
              </w:rPr>
              <w:t xml:space="preserve">in accordance with </w:t>
            </w:r>
            <w:r>
              <w:rPr>
                <w:lang w:val="en-US"/>
              </w:rPr>
              <w:t>the Board Regulations</w:t>
            </w:r>
            <w:r w:rsidRPr="006E04C1">
              <w:rPr>
                <w:lang w:val="en-US"/>
              </w:rPr>
              <w:t>.</w:t>
            </w:r>
          </w:p>
          <w:p w14:paraId="0920CCB8" w14:textId="77777777" w:rsidR="003E36FB" w:rsidRPr="006E04C1" w:rsidRDefault="003E36FB" w:rsidP="003E36FB">
            <w:pPr>
              <w:rPr>
                <w:lang w:val="en-US"/>
              </w:rPr>
            </w:pPr>
          </w:p>
          <w:p w14:paraId="4A5A6CA9" w14:textId="77777777" w:rsidR="003E36FB" w:rsidRDefault="003E36FB" w:rsidP="003E36FB">
            <w:pPr>
              <w:rPr>
                <w:lang w:val="en-US"/>
              </w:rPr>
            </w:pPr>
            <w:r>
              <w:rPr>
                <w:lang w:val="en-US"/>
              </w:rPr>
              <w:t>The</w:t>
            </w:r>
            <w:r w:rsidRPr="006E04C1">
              <w:rPr>
                <w:lang w:val="en-US"/>
              </w:rPr>
              <w:t xml:space="preserve"> </w:t>
            </w:r>
            <w:r>
              <w:rPr>
                <w:lang w:val="en-US"/>
              </w:rPr>
              <w:t>Board Regulations govern</w:t>
            </w:r>
            <w:r w:rsidRPr="006E04C1">
              <w:rPr>
                <w:lang w:val="en-US"/>
              </w:rPr>
              <w:t xml:space="preserve"> the management of the </w:t>
            </w:r>
            <w:r>
              <w:rPr>
                <w:lang w:val="en-US"/>
              </w:rPr>
              <w:t>Company</w:t>
            </w:r>
            <w:r w:rsidRPr="006E04C1">
              <w:rPr>
                <w:lang w:val="en-US"/>
              </w:rPr>
              <w:t xml:space="preserve">, stipulate the </w:t>
            </w:r>
            <w:r>
              <w:rPr>
                <w:lang w:val="en-US"/>
              </w:rPr>
              <w:t xml:space="preserve">positions </w:t>
            </w:r>
            <w:r w:rsidRPr="006E04C1">
              <w:rPr>
                <w:lang w:val="en-US"/>
              </w:rPr>
              <w:t xml:space="preserve">required, define </w:t>
            </w:r>
            <w:r>
              <w:rPr>
                <w:lang w:val="en-US"/>
              </w:rPr>
              <w:t xml:space="preserve">the </w:t>
            </w:r>
            <w:r w:rsidRPr="006E04C1">
              <w:rPr>
                <w:lang w:val="en-US"/>
              </w:rPr>
              <w:t xml:space="preserve">duties </w:t>
            </w:r>
            <w:r>
              <w:rPr>
                <w:lang w:val="en-US"/>
              </w:rPr>
              <w:t xml:space="preserve">associated with these positions </w:t>
            </w:r>
            <w:r w:rsidRPr="006E04C1">
              <w:rPr>
                <w:lang w:val="en-US"/>
              </w:rPr>
              <w:t xml:space="preserve">and, in particular, </w:t>
            </w:r>
            <w:r>
              <w:rPr>
                <w:lang w:val="en-US"/>
              </w:rPr>
              <w:t>determine</w:t>
            </w:r>
            <w:r w:rsidRPr="006E04C1">
              <w:rPr>
                <w:lang w:val="en-US"/>
              </w:rPr>
              <w:t xml:space="preserve"> the </w:t>
            </w:r>
            <w:r>
              <w:rPr>
                <w:lang w:val="en-US"/>
              </w:rPr>
              <w:t>Company</w:t>
            </w:r>
            <w:r w:rsidRPr="006E04C1">
              <w:rPr>
                <w:lang w:val="en-US"/>
              </w:rPr>
              <w:t>'s internal reporting.</w:t>
            </w:r>
          </w:p>
          <w:p w14:paraId="3ABB9479" w14:textId="09C3EE26" w:rsidR="006A5C5B" w:rsidRPr="006E04C1" w:rsidRDefault="006A5C5B" w:rsidP="003E36FB">
            <w:pPr>
              <w:rPr>
                <w:lang w:val="en-US"/>
              </w:rPr>
            </w:pPr>
          </w:p>
          <w:p w14:paraId="58855E2B" w14:textId="77777777" w:rsidR="003E36FB" w:rsidRDefault="003E36FB" w:rsidP="003E36FB">
            <w:pPr>
              <w:rPr>
                <w:lang w:val="en-US"/>
              </w:rPr>
            </w:pPr>
            <w:r>
              <w:rPr>
                <w:lang w:val="en-US"/>
              </w:rPr>
              <w:t>To the extent</w:t>
            </w:r>
            <w:r w:rsidRPr="0019462A">
              <w:rPr>
                <w:lang w:val="en-US"/>
              </w:rPr>
              <w:t xml:space="preserve"> </w:t>
            </w:r>
            <w:r>
              <w:rPr>
                <w:lang w:val="en-US"/>
              </w:rPr>
              <w:t xml:space="preserve">the </w:t>
            </w:r>
            <w:r w:rsidRPr="0019462A">
              <w:rPr>
                <w:lang w:val="en-US"/>
              </w:rPr>
              <w:t xml:space="preserve">management of the </w:t>
            </w:r>
            <w:r>
              <w:rPr>
                <w:lang w:val="en-US"/>
              </w:rPr>
              <w:t>Company</w:t>
            </w:r>
            <w:r w:rsidRPr="0019462A">
              <w:rPr>
                <w:lang w:val="en-US"/>
              </w:rPr>
              <w:t xml:space="preserve">'s business has not been delegated, </w:t>
            </w:r>
            <w:r>
              <w:rPr>
                <w:lang w:val="en-US"/>
              </w:rPr>
              <w:t>such remains the</w:t>
            </w:r>
            <w:r w:rsidRPr="0019462A">
              <w:rPr>
                <w:lang w:val="en-US"/>
              </w:rPr>
              <w:t xml:space="preserve"> </w:t>
            </w:r>
            <w:r>
              <w:rPr>
                <w:lang w:val="en-US"/>
              </w:rPr>
              <w:t xml:space="preserve">joint </w:t>
            </w:r>
            <w:r w:rsidRPr="0019462A">
              <w:rPr>
                <w:lang w:val="en-US"/>
              </w:rPr>
              <w:t>responsibi</w:t>
            </w:r>
            <w:r>
              <w:rPr>
                <w:lang w:val="en-US"/>
              </w:rPr>
              <w:t>lity of all the members of the Board of Directors.</w:t>
            </w:r>
          </w:p>
          <w:p w14:paraId="0F7A7330" w14:textId="77777777" w:rsidR="003E36FB" w:rsidRPr="00010616" w:rsidRDefault="003E36FB" w:rsidP="003E36FB">
            <w:pPr>
              <w:rPr>
                <w:noProof/>
                <w:lang w:val="en-US"/>
              </w:rPr>
            </w:pPr>
          </w:p>
        </w:tc>
      </w:tr>
      <w:tr w:rsidR="003E36FB" w:rsidRPr="007318A8" w14:paraId="1924C386" w14:textId="77777777" w:rsidTr="005A237F">
        <w:trPr>
          <w:trHeight w:val="506"/>
        </w:trPr>
        <w:tc>
          <w:tcPr>
            <w:tcW w:w="4360" w:type="dxa"/>
          </w:tcPr>
          <w:p w14:paraId="40194402" w14:textId="070A3EDF" w:rsidR="003E36FB" w:rsidRPr="00FE01E9" w:rsidRDefault="003E36FB" w:rsidP="003E36FB">
            <w:pPr>
              <w:pStyle w:val="berschrift3"/>
              <w:rPr>
                <w:szCs w:val="20"/>
                <w:lang w:val="fr-CH"/>
              </w:rPr>
            </w:pPr>
            <w:r w:rsidRPr="00FE01E9">
              <w:rPr>
                <w:szCs w:val="20"/>
                <w:lang w:val="fr-CH"/>
              </w:rPr>
              <w:t>Arti</w:t>
            </w:r>
            <w:r w:rsidR="00512525" w:rsidRPr="00FE01E9">
              <w:rPr>
                <w:szCs w:val="20"/>
                <w:lang w:val="fr-CH"/>
              </w:rPr>
              <w:t xml:space="preserve">cle </w:t>
            </w:r>
            <w:r w:rsidRPr="00FE01E9">
              <w:rPr>
                <w:szCs w:val="20"/>
                <w:lang w:val="fr-CH"/>
              </w:rPr>
              <w:t>2</w:t>
            </w:r>
            <w:r w:rsidR="00227352" w:rsidRPr="00FE01E9">
              <w:rPr>
                <w:szCs w:val="20"/>
                <w:lang w:val="fr-CH"/>
              </w:rPr>
              <w:t>1</w:t>
            </w:r>
            <w:r w:rsidRPr="00FE01E9">
              <w:rPr>
                <w:szCs w:val="20"/>
                <w:lang w:val="fr-CH"/>
              </w:rPr>
              <w:br/>
            </w:r>
            <w:r w:rsidR="00512525" w:rsidRPr="00FE01E9">
              <w:rPr>
                <w:szCs w:val="20"/>
                <w:lang w:val="fr-CH"/>
              </w:rPr>
              <w:t>Indemnité du conseil d’administration</w:t>
            </w:r>
          </w:p>
        </w:tc>
        <w:tc>
          <w:tcPr>
            <w:tcW w:w="4360" w:type="dxa"/>
          </w:tcPr>
          <w:p w14:paraId="2452D792" w14:textId="0CB3811F" w:rsidR="003E36FB" w:rsidRPr="0014653E" w:rsidRDefault="003E36FB" w:rsidP="003E36FB">
            <w:pPr>
              <w:pStyle w:val="berschrift3"/>
              <w:rPr>
                <w:lang w:val="en-GB"/>
              </w:rPr>
            </w:pPr>
            <w:r w:rsidRPr="0014653E">
              <w:rPr>
                <w:noProof/>
                <w:lang w:val="en-US"/>
              </w:rPr>
              <w:t>Article 2</w:t>
            </w:r>
            <w:r w:rsidR="00227352">
              <w:rPr>
                <w:noProof/>
                <w:lang w:val="en-US"/>
              </w:rPr>
              <w:t>1</w:t>
            </w:r>
            <w:r>
              <w:rPr>
                <w:lang w:val="en-GB"/>
              </w:rPr>
              <w:br/>
              <w:t>Compensation of the Board of Directors</w:t>
            </w:r>
          </w:p>
        </w:tc>
      </w:tr>
      <w:tr w:rsidR="003E36FB" w:rsidRPr="007318A8" w14:paraId="67972A3A" w14:textId="77777777" w:rsidTr="005A237F">
        <w:trPr>
          <w:trHeight w:val="506"/>
        </w:trPr>
        <w:tc>
          <w:tcPr>
            <w:tcW w:w="4360" w:type="dxa"/>
          </w:tcPr>
          <w:p w14:paraId="326DAA19" w14:textId="3BDEA3A0" w:rsidR="003E36FB" w:rsidRPr="00FE01E9" w:rsidRDefault="00FE01E9" w:rsidP="003E36FB">
            <w:pPr>
              <w:rPr>
                <w:lang w:val="fr-CH"/>
              </w:rPr>
            </w:pPr>
            <w:r w:rsidRPr="00FE01E9">
              <w:rPr>
                <w:lang w:val="fr-CH"/>
              </w:rPr>
              <w:t>Les membres du conseil d</w:t>
            </w:r>
            <w:r w:rsidR="0004794D">
              <w:rPr>
                <w:lang w:val="fr-CH"/>
              </w:rPr>
              <w:t>'</w:t>
            </w:r>
            <w:r w:rsidRPr="00FE01E9">
              <w:rPr>
                <w:lang w:val="fr-CH"/>
              </w:rPr>
              <w:t xml:space="preserve">administration </w:t>
            </w:r>
            <w:r w:rsidR="00CD0DF6">
              <w:rPr>
                <w:lang w:val="fr-CH"/>
              </w:rPr>
              <w:t>[</w:t>
            </w:r>
            <w:r w:rsidRPr="00FE01E9">
              <w:rPr>
                <w:lang w:val="fr-CH"/>
              </w:rPr>
              <w:t>ne</w:t>
            </w:r>
            <w:r w:rsidR="00CD0DF6">
              <w:rPr>
                <w:lang w:val="fr-CH"/>
              </w:rPr>
              <w:t>]</w:t>
            </w:r>
            <w:r w:rsidRPr="00FE01E9">
              <w:rPr>
                <w:lang w:val="fr-CH"/>
              </w:rPr>
              <w:t xml:space="preserve"> perçoivent </w:t>
            </w:r>
            <w:r w:rsidR="00CC184B" w:rsidRPr="00FE01E9">
              <w:rPr>
                <w:lang w:val="fr-CH"/>
              </w:rPr>
              <w:t>[</w:t>
            </w:r>
            <w:r w:rsidRPr="00FE01E9">
              <w:rPr>
                <w:lang w:val="fr-CH"/>
              </w:rPr>
              <w:t>aucune</w:t>
            </w:r>
            <w:r w:rsidR="00CC184B" w:rsidRPr="00FE01E9">
              <w:rPr>
                <w:lang w:val="fr-CH"/>
              </w:rPr>
              <w:t xml:space="preserve"> /</w:t>
            </w:r>
            <w:r w:rsidRPr="00FE01E9">
              <w:rPr>
                <w:lang w:val="fr-CH"/>
              </w:rPr>
              <w:t xml:space="preserve"> </w:t>
            </w:r>
            <w:r>
              <w:rPr>
                <w:lang w:val="fr-CH"/>
              </w:rPr>
              <w:t>une rémunération appropriée</w:t>
            </w:r>
            <w:r w:rsidR="00CC184B" w:rsidRPr="00FE01E9">
              <w:rPr>
                <w:lang w:val="fr-CH"/>
              </w:rPr>
              <w:t>]</w:t>
            </w:r>
            <w:r>
              <w:rPr>
                <w:lang w:val="fr-CH"/>
              </w:rPr>
              <w:t xml:space="preserve"> pour l’exercice de leurs fonctions</w:t>
            </w:r>
            <w:r w:rsidR="00CD0DF6">
              <w:rPr>
                <w:lang w:val="fr-CH"/>
              </w:rPr>
              <w:t>[</w:t>
            </w:r>
            <w:r>
              <w:rPr>
                <w:lang w:val="fr-CH"/>
              </w:rPr>
              <w:t xml:space="preserve">, </w:t>
            </w:r>
            <w:r w:rsidR="00C64817">
              <w:rPr>
                <w:lang w:val="fr-CH"/>
              </w:rPr>
              <w:t>laquelle est déterminée par le conseil d</w:t>
            </w:r>
            <w:r w:rsidR="0004794D">
              <w:rPr>
                <w:lang w:val="fr-CH"/>
              </w:rPr>
              <w:t>'</w:t>
            </w:r>
            <w:r w:rsidR="00C64817">
              <w:rPr>
                <w:lang w:val="fr-CH"/>
              </w:rPr>
              <w:t>administration</w:t>
            </w:r>
            <w:r w:rsidR="00CD0DF6">
              <w:rPr>
                <w:lang w:val="fr-CH"/>
              </w:rPr>
              <w:t>]</w:t>
            </w:r>
            <w:r w:rsidR="00C64817">
              <w:rPr>
                <w:lang w:val="fr-CH"/>
              </w:rPr>
              <w:t>.</w:t>
            </w:r>
          </w:p>
          <w:p w14:paraId="34234053" w14:textId="77777777" w:rsidR="003E36FB" w:rsidRPr="00FE01E9" w:rsidRDefault="003E36FB" w:rsidP="003E36FB">
            <w:pPr>
              <w:rPr>
                <w:lang w:val="fr-CH"/>
              </w:rPr>
            </w:pPr>
          </w:p>
          <w:p w14:paraId="47676F51" w14:textId="77777777" w:rsidR="003E36FB" w:rsidRPr="00FE01E9" w:rsidRDefault="003E36FB" w:rsidP="003E36FB">
            <w:pPr>
              <w:rPr>
                <w:lang w:val="fr-CH"/>
              </w:rPr>
            </w:pPr>
          </w:p>
        </w:tc>
        <w:tc>
          <w:tcPr>
            <w:tcW w:w="4360" w:type="dxa"/>
          </w:tcPr>
          <w:p w14:paraId="662654FC" w14:textId="3D2371F9" w:rsidR="003E36FB" w:rsidRPr="00D44F67" w:rsidRDefault="003E36FB" w:rsidP="003E36FB">
            <w:pPr>
              <w:rPr>
                <w:lang w:val="en-US"/>
              </w:rPr>
            </w:pPr>
            <w:r w:rsidRPr="00605DAA">
              <w:rPr>
                <w:lang w:val="en-US"/>
              </w:rPr>
              <w:t>The</w:t>
            </w:r>
            <w:r>
              <w:rPr>
                <w:lang w:val="en-US"/>
              </w:rPr>
              <w:t xml:space="preserve"> members of the</w:t>
            </w:r>
            <w:r w:rsidRPr="00605DAA">
              <w:rPr>
                <w:lang w:val="en-US"/>
              </w:rPr>
              <w:t xml:space="preserve"> Board of Directors receive</w:t>
            </w:r>
            <w:r>
              <w:rPr>
                <w:lang w:val="en-US"/>
              </w:rPr>
              <w:t xml:space="preserve"> </w:t>
            </w:r>
            <w:r w:rsidR="00CC184B" w:rsidRPr="004F34D1">
              <w:rPr>
                <w:lang w:val="en-US"/>
              </w:rPr>
              <w:t xml:space="preserve">[no / </w:t>
            </w:r>
            <w:r w:rsidRPr="004F34D1">
              <w:rPr>
                <w:lang w:val="en-US"/>
              </w:rPr>
              <w:t>an appropriate</w:t>
            </w:r>
            <w:r w:rsidR="00CC184B" w:rsidRPr="004F34D1">
              <w:rPr>
                <w:lang w:val="en-US"/>
              </w:rPr>
              <w:t>]</w:t>
            </w:r>
            <w:r w:rsidRPr="004F34D1">
              <w:rPr>
                <w:lang w:val="en-US"/>
              </w:rPr>
              <w:t xml:space="preserve"> compensation for their services</w:t>
            </w:r>
            <w:r w:rsidR="00CC184B" w:rsidRPr="004F34D1">
              <w:rPr>
                <w:lang w:val="en-US"/>
              </w:rPr>
              <w:t>[</w:t>
            </w:r>
            <w:r w:rsidRPr="004F34D1">
              <w:rPr>
                <w:lang w:val="en-US"/>
              </w:rPr>
              <w:t>, which is determined by the Board of Directors</w:t>
            </w:r>
            <w:r w:rsidR="00CC184B" w:rsidRPr="004F34D1">
              <w:rPr>
                <w:lang w:val="en-US"/>
              </w:rPr>
              <w:t>]</w:t>
            </w:r>
            <w:r w:rsidRPr="004F34D1">
              <w:rPr>
                <w:lang w:val="en-US"/>
              </w:rPr>
              <w:t>.</w:t>
            </w:r>
          </w:p>
        </w:tc>
      </w:tr>
      <w:tr w:rsidR="003E36FB" w14:paraId="1BFC3276" w14:textId="77777777" w:rsidTr="005A237F">
        <w:trPr>
          <w:trHeight w:val="506"/>
        </w:trPr>
        <w:tc>
          <w:tcPr>
            <w:tcW w:w="4360" w:type="dxa"/>
          </w:tcPr>
          <w:p w14:paraId="2D3BD561" w14:textId="45FC13CA" w:rsidR="003E36FB" w:rsidRPr="008849FE" w:rsidRDefault="00C64817" w:rsidP="003E36FB">
            <w:pPr>
              <w:pStyle w:val="berschrift1"/>
              <w:numPr>
                <w:ilvl w:val="0"/>
                <w:numId w:val="10"/>
              </w:numPr>
              <w:ind w:left="426"/>
            </w:pPr>
            <w:r>
              <w:t>organe de révision</w:t>
            </w:r>
          </w:p>
        </w:tc>
        <w:tc>
          <w:tcPr>
            <w:tcW w:w="4360" w:type="dxa"/>
          </w:tcPr>
          <w:p w14:paraId="6B75A9B3" w14:textId="77777777" w:rsidR="003E36FB" w:rsidRPr="00A4050A" w:rsidRDefault="003E36FB" w:rsidP="003E36FB">
            <w:pPr>
              <w:pStyle w:val="berschrift1"/>
              <w:numPr>
                <w:ilvl w:val="0"/>
                <w:numId w:val="35"/>
              </w:numPr>
              <w:ind w:left="498"/>
              <w:rPr>
                <w:noProof/>
              </w:rPr>
            </w:pPr>
            <w:r>
              <w:rPr>
                <w:noProof/>
              </w:rPr>
              <w:t>The Auditors</w:t>
            </w:r>
          </w:p>
        </w:tc>
      </w:tr>
      <w:tr w:rsidR="003E36FB" w14:paraId="694220EB" w14:textId="77777777" w:rsidTr="005A237F">
        <w:trPr>
          <w:trHeight w:val="506"/>
        </w:trPr>
        <w:tc>
          <w:tcPr>
            <w:tcW w:w="4360" w:type="dxa"/>
          </w:tcPr>
          <w:p w14:paraId="3528AB37" w14:textId="5013F3F5" w:rsidR="003E36FB" w:rsidRPr="008849FE" w:rsidRDefault="003E36FB" w:rsidP="003E36FB">
            <w:pPr>
              <w:pStyle w:val="berschrift3"/>
              <w:rPr>
                <w:szCs w:val="20"/>
              </w:rPr>
            </w:pPr>
            <w:r>
              <w:rPr>
                <w:szCs w:val="20"/>
              </w:rPr>
              <w:lastRenderedPageBreak/>
              <w:t>Arti</w:t>
            </w:r>
            <w:r w:rsidR="00C64817">
              <w:rPr>
                <w:szCs w:val="20"/>
              </w:rPr>
              <w:t xml:space="preserve">cle </w:t>
            </w:r>
            <w:r>
              <w:rPr>
                <w:szCs w:val="20"/>
              </w:rPr>
              <w:t>2</w:t>
            </w:r>
            <w:r w:rsidR="00227352">
              <w:rPr>
                <w:szCs w:val="20"/>
              </w:rPr>
              <w:t>2</w:t>
            </w:r>
            <w:r w:rsidRPr="00AE2638">
              <w:rPr>
                <w:szCs w:val="20"/>
              </w:rPr>
              <w:br/>
            </w:r>
            <w:r w:rsidR="00C64817">
              <w:rPr>
                <w:szCs w:val="20"/>
              </w:rPr>
              <w:t>Organe de révision</w:t>
            </w:r>
          </w:p>
        </w:tc>
        <w:tc>
          <w:tcPr>
            <w:tcW w:w="4360" w:type="dxa"/>
          </w:tcPr>
          <w:p w14:paraId="743D285B" w14:textId="3F958974" w:rsidR="003E36FB" w:rsidRPr="00A4050A" w:rsidRDefault="003E36FB" w:rsidP="003E36FB">
            <w:pPr>
              <w:pStyle w:val="berschrift3"/>
              <w:rPr>
                <w:noProof/>
              </w:rPr>
            </w:pPr>
            <w:r>
              <w:rPr>
                <w:noProof/>
              </w:rPr>
              <w:t>Article 2</w:t>
            </w:r>
            <w:r w:rsidR="00227352">
              <w:rPr>
                <w:noProof/>
              </w:rPr>
              <w:t>2</w:t>
            </w:r>
            <w:r>
              <w:rPr>
                <w:noProof/>
              </w:rPr>
              <w:br/>
              <w:t>Audit</w:t>
            </w:r>
          </w:p>
        </w:tc>
      </w:tr>
      <w:tr w:rsidR="003E36FB" w:rsidRPr="007318A8" w14:paraId="6074A79B" w14:textId="77777777" w:rsidTr="005A237F">
        <w:trPr>
          <w:trHeight w:val="506"/>
        </w:trPr>
        <w:tc>
          <w:tcPr>
            <w:tcW w:w="4360" w:type="dxa"/>
          </w:tcPr>
          <w:p w14:paraId="28F5CCEF" w14:textId="63A62D0E" w:rsidR="003E36FB" w:rsidRPr="00C64817" w:rsidRDefault="00C64817" w:rsidP="003E36FB">
            <w:pPr>
              <w:rPr>
                <w:lang w:val="fr-CH"/>
              </w:rPr>
            </w:pPr>
            <w:r w:rsidRPr="00C64817">
              <w:rPr>
                <w:lang w:val="fr-CH"/>
              </w:rPr>
              <w:t xml:space="preserve">L’assemblée générale élit un organe de révision pour </w:t>
            </w:r>
            <w:r w:rsidRPr="005348DF">
              <w:rPr>
                <w:lang w:val="fr-CH"/>
              </w:rPr>
              <w:t>[un] exercice</w:t>
            </w:r>
            <w:r w:rsidRPr="007171F5">
              <w:rPr>
                <w:lang w:val="fr-CH"/>
              </w:rPr>
              <w:t xml:space="preserve"> comptable. La réélection est possible</w:t>
            </w:r>
            <w:r w:rsidR="00CC184B" w:rsidRPr="00C64817">
              <w:rPr>
                <w:lang w:val="fr-CH"/>
              </w:rPr>
              <w:t>.</w:t>
            </w:r>
            <w:r w:rsidR="002F3D92">
              <w:rPr>
                <w:lang w:val="fr-CH"/>
              </w:rPr>
              <w:t xml:space="preserve"> Une révocation n’est possible que pour de justes motifs. </w:t>
            </w:r>
          </w:p>
          <w:p w14:paraId="78C3C66F" w14:textId="77777777" w:rsidR="003E36FB" w:rsidRPr="00C64817" w:rsidRDefault="003E36FB" w:rsidP="003E36FB">
            <w:pPr>
              <w:rPr>
                <w:lang w:val="fr-CH"/>
              </w:rPr>
            </w:pPr>
          </w:p>
          <w:p w14:paraId="09A099D2" w14:textId="5765F861" w:rsidR="003E36FB" w:rsidRPr="002F3D92" w:rsidRDefault="002F3D92" w:rsidP="003E36FB">
            <w:pPr>
              <w:rPr>
                <w:lang w:val="fr-CH"/>
              </w:rPr>
            </w:pPr>
            <w:r w:rsidRPr="002F3D92">
              <w:rPr>
                <w:lang w:val="fr-CH"/>
              </w:rPr>
              <w:t xml:space="preserve">Elle peut renoncer à l’élection d’un organe de révision lorsque </w:t>
            </w:r>
            <w:r w:rsidR="003E36FB" w:rsidRPr="002F3D92">
              <w:rPr>
                <w:lang w:val="fr-CH"/>
              </w:rPr>
              <w:t>:</w:t>
            </w:r>
          </w:p>
          <w:p w14:paraId="7139CCC0" w14:textId="77777777" w:rsidR="003E36FB" w:rsidRPr="002F3D92" w:rsidRDefault="003E36FB" w:rsidP="003E36FB">
            <w:pPr>
              <w:rPr>
                <w:lang w:val="fr-CH"/>
              </w:rPr>
            </w:pPr>
          </w:p>
          <w:p w14:paraId="5170DC2F" w14:textId="7DAC1F56" w:rsidR="003E36FB" w:rsidRPr="002F3D92" w:rsidRDefault="002F3D92" w:rsidP="003E36FB">
            <w:pPr>
              <w:pStyle w:val="Liste1231"/>
              <w:numPr>
                <w:ilvl w:val="0"/>
                <w:numId w:val="17"/>
              </w:numPr>
              <w:tabs>
                <w:tab w:val="clear" w:pos="709"/>
                <w:tab w:val="num" w:pos="426"/>
              </w:tabs>
              <w:spacing w:after="0" w:line="240" w:lineRule="auto"/>
              <w:ind w:left="426" w:hanging="426"/>
              <w:rPr>
                <w:lang w:val="fr-CH"/>
              </w:rPr>
            </w:pPr>
            <w:r w:rsidRPr="002F3D92">
              <w:rPr>
                <w:lang w:val="fr-CH"/>
              </w:rPr>
              <w:t xml:space="preserve">la Société n’est pas assujettie au contrôle ordinaire </w:t>
            </w:r>
            <w:r w:rsidR="003E36FB" w:rsidRPr="002F3D92">
              <w:rPr>
                <w:lang w:val="fr-CH"/>
              </w:rPr>
              <w:t>;</w:t>
            </w:r>
          </w:p>
          <w:p w14:paraId="71BBC96B" w14:textId="77777777" w:rsidR="003E36FB" w:rsidRPr="002F3D92" w:rsidRDefault="003E36FB" w:rsidP="003E36FB">
            <w:pPr>
              <w:pStyle w:val="Liste1231"/>
              <w:numPr>
                <w:ilvl w:val="0"/>
                <w:numId w:val="0"/>
              </w:numPr>
              <w:spacing w:after="0" w:line="240" w:lineRule="auto"/>
              <w:ind w:left="426"/>
              <w:rPr>
                <w:lang w:val="fr-CH"/>
              </w:rPr>
            </w:pPr>
          </w:p>
          <w:p w14:paraId="4C2AFF9D" w14:textId="1980116B" w:rsidR="003E36FB" w:rsidRPr="002F3D92" w:rsidRDefault="00D421EE" w:rsidP="003E36FB">
            <w:pPr>
              <w:pStyle w:val="Liste1231"/>
              <w:tabs>
                <w:tab w:val="clear" w:pos="709"/>
                <w:tab w:val="num" w:pos="426"/>
              </w:tabs>
              <w:spacing w:after="0" w:line="240" w:lineRule="auto"/>
              <w:ind w:left="426" w:hanging="426"/>
              <w:rPr>
                <w:lang w:val="fr-CH"/>
              </w:rPr>
            </w:pPr>
            <w:r>
              <w:rPr>
                <w:lang w:val="fr-CH"/>
              </w:rPr>
              <w:t>l'ensemble des actionnaires</w:t>
            </w:r>
            <w:r w:rsidR="002876F7">
              <w:rPr>
                <w:lang w:val="fr-CH"/>
              </w:rPr>
              <w:t xml:space="preserve"> </w:t>
            </w:r>
            <w:r w:rsidR="002F3D92" w:rsidRPr="002F3D92">
              <w:rPr>
                <w:lang w:val="fr-CH"/>
              </w:rPr>
              <w:t xml:space="preserve">y consent </w:t>
            </w:r>
            <w:r w:rsidR="003E36FB" w:rsidRPr="002F3D92">
              <w:rPr>
                <w:lang w:val="fr-CH"/>
              </w:rPr>
              <w:t xml:space="preserve">; </w:t>
            </w:r>
            <w:r w:rsidR="002F3D92" w:rsidRPr="002F3D92">
              <w:rPr>
                <w:lang w:val="fr-CH"/>
              </w:rPr>
              <w:t>et</w:t>
            </w:r>
          </w:p>
          <w:p w14:paraId="289CF9B0" w14:textId="77777777" w:rsidR="003E36FB" w:rsidRPr="002F3D92" w:rsidRDefault="003E36FB" w:rsidP="003E36FB">
            <w:pPr>
              <w:pStyle w:val="Liste1231"/>
              <w:numPr>
                <w:ilvl w:val="0"/>
                <w:numId w:val="0"/>
              </w:numPr>
              <w:spacing w:after="0" w:line="240" w:lineRule="auto"/>
              <w:ind w:left="426"/>
              <w:rPr>
                <w:lang w:val="fr-CH"/>
              </w:rPr>
            </w:pPr>
          </w:p>
          <w:p w14:paraId="53B0B69E" w14:textId="75AB8939" w:rsidR="003E36FB" w:rsidRPr="002F3D92" w:rsidRDefault="002F3D92" w:rsidP="00B57BB4">
            <w:pPr>
              <w:pStyle w:val="Liste1231"/>
              <w:tabs>
                <w:tab w:val="clear" w:pos="709"/>
                <w:tab w:val="num" w:pos="426"/>
              </w:tabs>
              <w:spacing w:after="0" w:line="240" w:lineRule="auto"/>
              <w:ind w:left="426" w:hanging="426"/>
              <w:rPr>
                <w:lang w:val="fr-CH"/>
              </w:rPr>
            </w:pPr>
            <w:r>
              <w:rPr>
                <w:lang w:val="fr-CH"/>
              </w:rPr>
              <w:t>l’effectif de la Société ne dépasse pas 10 emplois à plein temps en moyenne annuelle</w:t>
            </w:r>
            <w:r w:rsidR="003E36FB" w:rsidRPr="002F3D92">
              <w:rPr>
                <w:lang w:val="fr-CH"/>
              </w:rPr>
              <w:t>.</w:t>
            </w:r>
          </w:p>
          <w:p w14:paraId="3D5AB366" w14:textId="77777777" w:rsidR="003E36FB" w:rsidRPr="002F3D92" w:rsidRDefault="003E36FB" w:rsidP="003E36FB">
            <w:pPr>
              <w:rPr>
                <w:lang w:val="fr-CH"/>
              </w:rPr>
            </w:pPr>
          </w:p>
          <w:p w14:paraId="517D801A" w14:textId="7AB456EC" w:rsidR="003E36FB" w:rsidRPr="002F3D92" w:rsidRDefault="002F3D92" w:rsidP="003E36FB">
            <w:pPr>
              <w:rPr>
                <w:lang w:val="fr-CH"/>
              </w:rPr>
            </w:pPr>
            <w:r w:rsidRPr="007171F5">
              <w:rPr>
                <w:lang w:val="fr-CH"/>
              </w:rPr>
              <w:t>La renonciation de l’assemblée générale est également valable pour les années suivantes. Chaque actionnaire a toutefois le droit d’exiger un contrôle restreint et l’élection d’un réviseur au plus tard 10 jours avant l’assemblée générale. Dans ce cas, l’assemblée générale ne peut prendre les décisions qu’une fois le rapport de révision concernant l’approbation des comptes annuels et l’emploi du bénéfice résultant du bilan, en particulier la fixation des dividendes et les tantièmes, disponible</w:t>
            </w:r>
            <w:r w:rsidR="003E36FB" w:rsidRPr="002F3D92">
              <w:rPr>
                <w:lang w:val="fr-CH"/>
              </w:rPr>
              <w:t>.</w:t>
            </w:r>
          </w:p>
          <w:p w14:paraId="56A8541D" w14:textId="77777777" w:rsidR="003E36FB" w:rsidRPr="002F3D92" w:rsidRDefault="003E36FB" w:rsidP="003E36FB">
            <w:pPr>
              <w:rPr>
                <w:lang w:val="fr-CH"/>
              </w:rPr>
            </w:pPr>
          </w:p>
        </w:tc>
        <w:tc>
          <w:tcPr>
            <w:tcW w:w="4360" w:type="dxa"/>
          </w:tcPr>
          <w:p w14:paraId="12AFC13E" w14:textId="1D325BCD" w:rsidR="003E36FB" w:rsidRPr="00CC184B" w:rsidRDefault="003E36FB" w:rsidP="003E36FB">
            <w:pPr>
              <w:rPr>
                <w:lang w:val="en-US"/>
              </w:rPr>
            </w:pPr>
            <w:r>
              <w:rPr>
                <w:lang w:val="en-GB"/>
              </w:rPr>
              <w:t xml:space="preserve">The </w:t>
            </w:r>
            <w:r w:rsidRPr="00403B6E">
              <w:rPr>
                <w:lang w:val="en-GB"/>
              </w:rPr>
              <w:t>M</w:t>
            </w:r>
            <w:r>
              <w:rPr>
                <w:lang w:val="en-GB"/>
              </w:rPr>
              <w:t>eeting of Shareholders elects the</w:t>
            </w:r>
            <w:r w:rsidRPr="00403B6E">
              <w:rPr>
                <w:lang w:val="en-GB"/>
              </w:rPr>
              <w:t xml:space="preserve"> </w:t>
            </w:r>
            <w:r w:rsidR="0098778E">
              <w:rPr>
                <w:lang w:val="en-GB"/>
              </w:rPr>
              <w:t>auditors</w:t>
            </w:r>
            <w:r w:rsidRPr="004F34D1">
              <w:rPr>
                <w:lang w:val="en-GB"/>
              </w:rPr>
              <w:t xml:space="preserve"> for a period of </w:t>
            </w:r>
            <w:r w:rsidRPr="004F34D1">
              <w:rPr>
                <w:rFonts w:ascii="Symbol" w:hAnsi="Symbol"/>
              </w:rPr>
              <w:sym w:font="Symbol" w:char="F05B"/>
            </w:r>
            <w:r w:rsidRPr="004F34D1">
              <w:rPr>
                <w:lang w:val="en-GB"/>
              </w:rPr>
              <w:t>one</w:t>
            </w:r>
            <w:r w:rsidRPr="004F34D1">
              <w:rPr>
                <w:rFonts w:ascii="Symbol" w:hAnsi="Symbol"/>
              </w:rPr>
              <w:sym w:font="Symbol" w:char="F05D"/>
            </w:r>
            <w:r w:rsidRPr="004F34D1">
              <w:rPr>
                <w:lang w:val="en-GB"/>
              </w:rPr>
              <w:t xml:space="preserve"> business year. Re-election is possible.</w:t>
            </w:r>
            <w:r w:rsidR="00CC184B" w:rsidRPr="004F34D1">
              <w:rPr>
                <w:lang w:val="en-GB"/>
              </w:rPr>
              <w:t xml:space="preserve"> </w:t>
            </w:r>
            <w:r w:rsidR="00CC184B" w:rsidRPr="004F34D1">
              <w:rPr>
                <w:lang w:val="en-US"/>
              </w:rPr>
              <w:t>A dismissal is only possible for important reasons.</w:t>
            </w:r>
          </w:p>
          <w:p w14:paraId="7B951FCB" w14:textId="77777777" w:rsidR="003E36FB" w:rsidRDefault="003E36FB" w:rsidP="003E36FB">
            <w:pPr>
              <w:rPr>
                <w:lang w:val="en-GB"/>
              </w:rPr>
            </w:pPr>
          </w:p>
          <w:p w14:paraId="22F19866" w14:textId="77777777" w:rsidR="003E36FB" w:rsidRDefault="003E36FB" w:rsidP="003E36FB">
            <w:pPr>
              <w:rPr>
                <w:lang w:val="en-US"/>
              </w:rPr>
            </w:pPr>
            <w:r>
              <w:rPr>
                <w:lang w:val="en-US"/>
              </w:rPr>
              <w:t xml:space="preserve">The election of </w:t>
            </w:r>
            <w:r w:rsidRPr="00EF396D">
              <w:rPr>
                <w:lang w:val="en-US"/>
              </w:rPr>
              <w:t xml:space="preserve">auditors </w:t>
            </w:r>
            <w:r w:rsidRPr="005E0E17">
              <w:rPr>
                <w:lang w:val="en-US"/>
              </w:rPr>
              <w:t xml:space="preserve">may be dispensed </w:t>
            </w:r>
            <w:r w:rsidRPr="00EF396D">
              <w:rPr>
                <w:lang w:val="en-US"/>
              </w:rPr>
              <w:t>by the Meeting of Shareholders if</w:t>
            </w:r>
            <w:r>
              <w:rPr>
                <w:lang w:val="en-US"/>
              </w:rPr>
              <w:t>:</w:t>
            </w:r>
          </w:p>
          <w:p w14:paraId="29703907" w14:textId="77777777" w:rsidR="003E36FB" w:rsidRDefault="003E36FB" w:rsidP="003E36FB">
            <w:pPr>
              <w:rPr>
                <w:noProof/>
                <w:lang w:val="en-US"/>
              </w:rPr>
            </w:pPr>
          </w:p>
          <w:p w14:paraId="51488F51" w14:textId="77777777" w:rsidR="003E36FB" w:rsidRDefault="003E36FB" w:rsidP="003E36FB">
            <w:pPr>
              <w:pStyle w:val="Liste1231"/>
              <w:numPr>
                <w:ilvl w:val="0"/>
                <w:numId w:val="36"/>
              </w:numPr>
              <w:tabs>
                <w:tab w:val="clear" w:pos="709"/>
                <w:tab w:val="num" w:pos="460"/>
              </w:tabs>
              <w:spacing w:after="0" w:line="240" w:lineRule="auto"/>
              <w:ind w:left="459" w:hanging="459"/>
              <w:rPr>
                <w:lang w:val="en-US"/>
              </w:rPr>
            </w:pPr>
            <w:r w:rsidRPr="00ED43CD">
              <w:rPr>
                <w:lang w:val="en-US"/>
              </w:rPr>
              <w:t>the Company is not required to conduct an ordinary audit;</w:t>
            </w:r>
          </w:p>
          <w:p w14:paraId="67AF0518" w14:textId="77777777" w:rsidR="003E36FB" w:rsidRPr="00ED43CD" w:rsidRDefault="003E36FB" w:rsidP="003E36FB">
            <w:pPr>
              <w:pStyle w:val="Liste1231"/>
              <w:numPr>
                <w:ilvl w:val="0"/>
                <w:numId w:val="0"/>
              </w:numPr>
              <w:spacing w:after="0" w:line="240" w:lineRule="auto"/>
              <w:ind w:left="459"/>
              <w:rPr>
                <w:lang w:val="en-US"/>
              </w:rPr>
            </w:pPr>
          </w:p>
          <w:p w14:paraId="40634E6C" w14:textId="77777777" w:rsidR="003E36FB" w:rsidRDefault="003E36FB" w:rsidP="003E36FB">
            <w:pPr>
              <w:pStyle w:val="Liste1231"/>
              <w:tabs>
                <w:tab w:val="clear" w:pos="709"/>
                <w:tab w:val="num" w:pos="460"/>
              </w:tabs>
              <w:spacing w:after="0" w:line="240" w:lineRule="auto"/>
              <w:ind w:left="459" w:hanging="459"/>
              <w:rPr>
                <w:lang w:val="en-GB"/>
              </w:rPr>
            </w:pPr>
            <w:r>
              <w:rPr>
                <w:lang w:val="en-GB"/>
              </w:rPr>
              <w:t>all shareholders agree; and</w:t>
            </w:r>
          </w:p>
          <w:p w14:paraId="3CC463DF" w14:textId="77777777" w:rsidR="003E36FB" w:rsidRPr="00424C57" w:rsidRDefault="003E36FB" w:rsidP="003E36FB">
            <w:pPr>
              <w:pStyle w:val="Liste1231"/>
              <w:numPr>
                <w:ilvl w:val="0"/>
                <w:numId w:val="0"/>
              </w:numPr>
              <w:spacing w:after="0" w:line="240" w:lineRule="auto"/>
              <w:ind w:left="459"/>
              <w:rPr>
                <w:lang w:val="en-GB"/>
              </w:rPr>
            </w:pPr>
          </w:p>
          <w:p w14:paraId="5538254C" w14:textId="77777777" w:rsidR="003E36FB" w:rsidRDefault="003E36FB" w:rsidP="003E36FB">
            <w:pPr>
              <w:pStyle w:val="Liste1231"/>
              <w:tabs>
                <w:tab w:val="clear" w:pos="709"/>
                <w:tab w:val="num" w:pos="460"/>
              </w:tabs>
              <w:spacing w:after="0" w:line="240" w:lineRule="auto"/>
              <w:ind w:left="459" w:hanging="459"/>
              <w:rPr>
                <w:lang w:val="en-GB"/>
              </w:rPr>
            </w:pPr>
            <w:r w:rsidRPr="005A0E68">
              <w:rPr>
                <w:lang w:val="en-GB"/>
              </w:rPr>
              <w:t xml:space="preserve">the Company </w:t>
            </w:r>
            <w:r w:rsidRPr="005E0E17">
              <w:rPr>
                <w:lang w:val="en-GB"/>
              </w:rPr>
              <w:t>does not have more than ten full-time employees on annual average</w:t>
            </w:r>
            <w:r w:rsidRPr="005A0E68">
              <w:rPr>
                <w:lang w:val="en-GB"/>
              </w:rPr>
              <w:t>.</w:t>
            </w:r>
          </w:p>
          <w:p w14:paraId="6318F1FA" w14:textId="0405063B" w:rsidR="002F3D92" w:rsidRDefault="002F3D92" w:rsidP="003E36FB">
            <w:pPr>
              <w:rPr>
                <w:lang w:val="en-GB"/>
              </w:rPr>
            </w:pPr>
          </w:p>
          <w:p w14:paraId="0406FBF4" w14:textId="50BC4E69" w:rsidR="003E36FB" w:rsidRDefault="003E36FB" w:rsidP="003E36FB">
            <w:pPr>
              <w:rPr>
                <w:lang w:val="en-GB"/>
              </w:rPr>
            </w:pPr>
            <w:r w:rsidRPr="00D05E23">
              <w:rPr>
                <w:lang w:val="en-GB"/>
              </w:rPr>
              <w:t xml:space="preserve">The waiver </w:t>
            </w:r>
            <w:r>
              <w:rPr>
                <w:lang w:val="en-GB"/>
              </w:rPr>
              <w:t>also applies</w:t>
            </w:r>
            <w:r w:rsidRPr="00D05E23">
              <w:rPr>
                <w:lang w:val="en-GB"/>
              </w:rPr>
              <w:t xml:space="preserve"> for subsequent years. However, </w:t>
            </w:r>
            <w:r>
              <w:rPr>
                <w:lang w:val="en-GB"/>
              </w:rPr>
              <w:t>any</w:t>
            </w:r>
            <w:r w:rsidRPr="00D05E23">
              <w:rPr>
                <w:lang w:val="en-GB"/>
              </w:rPr>
              <w:t xml:space="preserve"> shareholder </w:t>
            </w:r>
            <w:r>
              <w:rPr>
                <w:lang w:val="en-GB"/>
              </w:rPr>
              <w:t xml:space="preserve">has the right </w:t>
            </w:r>
            <w:r w:rsidRPr="00D05E23">
              <w:rPr>
                <w:lang w:val="en-GB"/>
              </w:rPr>
              <w:t xml:space="preserve">to request a limited audit and the election of </w:t>
            </w:r>
            <w:r>
              <w:rPr>
                <w:lang w:val="en-GB"/>
              </w:rPr>
              <w:t xml:space="preserve">an </w:t>
            </w:r>
            <w:r w:rsidR="0098778E">
              <w:rPr>
                <w:lang w:val="en-GB"/>
              </w:rPr>
              <w:t>auditor</w:t>
            </w:r>
            <w:r w:rsidRPr="00D05E23">
              <w:rPr>
                <w:lang w:val="en-GB"/>
              </w:rPr>
              <w:t xml:space="preserve">, such request to be made no later than </w:t>
            </w:r>
            <w:r>
              <w:rPr>
                <w:lang w:val="en-GB"/>
              </w:rPr>
              <w:t xml:space="preserve">10 </w:t>
            </w:r>
            <w:r w:rsidRPr="00D05E23">
              <w:rPr>
                <w:lang w:val="en-GB"/>
              </w:rPr>
              <w:t>days prior to the Meeting of Shareholders.</w:t>
            </w:r>
            <w:r w:rsidRPr="00C6653D">
              <w:rPr>
                <w:lang w:val="en-US"/>
              </w:rPr>
              <w:t xml:space="preserve"> </w:t>
            </w:r>
            <w:r w:rsidRPr="00C6653D">
              <w:rPr>
                <w:lang w:val="en-GB"/>
              </w:rPr>
              <w:t>In this case, the Meeting of Shareholders may not adopt a</w:t>
            </w:r>
            <w:r>
              <w:rPr>
                <w:lang w:val="en-GB"/>
              </w:rPr>
              <w:t>ny</w:t>
            </w:r>
            <w:r w:rsidRPr="00C6653D">
              <w:rPr>
                <w:lang w:val="en-GB"/>
              </w:rPr>
              <w:t xml:space="preserve"> resolution on the approval of the annual </w:t>
            </w:r>
            <w:r>
              <w:rPr>
                <w:lang w:val="en-GB"/>
              </w:rPr>
              <w:t>accounts</w:t>
            </w:r>
            <w:r w:rsidRPr="00C6653D">
              <w:rPr>
                <w:lang w:val="en-GB"/>
              </w:rPr>
              <w:t xml:space="preserve"> and the </w:t>
            </w:r>
            <w:r>
              <w:rPr>
                <w:lang w:val="en-GB"/>
              </w:rPr>
              <w:t>allocation of the balance sheet profits</w:t>
            </w:r>
            <w:r w:rsidRPr="00C6653D">
              <w:rPr>
                <w:lang w:val="en-GB"/>
              </w:rPr>
              <w:t xml:space="preserve">, in particular the </w:t>
            </w:r>
            <w:r>
              <w:rPr>
                <w:lang w:val="en-GB"/>
              </w:rPr>
              <w:t xml:space="preserve">determination of the </w:t>
            </w:r>
            <w:r w:rsidRPr="00C6653D">
              <w:rPr>
                <w:lang w:val="en-GB"/>
              </w:rPr>
              <w:t>dividend</w:t>
            </w:r>
            <w:r>
              <w:rPr>
                <w:lang w:val="en-GB"/>
              </w:rPr>
              <w:t xml:space="preserve"> and</w:t>
            </w:r>
            <w:r w:rsidRPr="00C6653D">
              <w:rPr>
                <w:lang w:val="en-GB"/>
              </w:rPr>
              <w:t xml:space="preserve"> </w:t>
            </w:r>
            <w:r>
              <w:rPr>
                <w:lang w:val="en-GB"/>
              </w:rPr>
              <w:t>the shares of profits paid to board members</w:t>
            </w:r>
            <w:r w:rsidRPr="00C6653D">
              <w:rPr>
                <w:lang w:val="en-GB"/>
              </w:rPr>
              <w:t xml:space="preserve">, until the audit report has been </w:t>
            </w:r>
            <w:r>
              <w:rPr>
                <w:lang w:val="en-GB"/>
              </w:rPr>
              <w:t>delivered</w:t>
            </w:r>
            <w:r w:rsidRPr="00C6653D">
              <w:rPr>
                <w:lang w:val="en-GB"/>
              </w:rPr>
              <w:t>.</w:t>
            </w:r>
          </w:p>
          <w:p w14:paraId="1AFC69D4" w14:textId="77777777" w:rsidR="003E36FB" w:rsidRPr="00ED43CD" w:rsidRDefault="003E36FB" w:rsidP="003E36FB">
            <w:pPr>
              <w:rPr>
                <w:noProof/>
                <w:lang w:val="en-GB"/>
              </w:rPr>
            </w:pPr>
          </w:p>
        </w:tc>
      </w:tr>
      <w:tr w:rsidR="003E36FB" w:rsidRPr="007318A8" w14:paraId="47970A6F" w14:textId="77777777" w:rsidTr="005A237F">
        <w:trPr>
          <w:trHeight w:val="506"/>
        </w:trPr>
        <w:tc>
          <w:tcPr>
            <w:tcW w:w="4360" w:type="dxa"/>
          </w:tcPr>
          <w:p w14:paraId="764ECAFC" w14:textId="07D134FA" w:rsidR="003E36FB" w:rsidRPr="00B36000" w:rsidRDefault="00B36000" w:rsidP="003E36FB">
            <w:pPr>
              <w:pStyle w:val="berschrift1"/>
              <w:numPr>
                <w:ilvl w:val="0"/>
                <w:numId w:val="23"/>
              </w:numPr>
              <w:ind w:left="426" w:hanging="426"/>
              <w:jc w:val="left"/>
              <w:rPr>
                <w:lang w:val="fr-CH"/>
              </w:rPr>
            </w:pPr>
            <w:r w:rsidRPr="00B36000">
              <w:rPr>
                <w:lang w:val="fr-CH"/>
              </w:rPr>
              <w:t xml:space="preserve">TENUE DE LA COMPTABILITé ET AFFECTATION DES </w:t>
            </w:r>
            <w:r>
              <w:rPr>
                <w:lang w:val="fr-CH"/>
              </w:rPr>
              <w:t>BéNéFICES</w:t>
            </w:r>
          </w:p>
        </w:tc>
        <w:tc>
          <w:tcPr>
            <w:tcW w:w="4360" w:type="dxa"/>
          </w:tcPr>
          <w:p w14:paraId="47CE120B" w14:textId="77777777" w:rsidR="003E36FB" w:rsidRPr="00257D80" w:rsidRDefault="003E36FB" w:rsidP="001412A9">
            <w:pPr>
              <w:pStyle w:val="berschrift1"/>
              <w:numPr>
                <w:ilvl w:val="0"/>
                <w:numId w:val="37"/>
              </w:numPr>
              <w:ind w:left="636" w:hanging="425"/>
              <w:jc w:val="left"/>
              <w:rPr>
                <w:lang w:val="en-US"/>
              </w:rPr>
            </w:pPr>
            <w:r w:rsidRPr="00F21C91">
              <w:rPr>
                <w:lang w:val="en-US"/>
              </w:rPr>
              <w:t>financial accounting and allocation of profit</w:t>
            </w:r>
          </w:p>
        </w:tc>
      </w:tr>
      <w:tr w:rsidR="003E36FB" w14:paraId="79941E66" w14:textId="77777777" w:rsidTr="005A237F">
        <w:trPr>
          <w:trHeight w:val="506"/>
        </w:trPr>
        <w:tc>
          <w:tcPr>
            <w:tcW w:w="4360" w:type="dxa"/>
          </w:tcPr>
          <w:p w14:paraId="08782762" w14:textId="11D65A4A" w:rsidR="003E36FB" w:rsidRPr="00B36000" w:rsidRDefault="003E36FB" w:rsidP="003E36FB">
            <w:pPr>
              <w:pStyle w:val="berschrift3"/>
              <w:rPr>
                <w:lang w:val="fr-CH"/>
              </w:rPr>
            </w:pPr>
            <w:r w:rsidRPr="00B36000">
              <w:rPr>
                <w:lang w:val="fr-CH"/>
              </w:rPr>
              <w:t>Arti</w:t>
            </w:r>
            <w:r w:rsidR="00B36000" w:rsidRPr="00B36000">
              <w:rPr>
                <w:lang w:val="fr-CH"/>
              </w:rPr>
              <w:t>cle</w:t>
            </w:r>
            <w:r w:rsidRPr="00B36000">
              <w:rPr>
                <w:lang w:val="fr-CH"/>
              </w:rPr>
              <w:t xml:space="preserve"> 23</w:t>
            </w:r>
            <w:r w:rsidRPr="00B36000">
              <w:rPr>
                <w:lang w:val="fr-CH"/>
              </w:rPr>
              <w:br/>
            </w:r>
            <w:r w:rsidR="00B36000" w:rsidRPr="00B36000">
              <w:rPr>
                <w:lang w:val="fr-CH"/>
              </w:rPr>
              <w:t>Tenue de la comptabilité</w:t>
            </w:r>
          </w:p>
        </w:tc>
        <w:tc>
          <w:tcPr>
            <w:tcW w:w="4360" w:type="dxa"/>
          </w:tcPr>
          <w:p w14:paraId="048B9307" w14:textId="77777777" w:rsidR="003E36FB" w:rsidRPr="00A4050A" w:rsidRDefault="003E36FB" w:rsidP="003E36FB">
            <w:pPr>
              <w:pStyle w:val="berschrift3"/>
              <w:rPr>
                <w:noProof/>
              </w:rPr>
            </w:pPr>
            <w:r>
              <w:rPr>
                <w:noProof/>
              </w:rPr>
              <w:t>Article 23</w:t>
            </w:r>
            <w:r>
              <w:rPr>
                <w:noProof/>
              </w:rPr>
              <w:br/>
              <w:t>Financial Accounting</w:t>
            </w:r>
          </w:p>
        </w:tc>
      </w:tr>
      <w:tr w:rsidR="003E36FB" w:rsidRPr="007318A8" w14:paraId="2E309669" w14:textId="77777777" w:rsidTr="005A237F">
        <w:trPr>
          <w:trHeight w:val="506"/>
        </w:trPr>
        <w:tc>
          <w:tcPr>
            <w:tcW w:w="4360" w:type="dxa"/>
          </w:tcPr>
          <w:p w14:paraId="425F2B5C" w14:textId="7E3B91F5" w:rsidR="003E36FB" w:rsidRPr="00B36000" w:rsidRDefault="00B36000" w:rsidP="003E36FB">
            <w:pPr>
              <w:rPr>
                <w:lang w:val="fr-CH"/>
              </w:rPr>
            </w:pPr>
            <w:r w:rsidRPr="00B36000">
              <w:rPr>
                <w:lang w:val="fr-CH"/>
              </w:rPr>
              <w:t>Les comptes sont présentés conformément aux dispositions légales et normes comptables a</w:t>
            </w:r>
            <w:r>
              <w:rPr>
                <w:lang w:val="fr-CH"/>
              </w:rPr>
              <w:t>pplicables</w:t>
            </w:r>
            <w:r w:rsidR="003E36FB" w:rsidRPr="00B36000">
              <w:rPr>
                <w:lang w:val="fr-CH"/>
              </w:rPr>
              <w:t>.</w:t>
            </w:r>
          </w:p>
          <w:p w14:paraId="580F4F72" w14:textId="77777777" w:rsidR="003E36FB" w:rsidRPr="00B36000" w:rsidRDefault="003E36FB" w:rsidP="003E36FB">
            <w:pPr>
              <w:rPr>
                <w:lang w:val="fr-CH"/>
              </w:rPr>
            </w:pPr>
          </w:p>
          <w:p w14:paraId="5E67BF40" w14:textId="3887D4BF" w:rsidR="003E36FB" w:rsidRPr="00B36000" w:rsidRDefault="00B36000" w:rsidP="003E36FB">
            <w:pPr>
              <w:rPr>
                <w:lang w:val="fr-CH"/>
              </w:rPr>
            </w:pPr>
            <w:r w:rsidRPr="00B36000">
              <w:rPr>
                <w:lang w:val="fr-CH"/>
              </w:rPr>
              <w:t>Le conseil d’administration détermine l’exercice comptable de la Sociét</w:t>
            </w:r>
            <w:r>
              <w:rPr>
                <w:lang w:val="fr-CH"/>
              </w:rPr>
              <w:t>é</w:t>
            </w:r>
            <w:r w:rsidR="003E36FB" w:rsidRPr="00B36000">
              <w:rPr>
                <w:lang w:val="fr-CH"/>
              </w:rPr>
              <w:t>.</w:t>
            </w:r>
          </w:p>
          <w:p w14:paraId="4D20D73C" w14:textId="77777777" w:rsidR="003E36FB" w:rsidRPr="00B36000" w:rsidRDefault="003E36FB" w:rsidP="003E36FB">
            <w:pPr>
              <w:rPr>
                <w:lang w:val="fr-CH"/>
              </w:rPr>
            </w:pPr>
          </w:p>
        </w:tc>
        <w:tc>
          <w:tcPr>
            <w:tcW w:w="4360" w:type="dxa"/>
          </w:tcPr>
          <w:p w14:paraId="7FEE0298" w14:textId="77777777" w:rsidR="003E36FB" w:rsidRDefault="003E36FB" w:rsidP="003E36FB">
            <w:pPr>
              <w:rPr>
                <w:lang w:val="en-GB"/>
              </w:rPr>
            </w:pPr>
            <w:r w:rsidRPr="00F21C91">
              <w:rPr>
                <w:lang w:val="en-GB"/>
              </w:rPr>
              <w:t xml:space="preserve">The financial accounting </w:t>
            </w:r>
            <w:r>
              <w:rPr>
                <w:lang w:val="en-GB"/>
              </w:rPr>
              <w:t>shall be</w:t>
            </w:r>
            <w:r w:rsidRPr="00F21C91">
              <w:rPr>
                <w:lang w:val="en-GB"/>
              </w:rPr>
              <w:t xml:space="preserve"> in accordance with applicable statutory law</w:t>
            </w:r>
            <w:r>
              <w:rPr>
                <w:lang w:val="en-GB"/>
              </w:rPr>
              <w:t xml:space="preserve"> and accounting standards</w:t>
            </w:r>
            <w:r w:rsidRPr="00F21C91">
              <w:rPr>
                <w:lang w:val="en-GB"/>
              </w:rPr>
              <w:t>.</w:t>
            </w:r>
          </w:p>
          <w:p w14:paraId="68E66D57" w14:textId="77777777" w:rsidR="003E36FB" w:rsidRPr="00F21C91" w:rsidRDefault="003E36FB" w:rsidP="003E36FB">
            <w:pPr>
              <w:rPr>
                <w:lang w:val="en-GB"/>
              </w:rPr>
            </w:pPr>
          </w:p>
          <w:p w14:paraId="6AFD80A3" w14:textId="77777777" w:rsidR="003E36FB" w:rsidRDefault="003E36FB" w:rsidP="003E36FB">
            <w:pPr>
              <w:rPr>
                <w:lang w:val="en-GB"/>
              </w:rPr>
            </w:pPr>
            <w:r>
              <w:rPr>
                <w:lang w:val="en-GB"/>
              </w:rPr>
              <w:t xml:space="preserve">The Board of Directors shall determine the </w:t>
            </w:r>
            <w:r w:rsidRPr="00F21C91">
              <w:rPr>
                <w:lang w:val="en-GB"/>
              </w:rPr>
              <w:t>business year of the Company.</w:t>
            </w:r>
          </w:p>
          <w:p w14:paraId="1A3CEBD9" w14:textId="77777777" w:rsidR="003E36FB" w:rsidRPr="0078735E" w:rsidRDefault="003E36FB" w:rsidP="003E36FB">
            <w:pPr>
              <w:rPr>
                <w:rFonts w:cs="Arial"/>
                <w:noProof/>
                <w:lang w:val="en-US"/>
              </w:rPr>
            </w:pPr>
          </w:p>
        </w:tc>
      </w:tr>
      <w:tr w:rsidR="003E36FB" w14:paraId="75DF25B5" w14:textId="77777777" w:rsidTr="005A237F">
        <w:trPr>
          <w:trHeight w:val="506"/>
        </w:trPr>
        <w:tc>
          <w:tcPr>
            <w:tcW w:w="4360" w:type="dxa"/>
          </w:tcPr>
          <w:p w14:paraId="190704ED" w14:textId="6F669C19" w:rsidR="003E36FB" w:rsidRPr="00AE2638" w:rsidRDefault="003E36FB" w:rsidP="003E36FB">
            <w:pPr>
              <w:pStyle w:val="berschrift3"/>
            </w:pPr>
            <w:r>
              <w:t>Arti</w:t>
            </w:r>
            <w:r w:rsidR="00B36000">
              <w:t>cle</w:t>
            </w:r>
            <w:r>
              <w:t xml:space="preserve"> 24</w:t>
            </w:r>
            <w:r w:rsidRPr="00AE2638">
              <w:br/>
            </w:r>
            <w:r w:rsidR="00B36000">
              <w:t>Affectation des bénéfices</w:t>
            </w:r>
          </w:p>
        </w:tc>
        <w:tc>
          <w:tcPr>
            <w:tcW w:w="4360" w:type="dxa"/>
          </w:tcPr>
          <w:p w14:paraId="3D54B637" w14:textId="77777777" w:rsidR="003E36FB" w:rsidRPr="00A4050A" w:rsidRDefault="003E36FB" w:rsidP="003E36FB">
            <w:pPr>
              <w:pStyle w:val="berschrift3"/>
              <w:rPr>
                <w:noProof/>
              </w:rPr>
            </w:pPr>
            <w:r>
              <w:rPr>
                <w:noProof/>
              </w:rPr>
              <w:t>Article 24</w:t>
            </w:r>
            <w:r>
              <w:rPr>
                <w:noProof/>
              </w:rPr>
              <w:br/>
              <w:t>Allocation of Profit</w:t>
            </w:r>
          </w:p>
        </w:tc>
      </w:tr>
      <w:tr w:rsidR="003E36FB" w:rsidRPr="004F34D1" w14:paraId="00AA3FCA" w14:textId="77777777" w:rsidTr="005A237F">
        <w:trPr>
          <w:trHeight w:val="506"/>
        </w:trPr>
        <w:tc>
          <w:tcPr>
            <w:tcW w:w="4360" w:type="dxa"/>
          </w:tcPr>
          <w:p w14:paraId="72CDD2D1" w14:textId="787E87AF" w:rsidR="00B36000" w:rsidRPr="00B36000" w:rsidRDefault="00B36000" w:rsidP="003E36FB">
            <w:pPr>
              <w:rPr>
                <w:lang w:val="fr-CH"/>
              </w:rPr>
            </w:pPr>
            <w:r w:rsidRPr="00B36000">
              <w:rPr>
                <w:lang w:val="fr-CH"/>
              </w:rPr>
              <w:t>Sous réserve des droits préférentiels</w:t>
            </w:r>
            <w:r>
              <w:rPr>
                <w:lang w:val="fr-CH"/>
              </w:rPr>
              <w:t xml:space="preserve"> au dividende prévus dans les présents statuts, l’assemblée </w:t>
            </w:r>
            <w:r w:rsidR="004F3ECA">
              <w:rPr>
                <w:lang w:val="fr-CH"/>
              </w:rPr>
              <w:t xml:space="preserve">générale </w:t>
            </w:r>
            <w:r>
              <w:rPr>
                <w:lang w:val="fr-CH"/>
              </w:rPr>
              <w:t xml:space="preserve">décide de l’affectation du bénéfice au bilan à sa seule discrétion, conformément aux dispositions légales (notamment les art. 671 ss CO). </w:t>
            </w:r>
          </w:p>
          <w:p w14:paraId="515CEA57" w14:textId="77777777" w:rsidR="003E36FB" w:rsidRPr="00017840" w:rsidRDefault="003E36FB" w:rsidP="003E36FB">
            <w:pPr>
              <w:rPr>
                <w:lang w:val="fr-CH"/>
              </w:rPr>
            </w:pPr>
          </w:p>
          <w:p w14:paraId="7496DCFA" w14:textId="77777777" w:rsidR="003E36FB" w:rsidRPr="00017840" w:rsidRDefault="003E36FB" w:rsidP="003E36FB">
            <w:pPr>
              <w:rPr>
                <w:lang w:val="fr-CH"/>
              </w:rPr>
            </w:pPr>
          </w:p>
        </w:tc>
        <w:tc>
          <w:tcPr>
            <w:tcW w:w="4360" w:type="dxa"/>
          </w:tcPr>
          <w:p w14:paraId="5AA846B3" w14:textId="6A22ED36" w:rsidR="003E36FB" w:rsidRPr="004F34D1" w:rsidRDefault="00E77AB8" w:rsidP="003E36FB">
            <w:pPr>
              <w:rPr>
                <w:lang w:val="en-GB"/>
              </w:rPr>
            </w:pPr>
            <w:r w:rsidRPr="004F34D1">
              <w:rPr>
                <w:lang w:val="en-US"/>
              </w:rPr>
              <w:t xml:space="preserve">Subject </w:t>
            </w:r>
            <w:r w:rsidR="004F34D1" w:rsidRPr="004F34D1">
              <w:rPr>
                <w:lang w:val="en-US"/>
              </w:rPr>
              <w:t>to the</w:t>
            </w:r>
            <w:r w:rsidRPr="004F34D1">
              <w:rPr>
                <w:lang w:val="en-US"/>
              </w:rPr>
              <w:t xml:space="preserve"> preferential dividend rights set forth in these articles of association, t</w:t>
            </w:r>
            <w:r w:rsidR="003E36FB" w:rsidRPr="004F34D1">
              <w:rPr>
                <w:lang w:val="en-GB"/>
              </w:rPr>
              <w:t>he Meeting of Shareholders resolves on the allocation of the balance sheet profit at its sole discretion in accordance with statutory law (in particular art.671 et seq. CO).</w:t>
            </w:r>
          </w:p>
          <w:p w14:paraId="04AD1FD1" w14:textId="77777777" w:rsidR="003E36FB" w:rsidRPr="004F34D1" w:rsidRDefault="003E36FB" w:rsidP="003E36FB">
            <w:pPr>
              <w:pStyle w:val="9ptKursiv"/>
              <w:rPr>
                <w:rFonts w:cs="Arial"/>
                <w:noProof/>
                <w:lang w:val="en-US"/>
              </w:rPr>
            </w:pPr>
          </w:p>
        </w:tc>
      </w:tr>
      <w:tr w:rsidR="003E36FB" w14:paraId="1E535881" w14:textId="77777777" w:rsidTr="005A237F">
        <w:trPr>
          <w:trHeight w:val="506"/>
        </w:trPr>
        <w:tc>
          <w:tcPr>
            <w:tcW w:w="4360" w:type="dxa"/>
          </w:tcPr>
          <w:p w14:paraId="1E5DD7F7" w14:textId="1FE73A5C" w:rsidR="003E36FB" w:rsidRPr="00AE2638" w:rsidRDefault="002876F7" w:rsidP="003E36FB">
            <w:pPr>
              <w:pStyle w:val="berschrift1"/>
              <w:numPr>
                <w:ilvl w:val="0"/>
                <w:numId w:val="23"/>
              </w:numPr>
              <w:spacing w:line="300" w:lineRule="exact"/>
              <w:ind w:left="426" w:hanging="426"/>
              <w:jc w:val="left"/>
              <w:rPr>
                <w:szCs w:val="20"/>
              </w:rPr>
            </w:pPr>
            <w:r>
              <w:rPr>
                <w:szCs w:val="20"/>
              </w:rPr>
              <w:lastRenderedPageBreak/>
              <w:t>dissolution et liquidation, publications</w:t>
            </w:r>
          </w:p>
          <w:p w14:paraId="1132DF53" w14:textId="77777777" w:rsidR="003E36FB" w:rsidRPr="00AE2638" w:rsidRDefault="003E36FB" w:rsidP="003E36FB"/>
        </w:tc>
        <w:tc>
          <w:tcPr>
            <w:tcW w:w="4360" w:type="dxa"/>
          </w:tcPr>
          <w:p w14:paraId="67AE21CB" w14:textId="77777777" w:rsidR="003E36FB" w:rsidRPr="00257D80" w:rsidRDefault="003E36FB" w:rsidP="003E36FB">
            <w:pPr>
              <w:pStyle w:val="berschrift1"/>
              <w:numPr>
                <w:ilvl w:val="0"/>
                <w:numId w:val="38"/>
              </w:numPr>
              <w:ind w:left="460" w:hanging="460"/>
              <w:jc w:val="left"/>
            </w:pPr>
            <w:r w:rsidRPr="00062D99">
              <w:t>Dissolution and liquidation, notifications</w:t>
            </w:r>
          </w:p>
        </w:tc>
      </w:tr>
      <w:tr w:rsidR="003E36FB" w14:paraId="310326F8" w14:textId="77777777" w:rsidTr="005A237F">
        <w:trPr>
          <w:trHeight w:val="506"/>
        </w:trPr>
        <w:tc>
          <w:tcPr>
            <w:tcW w:w="4360" w:type="dxa"/>
          </w:tcPr>
          <w:p w14:paraId="7E77104C" w14:textId="58CE0A21" w:rsidR="003E36FB" w:rsidRPr="00AE2638" w:rsidRDefault="003E36FB" w:rsidP="003E36FB">
            <w:pPr>
              <w:pStyle w:val="berschrift3"/>
            </w:pPr>
            <w:r>
              <w:t>Arti</w:t>
            </w:r>
            <w:r w:rsidR="002876F7">
              <w:t>cle</w:t>
            </w:r>
            <w:r>
              <w:t xml:space="preserve"> 25</w:t>
            </w:r>
            <w:r w:rsidRPr="00AE2638">
              <w:br/>
            </w:r>
            <w:r w:rsidR="002876F7">
              <w:t>Dissolution et liquidation</w:t>
            </w:r>
          </w:p>
        </w:tc>
        <w:tc>
          <w:tcPr>
            <w:tcW w:w="4360" w:type="dxa"/>
          </w:tcPr>
          <w:p w14:paraId="38B91FBB" w14:textId="77777777" w:rsidR="003E36FB" w:rsidRPr="00A4050A" w:rsidRDefault="003E36FB" w:rsidP="003E36FB">
            <w:pPr>
              <w:pStyle w:val="berschrift3"/>
              <w:rPr>
                <w:noProof/>
              </w:rPr>
            </w:pPr>
            <w:r>
              <w:rPr>
                <w:noProof/>
              </w:rPr>
              <w:t>Article 25</w:t>
            </w:r>
            <w:r>
              <w:rPr>
                <w:noProof/>
              </w:rPr>
              <w:br/>
              <w:t>Dissolution and Liquidation</w:t>
            </w:r>
          </w:p>
        </w:tc>
      </w:tr>
      <w:tr w:rsidR="003E36FB" w:rsidRPr="007318A8" w14:paraId="25D07903" w14:textId="77777777" w:rsidTr="005A237F">
        <w:trPr>
          <w:trHeight w:val="506"/>
        </w:trPr>
        <w:tc>
          <w:tcPr>
            <w:tcW w:w="4360" w:type="dxa"/>
          </w:tcPr>
          <w:p w14:paraId="60FAD05C" w14:textId="168D4D17" w:rsidR="003E36FB" w:rsidRPr="002876F7" w:rsidRDefault="002876F7" w:rsidP="003E36FB">
            <w:pPr>
              <w:rPr>
                <w:rFonts w:cs="Arial"/>
                <w:lang w:val="fr-CH"/>
              </w:rPr>
            </w:pPr>
            <w:r w:rsidRPr="002876F7">
              <w:rPr>
                <w:rFonts w:cs="Arial"/>
                <w:lang w:val="fr-CH"/>
              </w:rPr>
              <w:t xml:space="preserve">En cas de dissolution de la Société, la liquidation est opérée par le conseil d’administration, à </w:t>
            </w:r>
            <w:r>
              <w:rPr>
                <w:rFonts w:cs="Arial"/>
                <w:lang w:val="fr-CH"/>
              </w:rPr>
              <w:t>moins que l’assemblée générale ne désigne d’autres liquidateurs</w:t>
            </w:r>
            <w:r w:rsidR="003E36FB" w:rsidRPr="002876F7">
              <w:rPr>
                <w:rFonts w:cs="Arial"/>
                <w:lang w:val="fr-CH"/>
              </w:rPr>
              <w:t>.</w:t>
            </w:r>
          </w:p>
          <w:p w14:paraId="11183237" w14:textId="77777777" w:rsidR="003E36FB" w:rsidRPr="002876F7" w:rsidRDefault="003E36FB" w:rsidP="003E36FB">
            <w:pPr>
              <w:rPr>
                <w:lang w:val="fr-CH"/>
              </w:rPr>
            </w:pPr>
          </w:p>
        </w:tc>
        <w:tc>
          <w:tcPr>
            <w:tcW w:w="4360" w:type="dxa"/>
          </w:tcPr>
          <w:p w14:paraId="684B24D2" w14:textId="77777777" w:rsidR="003E36FB" w:rsidRPr="00537347" w:rsidRDefault="003E36FB" w:rsidP="003E36FB">
            <w:pPr>
              <w:rPr>
                <w:lang w:val="en-GB"/>
              </w:rPr>
            </w:pPr>
            <w:r w:rsidRPr="00062D99">
              <w:rPr>
                <w:lang w:val="en-GB"/>
              </w:rPr>
              <w:t xml:space="preserve">If the </w:t>
            </w:r>
            <w:r>
              <w:rPr>
                <w:lang w:val="en-GB"/>
              </w:rPr>
              <w:t>Company</w:t>
            </w:r>
            <w:r w:rsidRPr="00062D99">
              <w:rPr>
                <w:lang w:val="en-GB"/>
              </w:rPr>
              <w:t xml:space="preserve"> is dissolved, the Board of Directors carries out the liquidation</w:t>
            </w:r>
            <w:r>
              <w:rPr>
                <w:lang w:val="en-GB"/>
              </w:rPr>
              <w:t>,</w:t>
            </w:r>
            <w:r w:rsidRPr="00062D99">
              <w:rPr>
                <w:lang w:val="en-GB"/>
              </w:rPr>
              <w:t xml:space="preserve"> unless </w:t>
            </w:r>
            <w:r>
              <w:rPr>
                <w:lang w:val="en-GB"/>
              </w:rPr>
              <w:t>determined otherwise by</w:t>
            </w:r>
            <w:r w:rsidRPr="00062D99">
              <w:rPr>
                <w:lang w:val="en-GB"/>
              </w:rPr>
              <w:t xml:space="preserve"> </w:t>
            </w:r>
            <w:r>
              <w:rPr>
                <w:lang w:val="en-GB"/>
              </w:rPr>
              <w:t xml:space="preserve">the </w:t>
            </w:r>
            <w:r w:rsidRPr="00062D99">
              <w:rPr>
                <w:lang w:val="en-GB"/>
              </w:rPr>
              <w:t>Meeting</w:t>
            </w:r>
            <w:r>
              <w:rPr>
                <w:lang w:val="en-GB"/>
              </w:rPr>
              <w:t xml:space="preserve"> of Shareholders</w:t>
            </w:r>
            <w:r w:rsidRPr="00062D99">
              <w:rPr>
                <w:lang w:val="en-GB"/>
              </w:rPr>
              <w:t>.</w:t>
            </w:r>
          </w:p>
        </w:tc>
      </w:tr>
      <w:tr w:rsidR="003E36FB" w14:paraId="5B5AF557" w14:textId="77777777" w:rsidTr="005A237F">
        <w:trPr>
          <w:trHeight w:val="506"/>
        </w:trPr>
        <w:tc>
          <w:tcPr>
            <w:tcW w:w="4360" w:type="dxa"/>
          </w:tcPr>
          <w:p w14:paraId="49BF3112" w14:textId="7FF7589E" w:rsidR="003E36FB" w:rsidRPr="008849FE" w:rsidRDefault="003E36FB" w:rsidP="003E36FB">
            <w:pPr>
              <w:pStyle w:val="berschrift3"/>
            </w:pPr>
            <w:r>
              <w:t>Arti</w:t>
            </w:r>
            <w:r w:rsidR="002876F7">
              <w:t xml:space="preserve">cle </w:t>
            </w:r>
            <w:r>
              <w:t>26</w:t>
            </w:r>
            <w:r w:rsidRPr="00AE2638">
              <w:br/>
            </w:r>
            <w:r w:rsidR="002876F7">
              <w:t>Communications et publications</w:t>
            </w:r>
          </w:p>
        </w:tc>
        <w:tc>
          <w:tcPr>
            <w:tcW w:w="4360" w:type="dxa"/>
          </w:tcPr>
          <w:p w14:paraId="46CA563B" w14:textId="689F4543" w:rsidR="003E36FB" w:rsidRPr="00A4050A" w:rsidRDefault="003E36FB" w:rsidP="003E36FB">
            <w:pPr>
              <w:pStyle w:val="berschrift3"/>
              <w:rPr>
                <w:noProof/>
              </w:rPr>
            </w:pPr>
            <w:r>
              <w:rPr>
                <w:noProof/>
              </w:rPr>
              <w:t>Article 26</w:t>
            </w:r>
            <w:r>
              <w:rPr>
                <w:lang w:val="en-GB"/>
              </w:rPr>
              <w:br/>
              <w:t>Communications</w:t>
            </w:r>
            <w:r w:rsidRPr="00424C57">
              <w:rPr>
                <w:lang w:val="en-GB"/>
              </w:rPr>
              <w:t xml:space="preserve"> </w:t>
            </w:r>
            <w:r w:rsidR="00945894">
              <w:rPr>
                <w:lang w:val="en-GB"/>
              </w:rPr>
              <w:t>and</w:t>
            </w:r>
            <w:r w:rsidRPr="00424C57">
              <w:rPr>
                <w:lang w:val="en-GB"/>
              </w:rPr>
              <w:t xml:space="preserve"> </w:t>
            </w:r>
            <w:r>
              <w:rPr>
                <w:lang w:val="en-GB"/>
              </w:rPr>
              <w:t>Notifications</w:t>
            </w:r>
          </w:p>
        </w:tc>
      </w:tr>
      <w:tr w:rsidR="003E36FB" w:rsidRPr="007318A8" w14:paraId="033318A1" w14:textId="77777777" w:rsidTr="005A237F">
        <w:trPr>
          <w:trHeight w:val="506"/>
        </w:trPr>
        <w:tc>
          <w:tcPr>
            <w:tcW w:w="4360" w:type="dxa"/>
          </w:tcPr>
          <w:p w14:paraId="282FE444" w14:textId="0741ECFD" w:rsidR="002876F7" w:rsidRPr="002876F7" w:rsidRDefault="002876F7" w:rsidP="003E36FB">
            <w:pPr>
              <w:rPr>
                <w:lang w:val="fr-CH"/>
              </w:rPr>
            </w:pPr>
            <w:r w:rsidRPr="002876F7">
              <w:rPr>
                <w:lang w:val="fr-CH"/>
              </w:rPr>
              <w:t>Sous réserve de</w:t>
            </w:r>
            <w:r w:rsidR="00B677CB">
              <w:rPr>
                <w:lang w:val="fr-CH"/>
              </w:rPr>
              <w:t>s</w:t>
            </w:r>
            <w:r w:rsidRPr="002876F7">
              <w:rPr>
                <w:lang w:val="fr-CH"/>
              </w:rPr>
              <w:t xml:space="preserve"> dispositions légales impératives contraires, toutes les communications de la Société </w:t>
            </w:r>
            <w:r>
              <w:rPr>
                <w:lang w:val="fr-CH"/>
              </w:rPr>
              <w:t>à ses actionnaires sont effectuées par publication dans l</w:t>
            </w:r>
            <w:r w:rsidR="00B677CB">
              <w:rPr>
                <w:lang w:val="fr-CH"/>
              </w:rPr>
              <w:t>a</w:t>
            </w:r>
            <w:r>
              <w:rPr>
                <w:lang w:val="fr-CH"/>
              </w:rPr>
              <w:t xml:space="preserve"> Feuille Officielle Suisse du Commerce (FOSC)</w:t>
            </w:r>
            <w:r w:rsidR="00D421EE">
              <w:rPr>
                <w:lang w:val="fr-CH"/>
              </w:rPr>
              <w:t xml:space="preserve"> ou par </w:t>
            </w:r>
            <w:r>
              <w:rPr>
                <w:lang w:val="fr-CH"/>
              </w:rPr>
              <w:t xml:space="preserve">tout autre mode de transmission permettant </w:t>
            </w:r>
            <w:r w:rsidR="0023597B">
              <w:rPr>
                <w:lang w:val="fr-CH"/>
              </w:rPr>
              <w:t xml:space="preserve">de </w:t>
            </w:r>
            <w:r w:rsidR="00D421EE">
              <w:rPr>
                <w:lang w:val="fr-CH"/>
              </w:rPr>
              <w:t xml:space="preserve">réaliser </w:t>
            </w:r>
            <w:r w:rsidR="0023597B">
              <w:rPr>
                <w:lang w:val="fr-CH"/>
              </w:rPr>
              <w:t xml:space="preserve">la notification </w:t>
            </w:r>
            <w:r w:rsidR="00D421EE">
              <w:rPr>
                <w:lang w:val="fr-CH"/>
              </w:rPr>
              <w:t xml:space="preserve">en la forme d'un texte </w:t>
            </w:r>
            <w:r w:rsidR="0023597B">
              <w:rPr>
                <w:lang w:val="fr-CH"/>
              </w:rPr>
              <w:t>écrit</w:t>
            </w:r>
            <w:r>
              <w:rPr>
                <w:lang w:val="fr-CH"/>
              </w:rPr>
              <w:t xml:space="preserve"> (</w:t>
            </w:r>
            <w:r w:rsidR="0023597B">
              <w:rPr>
                <w:lang w:val="fr-CH"/>
              </w:rPr>
              <w:t>e.g.</w:t>
            </w:r>
            <w:r>
              <w:rPr>
                <w:lang w:val="fr-CH"/>
              </w:rPr>
              <w:t xml:space="preserve"> par </w:t>
            </w:r>
            <w:r w:rsidR="0023597B">
              <w:rPr>
                <w:lang w:val="fr-CH"/>
              </w:rPr>
              <w:t>e-mail</w:t>
            </w:r>
            <w:r>
              <w:rPr>
                <w:lang w:val="fr-CH"/>
              </w:rPr>
              <w:t xml:space="preserve">), aux coordonnées desdits actionnaires ou de leurs représentants autorisés inscrits dans le registre des actions. </w:t>
            </w:r>
          </w:p>
          <w:p w14:paraId="007AF5D0" w14:textId="77777777" w:rsidR="003E36FB" w:rsidRPr="002876F7" w:rsidRDefault="003E36FB" w:rsidP="002876F7">
            <w:pPr>
              <w:rPr>
                <w:lang w:val="fr-CH"/>
              </w:rPr>
            </w:pPr>
          </w:p>
        </w:tc>
        <w:tc>
          <w:tcPr>
            <w:tcW w:w="4360" w:type="dxa"/>
          </w:tcPr>
          <w:p w14:paraId="71527C7B" w14:textId="468B7F09" w:rsidR="003E36FB" w:rsidRDefault="003E36FB" w:rsidP="003E36FB">
            <w:pPr>
              <w:rPr>
                <w:lang w:val="en-GB"/>
              </w:rPr>
            </w:pPr>
            <w:r w:rsidRPr="007318A8">
              <w:rPr>
                <w:lang w:val="en-US"/>
              </w:rPr>
              <w:t>Subject to deviating mandatory legal provisions, all notices of the Company to its shareholders shall be made either by publica</w:t>
            </w:r>
            <w:r w:rsidRPr="00D939D0">
              <w:rPr>
                <w:lang w:val="en-US"/>
              </w:rPr>
              <w:t>tion in the Swiss Official Gazette of Commerce or</w:t>
            </w:r>
            <w:r>
              <w:rPr>
                <w:lang w:val="en-US"/>
              </w:rPr>
              <w:t xml:space="preserve"> in another form of</w:t>
            </w:r>
            <w:r w:rsidRPr="00D939D0">
              <w:rPr>
                <w:lang w:val="en-US"/>
              </w:rPr>
              <w:t xml:space="preserve"> transmission enabling the </w:t>
            </w:r>
            <w:r>
              <w:rPr>
                <w:lang w:val="en-US"/>
              </w:rPr>
              <w:t>notice</w:t>
            </w:r>
            <w:r w:rsidRPr="00D939D0">
              <w:rPr>
                <w:lang w:val="en-US"/>
              </w:rPr>
              <w:t xml:space="preserve"> to be evidenced </w:t>
            </w:r>
            <w:r w:rsidR="00945894">
              <w:rPr>
                <w:lang w:val="en-US"/>
              </w:rPr>
              <w:t>in</w:t>
            </w:r>
            <w:r w:rsidRPr="00D939D0">
              <w:rPr>
                <w:lang w:val="en-US"/>
              </w:rPr>
              <w:t xml:space="preserve"> text</w:t>
            </w:r>
            <w:r>
              <w:rPr>
                <w:lang w:val="en-US"/>
              </w:rPr>
              <w:t xml:space="preserve"> </w:t>
            </w:r>
            <w:r w:rsidR="00945894">
              <w:rPr>
                <w:lang w:val="en-US"/>
              </w:rPr>
              <w:t xml:space="preserve">form </w:t>
            </w:r>
            <w:r>
              <w:rPr>
                <w:lang w:val="en-US"/>
              </w:rPr>
              <w:t>(e.g. e-mail</w:t>
            </w:r>
            <w:r w:rsidRPr="00D939D0">
              <w:rPr>
                <w:lang w:val="en-US"/>
              </w:rPr>
              <w:t xml:space="preserve">) to </w:t>
            </w:r>
            <w:r>
              <w:rPr>
                <w:lang w:val="en-US"/>
              </w:rPr>
              <w:t xml:space="preserve">the contact details of </w:t>
            </w:r>
            <w:r w:rsidRPr="00D939D0">
              <w:rPr>
                <w:lang w:val="en-US"/>
              </w:rPr>
              <w:t xml:space="preserve">those </w:t>
            </w:r>
            <w:r>
              <w:rPr>
                <w:lang w:val="en-US"/>
              </w:rPr>
              <w:t>shareholders or their authorized representatives</w:t>
            </w:r>
            <w:r w:rsidRPr="00D939D0">
              <w:rPr>
                <w:lang w:val="en-US"/>
              </w:rPr>
              <w:t xml:space="preserve"> registered in the share register</w:t>
            </w:r>
            <w:r w:rsidRPr="00D96EA6">
              <w:rPr>
                <w:lang w:val="en-GB"/>
              </w:rPr>
              <w:t>.</w:t>
            </w:r>
          </w:p>
          <w:p w14:paraId="047E7AA1" w14:textId="1167F447" w:rsidR="003E36FB" w:rsidRPr="00C122EC" w:rsidRDefault="003E36FB" w:rsidP="003E36FB">
            <w:pPr>
              <w:rPr>
                <w:rFonts w:cs="Arial"/>
                <w:noProof/>
                <w:lang w:val="en-US"/>
              </w:rPr>
            </w:pPr>
          </w:p>
        </w:tc>
      </w:tr>
      <w:tr w:rsidR="003E36FB" w:rsidRPr="00390DEC" w14:paraId="6F5B4455" w14:textId="77777777" w:rsidTr="006D7CD5">
        <w:trPr>
          <w:trHeight w:val="343"/>
        </w:trPr>
        <w:tc>
          <w:tcPr>
            <w:tcW w:w="4360" w:type="dxa"/>
          </w:tcPr>
          <w:p w14:paraId="0C97E11D" w14:textId="4966CA31" w:rsidR="003E36FB" w:rsidRDefault="00A25F6D" w:rsidP="00A25F6D">
            <w:pPr>
              <w:pStyle w:val="berschrift1"/>
              <w:numPr>
                <w:ilvl w:val="0"/>
                <w:numId w:val="23"/>
              </w:numPr>
              <w:spacing w:line="300" w:lineRule="exact"/>
              <w:ind w:left="426" w:hanging="426"/>
              <w:jc w:val="left"/>
              <w:rPr>
                <w:lang w:val="en-US"/>
              </w:rPr>
            </w:pPr>
            <w:r>
              <w:rPr>
                <w:lang w:val="en-US"/>
              </w:rPr>
              <w:t>[</w:t>
            </w:r>
            <w:r w:rsidR="002876F7">
              <w:rPr>
                <w:lang w:val="en-US"/>
              </w:rPr>
              <w:t>arbitrage</w:t>
            </w:r>
            <w:r>
              <w:rPr>
                <w:lang w:val="en-US"/>
              </w:rPr>
              <w:t>]</w:t>
            </w:r>
          </w:p>
          <w:p w14:paraId="5A449D6C" w14:textId="12561CB4" w:rsidR="007C3A9C" w:rsidRPr="007C3A9C" w:rsidRDefault="007C3A9C" w:rsidP="007C3A9C">
            <w:pPr>
              <w:rPr>
                <w:lang w:val="en-US" w:eastAsia="de-DE"/>
              </w:rPr>
            </w:pPr>
          </w:p>
        </w:tc>
        <w:tc>
          <w:tcPr>
            <w:tcW w:w="4360" w:type="dxa"/>
          </w:tcPr>
          <w:p w14:paraId="15581646" w14:textId="5E9A72DF" w:rsidR="003E36FB" w:rsidRDefault="00A25F6D" w:rsidP="007F26D2">
            <w:pPr>
              <w:pStyle w:val="berschrift1"/>
              <w:numPr>
                <w:ilvl w:val="0"/>
                <w:numId w:val="38"/>
              </w:numPr>
              <w:ind w:left="460" w:hanging="460"/>
              <w:jc w:val="left"/>
              <w:rPr>
                <w:lang w:val="en-GB"/>
              </w:rPr>
            </w:pPr>
            <w:r>
              <w:rPr>
                <w:lang w:val="en-GB"/>
              </w:rPr>
              <w:t>[Arbitration]</w:t>
            </w:r>
            <w:bookmarkStart w:id="4" w:name="_GoBack"/>
            <w:bookmarkEnd w:id="4"/>
          </w:p>
        </w:tc>
      </w:tr>
      <w:tr w:rsidR="00A25F6D" w:rsidRPr="00390DEC" w14:paraId="5B1E37E6" w14:textId="77777777" w:rsidTr="006D7CD5">
        <w:trPr>
          <w:trHeight w:val="343"/>
        </w:trPr>
        <w:tc>
          <w:tcPr>
            <w:tcW w:w="4360" w:type="dxa"/>
          </w:tcPr>
          <w:p w14:paraId="29DF5591" w14:textId="6E5CEEA6" w:rsidR="00A25F6D" w:rsidRPr="00A25F6D" w:rsidRDefault="00A25F6D" w:rsidP="00A25F6D">
            <w:pPr>
              <w:jc w:val="center"/>
              <w:rPr>
                <w:rFonts w:eastAsia="Times New Roman" w:cs="Arial"/>
                <w:b/>
                <w:bCs/>
                <w:szCs w:val="26"/>
                <w:lang w:eastAsia="de-DE"/>
              </w:rPr>
            </w:pPr>
            <w:r>
              <w:rPr>
                <w:rFonts w:eastAsia="Times New Roman" w:cs="Arial"/>
                <w:b/>
                <w:bCs/>
                <w:szCs w:val="26"/>
                <w:lang w:eastAsia="de-DE"/>
              </w:rPr>
              <w:t>[</w:t>
            </w:r>
            <w:r w:rsidRPr="00A25F6D">
              <w:rPr>
                <w:rFonts w:eastAsia="Times New Roman" w:cs="Arial"/>
                <w:b/>
                <w:bCs/>
                <w:szCs w:val="26"/>
                <w:lang w:eastAsia="de-DE"/>
              </w:rPr>
              <w:t>Arti</w:t>
            </w:r>
            <w:r w:rsidR="002876F7">
              <w:rPr>
                <w:rFonts w:eastAsia="Times New Roman" w:cs="Arial"/>
                <w:b/>
                <w:bCs/>
                <w:szCs w:val="26"/>
                <w:lang w:eastAsia="de-DE"/>
              </w:rPr>
              <w:t>cle</w:t>
            </w:r>
            <w:r w:rsidRPr="00A25F6D">
              <w:rPr>
                <w:rFonts w:eastAsia="Times New Roman" w:cs="Arial"/>
                <w:b/>
                <w:bCs/>
                <w:szCs w:val="26"/>
                <w:lang w:eastAsia="de-DE"/>
              </w:rPr>
              <w:t xml:space="preserve"> 27</w:t>
            </w:r>
          </w:p>
          <w:p w14:paraId="2A6FB992" w14:textId="1DAE0FD3" w:rsidR="00A25F6D" w:rsidRDefault="002876F7" w:rsidP="00A25F6D">
            <w:pPr>
              <w:jc w:val="center"/>
              <w:rPr>
                <w:rFonts w:eastAsia="Times New Roman" w:cs="Arial"/>
                <w:b/>
                <w:bCs/>
                <w:szCs w:val="26"/>
                <w:lang w:eastAsia="de-DE"/>
              </w:rPr>
            </w:pPr>
            <w:r>
              <w:rPr>
                <w:rFonts w:eastAsia="Times New Roman" w:cs="Arial"/>
                <w:b/>
                <w:bCs/>
                <w:szCs w:val="26"/>
                <w:lang w:eastAsia="de-DE"/>
              </w:rPr>
              <w:t>Clause d’arbitrage</w:t>
            </w:r>
            <w:r w:rsidR="00A25F6D">
              <w:rPr>
                <w:rFonts w:eastAsia="Times New Roman" w:cs="Arial"/>
                <w:b/>
                <w:bCs/>
                <w:szCs w:val="26"/>
                <w:lang w:eastAsia="de-DE"/>
              </w:rPr>
              <w:t>]</w:t>
            </w:r>
          </w:p>
          <w:p w14:paraId="2C40CB6F" w14:textId="4E52819C" w:rsidR="002876F7" w:rsidRPr="00A25F6D" w:rsidRDefault="002876F7" w:rsidP="00A25F6D">
            <w:pPr>
              <w:jc w:val="center"/>
              <w:rPr>
                <w:rFonts w:eastAsia="Times New Roman" w:cs="Arial"/>
                <w:b/>
                <w:bCs/>
                <w:szCs w:val="26"/>
                <w:lang w:eastAsia="de-DE"/>
              </w:rPr>
            </w:pPr>
          </w:p>
        </w:tc>
        <w:tc>
          <w:tcPr>
            <w:tcW w:w="4360" w:type="dxa"/>
          </w:tcPr>
          <w:p w14:paraId="50170419" w14:textId="64B31C65" w:rsidR="00A25F6D" w:rsidRPr="00A25F6D" w:rsidRDefault="00A25F6D" w:rsidP="00A25F6D">
            <w:pPr>
              <w:jc w:val="center"/>
              <w:rPr>
                <w:rFonts w:eastAsia="Times New Roman" w:cs="Arial"/>
                <w:b/>
                <w:bCs/>
                <w:szCs w:val="26"/>
                <w:lang w:eastAsia="de-DE"/>
              </w:rPr>
            </w:pPr>
            <w:r>
              <w:rPr>
                <w:rFonts w:eastAsia="Times New Roman" w:cs="Arial"/>
                <w:b/>
                <w:bCs/>
                <w:szCs w:val="26"/>
                <w:lang w:eastAsia="de-DE"/>
              </w:rPr>
              <w:t>[</w:t>
            </w:r>
            <w:r w:rsidRPr="00A25F6D">
              <w:rPr>
                <w:rFonts w:eastAsia="Times New Roman" w:cs="Arial"/>
                <w:b/>
                <w:bCs/>
                <w:szCs w:val="26"/>
                <w:lang w:eastAsia="de-DE"/>
              </w:rPr>
              <w:t>Article 27</w:t>
            </w:r>
          </w:p>
          <w:p w14:paraId="4CC921B0" w14:textId="60FF4ADC" w:rsidR="00A25F6D" w:rsidRDefault="00A25F6D" w:rsidP="00A25F6D">
            <w:pPr>
              <w:jc w:val="center"/>
              <w:rPr>
                <w:lang w:val="en-GB"/>
              </w:rPr>
            </w:pPr>
            <w:r>
              <w:rPr>
                <w:rFonts w:eastAsia="Times New Roman" w:cs="Arial"/>
                <w:b/>
                <w:bCs/>
                <w:szCs w:val="26"/>
                <w:lang w:eastAsia="de-DE"/>
              </w:rPr>
              <w:t>Arbitration Clause]</w:t>
            </w:r>
          </w:p>
        </w:tc>
      </w:tr>
      <w:tr w:rsidR="00C016F5" w:rsidRPr="007318A8" w14:paraId="5CD3E1B0" w14:textId="77777777" w:rsidTr="006D7CD5">
        <w:trPr>
          <w:trHeight w:val="343"/>
        </w:trPr>
        <w:tc>
          <w:tcPr>
            <w:tcW w:w="4360" w:type="dxa"/>
          </w:tcPr>
          <w:p w14:paraId="53D1ADD4" w14:textId="3AD46687" w:rsidR="00A25F6D" w:rsidRPr="00511BEB" w:rsidRDefault="00957F1C" w:rsidP="00A25F6D">
            <w:pPr>
              <w:rPr>
                <w:lang w:val="fr-CH"/>
              </w:rPr>
            </w:pPr>
            <w:r w:rsidRPr="00511BEB">
              <w:rPr>
                <w:lang w:val="fr-CH"/>
              </w:rPr>
              <w:t>[</w:t>
            </w:r>
            <w:r w:rsidR="00716B22" w:rsidRPr="00716B22">
              <w:rPr>
                <w:lang w:val="fr-CH"/>
              </w:rPr>
              <w:t>Tout litige en matière de droit des sociétés, à l'exclusion des questions faisant l'objet d'une procédure sommaire conformément à l'article 250 let. c du Code de procédure civile suisse [et à l'exclusion des actions en annulation d'actions en circulation conformément à la Loi fédérale sur les infrastructures des marchés financiers et les règles de conduite sur le marché des valeurs mobilières et des produits dérivés], sera soumis à une procédure arbitrale conformément au Règlement suisse d'arbitrage international du Centre suisse d'arbitrage en vigueur à la date à laquelle la notification d'arbitrage est soum</w:t>
            </w:r>
            <w:r w:rsidR="00716B22">
              <w:rPr>
                <w:lang w:val="fr-CH"/>
              </w:rPr>
              <w:t>ise conformément à ce règlement</w:t>
            </w:r>
            <w:r w:rsidR="00A25F6D" w:rsidRPr="00511BEB">
              <w:rPr>
                <w:lang w:val="fr-CH"/>
              </w:rPr>
              <w:t>.</w:t>
            </w:r>
            <w:r w:rsidR="00A25F6D" w:rsidRPr="00511BEB">
              <w:rPr>
                <w:lang w:val="fr-CH"/>
              </w:rPr>
              <w:br/>
            </w:r>
          </w:p>
          <w:p w14:paraId="2C04BF4D" w14:textId="7B652C77" w:rsidR="00E9711D" w:rsidRPr="00511BEB" w:rsidRDefault="00511BEB" w:rsidP="00A25F6D">
            <w:pPr>
              <w:rPr>
                <w:lang w:val="fr-CH"/>
              </w:rPr>
            </w:pPr>
            <w:r w:rsidRPr="00511BEB">
              <w:rPr>
                <w:lang w:val="fr-CH"/>
              </w:rPr>
              <w:t xml:space="preserve">Le siège de </w:t>
            </w:r>
            <w:r w:rsidR="00716B22">
              <w:rPr>
                <w:lang w:val="fr-CH"/>
              </w:rPr>
              <w:t>l</w:t>
            </w:r>
            <w:r w:rsidRPr="00511BEB">
              <w:rPr>
                <w:lang w:val="fr-CH"/>
              </w:rPr>
              <w:t xml:space="preserve">’arbitrage est </w:t>
            </w:r>
            <w:r w:rsidR="00A25F6D" w:rsidRPr="00511BEB">
              <w:rPr>
                <w:lang w:val="fr-CH"/>
              </w:rPr>
              <w:t>[</w:t>
            </w:r>
            <w:r w:rsidR="008A0ABA" w:rsidRPr="00511BEB">
              <w:rPr>
                <w:u w:val="single"/>
                <w:lang w:val="fr-CH"/>
              </w:rPr>
              <w:t>Z</w:t>
            </w:r>
            <w:r>
              <w:rPr>
                <w:u w:val="single"/>
                <w:lang w:val="fr-CH"/>
              </w:rPr>
              <w:t>u</w:t>
            </w:r>
            <w:r w:rsidR="008A0ABA" w:rsidRPr="00511BEB">
              <w:rPr>
                <w:u w:val="single"/>
                <w:lang w:val="fr-CH"/>
              </w:rPr>
              <w:t>rich</w:t>
            </w:r>
            <w:r w:rsidR="008A0ABA" w:rsidRPr="00511BEB">
              <w:rPr>
                <w:lang w:val="fr-CH"/>
              </w:rPr>
              <w:t>]/[</w:t>
            </w:r>
            <w:r w:rsidR="008A0ABA" w:rsidRPr="00511BEB">
              <w:rPr>
                <w:u w:val="single"/>
                <w:lang w:val="fr-CH"/>
              </w:rPr>
              <w:t>Ge</w:t>
            </w:r>
            <w:r>
              <w:rPr>
                <w:u w:val="single"/>
                <w:lang w:val="fr-CH"/>
              </w:rPr>
              <w:t>nève</w:t>
            </w:r>
            <w:r w:rsidR="008A0ABA" w:rsidRPr="00511BEB">
              <w:rPr>
                <w:lang w:val="fr-CH"/>
              </w:rPr>
              <w:t>]/[</w:t>
            </w:r>
            <w:r>
              <w:rPr>
                <w:u w:val="single"/>
                <w:lang w:val="fr-CH"/>
              </w:rPr>
              <w:t>siège de la Société</w:t>
            </w:r>
            <w:r w:rsidR="00A25F6D" w:rsidRPr="00511BEB">
              <w:rPr>
                <w:lang w:val="fr-CH"/>
              </w:rPr>
              <w:t>].</w:t>
            </w:r>
          </w:p>
          <w:p w14:paraId="1F23DBD7" w14:textId="2067513B" w:rsidR="00A25F6D" w:rsidRPr="00715EEE" w:rsidRDefault="00A25F6D" w:rsidP="00A25F6D">
            <w:pPr>
              <w:rPr>
                <w:lang w:val="fr-CH"/>
              </w:rPr>
            </w:pPr>
            <w:r w:rsidRPr="00715EEE">
              <w:rPr>
                <w:lang w:val="fr-CH"/>
              </w:rPr>
              <w:br/>
            </w:r>
            <w:r w:rsidR="00716B22" w:rsidRPr="00716B22">
              <w:rPr>
                <w:lang w:val="fr-CH"/>
              </w:rPr>
              <w:t xml:space="preserve">La procédure d'arbitrage se déroulera en </w:t>
            </w:r>
            <w:r w:rsidR="008A0ABA" w:rsidRPr="00715EEE">
              <w:rPr>
                <w:lang w:val="fr-CH"/>
              </w:rPr>
              <w:t>[</w:t>
            </w:r>
            <w:r w:rsidR="00715EEE" w:rsidRPr="00715EEE">
              <w:rPr>
                <w:lang w:val="fr-CH"/>
              </w:rPr>
              <w:t>anglais</w:t>
            </w:r>
            <w:r w:rsidR="008A0ABA" w:rsidRPr="00715EEE">
              <w:rPr>
                <w:lang w:val="fr-CH"/>
              </w:rPr>
              <w:t>][</w:t>
            </w:r>
            <w:r w:rsidR="00715EEE">
              <w:rPr>
                <w:lang w:val="fr-CH"/>
              </w:rPr>
              <w:t xml:space="preserve"> ; </w:t>
            </w:r>
            <w:r w:rsidR="00715EEE" w:rsidRPr="00715EEE">
              <w:rPr>
                <w:lang w:val="fr-CH"/>
              </w:rPr>
              <w:t xml:space="preserve">étant </w:t>
            </w:r>
            <w:r w:rsidR="00716B22">
              <w:rPr>
                <w:lang w:val="fr-CH"/>
              </w:rPr>
              <w:t>précisé</w:t>
            </w:r>
            <w:r w:rsidR="00715EEE" w:rsidRPr="00715EEE">
              <w:rPr>
                <w:lang w:val="fr-CH"/>
              </w:rPr>
              <w:t xml:space="preserve"> que le</w:t>
            </w:r>
            <w:r w:rsidR="00716B22">
              <w:rPr>
                <w:lang w:val="fr-CH"/>
              </w:rPr>
              <w:t xml:space="preserve">s preuves peuvent être soumises au tribunal arbitral </w:t>
            </w:r>
            <w:r w:rsidR="00715EEE">
              <w:rPr>
                <w:lang w:val="fr-CH"/>
              </w:rPr>
              <w:t xml:space="preserve">en </w:t>
            </w:r>
            <w:r w:rsidR="008A0ABA" w:rsidRPr="00715EEE">
              <w:rPr>
                <w:lang w:val="fr-CH"/>
              </w:rPr>
              <w:t>[</w:t>
            </w:r>
            <w:r w:rsidR="00715EEE">
              <w:rPr>
                <w:u w:val="single"/>
                <w:lang w:val="fr-CH"/>
              </w:rPr>
              <w:t>allemand</w:t>
            </w:r>
            <w:r w:rsidR="008A0ABA" w:rsidRPr="00715EEE">
              <w:rPr>
                <w:lang w:val="fr-CH"/>
              </w:rPr>
              <w:t>]/[</w:t>
            </w:r>
            <w:r w:rsidR="00715EEE">
              <w:rPr>
                <w:u w:val="single"/>
                <w:lang w:val="fr-CH"/>
              </w:rPr>
              <w:t>français</w:t>
            </w:r>
            <w:r w:rsidR="008A0ABA" w:rsidRPr="00715EEE">
              <w:rPr>
                <w:lang w:val="fr-CH"/>
              </w:rPr>
              <w:t>]/[</w:t>
            </w:r>
            <w:r w:rsidR="00715EEE">
              <w:rPr>
                <w:u w:val="single"/>
                <w:lang w:val="fr-CH"/>
              </w:rPr>
              <w:t>italien</w:t>
            </w:r>
            <w:r w:rsidR="008A0ABA" w:rsidRPr="00715EEE">
              <w:rPr>
                <w:lang w:val="fr-CH"/>
              </w:rPr>
              <w:t>]</w:t>
            </w:r>
            <w:r w:rsidR="00716B22">
              <w:rPr>
                <w:lang w:val="fr-CH"/>
              </w:rPr>
              <w:t xml:space="preserve"> sans traduction en anglais]</w:t>
            </w:r>
            <w:r w:rsidR="00715EEE">
              <w:rPr>
                <w:lang w:val="fr-CH"/>
              </w:rPr>
              <w:t>.</w:t>
            </w:r>
            <w:r w:rsidR="00C70C06" w:rsidRPr="00715EEE">
              <w:rPr>
                <w:lang w:val="fr-CH"/>
              </w:rPr>
              <w:t>]</w:t>
            </w:r>
          </w:p>
          <w:p w14:paraId="0C452AC9" w14:textId="77777777" w:rsidR="00C016F5" w:rsidRPr="00715EEE" w:rsidRDefault="00C016F5" w:rsidP="003E36FB">
            <w:pPr>
              <w:rPr>
                <w:lang w:val="fr-CH"/>
              </w:rPr>
            </w:pPr>
          </w:p>
        </w:tc>
        <w:tc>
          <w:tcPr>
            <w:tcW w:w="4360" w:type="dxa"/>
          </w:tcPr>
          <w:p w14:paraId="288DF5F9" w14:textId="397404AA" w:rsidR="00957F1C" w:rsidRDefault="00957F1C" w:rsidP="00957F1C">
            <w:pPr>
              <w:rPr>
                <w:lang w:val="en-US"/>
              </w:rPr>
            </w:pPr>
            <w:r>
              <w:rPr>
                <w:lang w:val="en-US"/>
              </w:rPr>
              <w:t>[</w:t>
            </w:r>
            <w:r w:rsidRPr="00957F1C">
              <w:rPr>
                <w:lang w:val="en-US"/>
              </w:rPr>
              <w:t>Any corporate law dispute, excluding matters subject to summary proceedings pursuant to Article 250(c) of the Swiss Civil Procedure Code [and excluding actions for cancellation of outstanding equity shares according to the Federal Act on Financial Market Infrastructures and Market Conduct in Securities and Derivatives Trading], shall be resolved by arbitration in accordance with the Swiss Rules of International Arbitration of the Swiss Arbitration Centre in force on the date on which the Notice of Arbitration is submitted in accordance with those Rules.</w:t>
            </w:r>
            <w:r w:rsidRPr="00957F1C">
              <w:rPr>
                <w:lang w:val="en-US"/>
              </w:rPr>
              <w:br/>
            </w:r>
          </w:p>
          <w:p w14:paraId="32E3C6B3" w14:textId="77777777" w:rsidR="00716B22" w:rsidRDefault="00716B22" w:rsidP="00957F1C">
            <w:pPr>
              <w:rPr>
                <w:lang w:val="en-US"/>
              </w:rPr>
            </w:pPr>
          </w:p>
          <w:p w14:paraId="3222C756" w14:textId="77777777" w:rsidR="00E9711D" w:rsidRDefault="00957F1C" w:rsidP="00957F1C">
            <w:pPr>
              <w:rPr>
                <w:lang w:val="en-US"/>
              </w:rPr>
            </w:pPr>
            <w:r w:rsidRPr="00957F1C">
              <w:rPr>
                <w:lang w:val="en-US"/>
              </w:rPr>
              <w:t xml:space="preserve">The seat of the arbitration shall be </w:t>
            </w:r>
            <w:r w:rsidR="00E9711D" w:rsidRPr="00424A7F">
              <w:rPr>
                <w:lang w:val="en-US"/>
              </w:rPr>
              <w:t>[</w:t>
            </w:r>
            <w:r w:rsidR="00E9711D" w:rsidRPr="00424A7F">
              <w:rPr>
                <w:u w:val="single"/>
                <w:lang w:val="en-US"/>
              </w:rPr>
              <w:t>Zurich</w:t>
            </w:r>
            <w:r w:rsidR="00E9711D" w:rsidRPr="00424A7F">
              <w:rPr>
                <w:lang w:val="en-US"/>
              </w:rPr>
              <w:t>]/[</w:t>
            </w:r>
            <w:r w:rsidR="00E9711D" w:rsidRPr="00424A7F">
              <w:rPr>
                <w:u w:val="single"/>
                <w:lang w:val="en-US"/>
              </w:rPr>
              <w:t>Geneva</w:t>
            </w:r>
            <w:r w:rsidR="00E9711D" w:rsidRPr="00424A7F">
              <w:rPr>
                <w:lang w:val="en-US"/>
              </w:rPr>
              <w:t>]/[</w:t>
            </w:r>
            <w:r w:rsidR="00E9711D" w:rsidRPr="00424A7F">
              <w:rPr>
                <w:u w:val="single"/>
                <w:lang w:val="en-US"/>
              </w:rPr>
              <w:t>company seat</w:t>
            </w:r>
            <w:r w:rsidR="00E9711D" w:rsidRPr="00424A7F">
              <w:rPr>
                <w:lang w:val="en-US"/>
              </w:rPr>
              <w:t>]</w:t>
            </w:r>
            <w:r w:rsidR="00E9711D">
              <w:rPr>
                <w:lang w:val="en-US"/>
              </w:rPr>
              <w:t>.</w:t>
            </w:r>
          </w:p>
          <w:p w14:paraId="6217D264" w14:textId="77777777" w:rsidR="00E9711D" w:rsidRDefault="00E9711D" w:rsidP="00957F1C">
            <w:pPr>
              <w:rPr>
                <w:lang w:val="en-US"/>
              </w:rPr>
            </w:pPr>
          </w:p>
          <w:p w14:paraId="44873C61" w14:textId="0AD472AD" w:rsidR="00A25F6D" w:rsidRPr="00A25F6D" w:rsidRDefault="00A25F6D" w:rsidP="00957F1C">
            <w:pPr>
              <w:rPr>
                <w:lang w:val="en-US"/>
              </w:rPr>
            </w:pPr>
            <w:r w:rsidRPr="00E9711D">
              <w:rPr>
                <w:lang w:val="en-US"/>
              </w:rPr>
              <w:t xml:space="preserve">The arbitral proceedings shall be conducted in [English][; </w:t>
            </w:r>
            <w:r w:rsidRPr="00E9711D">
              <w:rPr>
                <w:i/>
                <w:lang w:val="en-US"/>
              </w:rPr>
              <w:t>provided</w:t>
            </w:r>
            <w:r w:rsidRPr="00E9711D">
              <w:rPr>
                <w:lang w:val="en-US"/>
              </w:rPr>
              <w:t xml:space="preserve"> that evidence may be submitted to the arbitral tribunal in [</w:t>
            </w:r>
            <w:r w:rsidRPr="00E9711D">
              <w:rPr>
                <w:u w:val="single"/>
                <w:lang w:val="en-US"/>
              </w:rPr>
              <w:t>German</w:t>
            </w:r>
            <w:r w:rsidRPr="00E9711D">
              <w:rPr>
                <w:lang w:val="en-US"/>
              </w:rPr>
              <w:t>]/ [</w:t>
            </w:r>
            <w:r w:rsidRPr="00E9711D">
              <w:rPr>
                <w:u w:val="single"/>
                <w:lang w:val="en-US"/>
              </w:rPr>
              <w:t>French</w:t>
            </w:r>
            <w:r w:rsidRPr="00E9711D">
              <w:rPr>
                <w:lang w:val="en-US"/>
              </w:rPr>
              <w:t>]/[</w:t>
            </w:r>
            <w:r w:rsidRPr="00E9711D">
              <w:rPr>
                <w:u w:val="single"/>
                <w:lang w:val="en-US"/>
              </w:rPr>
              <w:t>Italian</w:t>
            </w:r>
            <w:r w:rsidRPr="00E9711D">
              <w:rPr>
                <w:lang w:val="en-US"/>
              </w:rPr>
              <w:t>] without translation into English].</w:t>
            </w:r>
            <w:r w:rsidR="007C3A9C">
              <w:rPr>
                <w:lang w:val="en-US"/>
              </w:rPr>
              <w:t>]</w:t>
            </w:r>
          </w:p>
          <w:p w14:paraId="5487123F" w14:textId="77777777" w:rsidR="00C016F5" w:rsidRDefault="00C016F5" w:rsidP="003E36FB">
            <w:pPr>
              <w:rPr>
                <w:lang w:val="en-GB"/>
              </w:rPr>
            </w:pPr>
          </w:p>
        </w:tc>
      </w:tr>
      <w:tr w:rsidR="00C016F5" w:rsidRPr="007318A8" w14:paraId="1D7072B1" w14:textId="77777777" w:rsidTr="006D7CD5">
        <w:trPr>
          <w:trHeight w:val="343"/>
        </w:trPr>
        <w:tc>
          <w:tcPr>
            <w:tcW w:w="4360" w:type="dxa"/>
          </w:tcPr>
          <w:p w14:paraId="63AA4D94" w14:textId="77777777" w:rsidR="00C016F5" w:rsidRPr="00911486" w:rsidRDefault="00C016F5" w:rsidP="003E36FB">
            <w:pPr>
              <w:rPr>
                <w:lang w:val="en-US"/>
              </w:rPr>
            </w:pPr>
          </w:p>
        </w:tc>
        <w:tc>
          <w:tcPr>
            <w:tcW w:w="4360" w:type="dxa"/>
          </w:tcPr>
          <w:p w14:paraId="176F21CD" w14:textId="77777777" w:rsidR="00C016F5" w:rsidRDefault="00C016F5" w:rsidP="003E36FB">
            <w:pPr>
              <w:rPr>
                <w:lang w:val="en-GB"/>
              </w:rPr>
            </w:pPr>
          </w:p>
        </w:tc>
      </w:tr>
      <w:tr w:rsidR="003E36FB" w:rsidRPr="00C960AA" w14:paraId="6190A8F2" w14:textId="77777777" w:rsidTr="005A237F">
        <w:trPr>
          <w:trHeight w:val="506"/>
        </w:trPr>
        <w:tc>
          <w:tcPr>
            <w:tcW w:w="4360" w:type="dxa"/>
          </w:tcPr>
          <w:p w14:paraId="1B5966F8" w14:textId="283B3AA1" w:rsidR="003E36FB" w:rsidRPr="006D7CD5" w:rsidRDefault="00A25F6D" w:rsidP="003E36FB">
            <w:pPr>
              <w:jc w:val="center"/>
              <w:rPr>
                <w:rFonts w:eastAsia="Times New Roman" w:cs="Arial"/>
                <w:b/>
                <w:bCs/>
                <w:szCs w:val="26"/>
                <w:lang w:eastAsia="de-DE"/>
              </w:rPr>
            </w:pPr>
            <w:r>
              <w:rPr>
                <w:rFonts w:eastAsia="Times New Roman" w:cs="Arial"/>
                <w:b/>
                <w:bCs/>
                <w:szCs w:val="26"/>
                <w:lang w:eastAsia="de-DE"/>
              </w:rPr>
              <w:lastRenderedPageBreak/>
              <w:t>Arti</w:t>
            </w:r>
            <w:r w:rsidR="005D0886">
              <w:rPr>
                <w:rFonts w:eastAsia="Times New Roman" w:cs="Arial"/>
                <w:b/>
                <w:bCs/>
                <w:szCs w:val="26"/>
                <w:lang w:eastAsia="de-DE"/>
              </w:rPr>
              <w:t>cle</w:t>
            </w:r>
            <w:r>
              <w:rPr>
                <w:rFonts w:eastAsia="Times New Roman" w:cs="Arial"/>
                <w:b/>
                <w:bCs/>
                <w:szCs w:val="26"/>
                <w:lang w:eastAsia="de-DE"/>
              </w:rPr>
              <w:t xml:space="preserve"> 2</w:t>
            </w:r>
            <w:r w:rsidR="007C3A9C">
              <w:rPr>
                <w:rFonts w:eastAsia="Times New Roman" w:cs="Arial"/>
                <w:b/>
                <w:bCs/>
                <w:szCs w:val="26"/>
                <w:lang w:eastAsia="de-DE"/>
              </w:rPr>
              <w:t>8</w:t>
            </w:r>
          </w:p>
          <w:p w14:paraId="4FCFF5C2" w14:textId="7F0B437F" w:rsidR="003E36FB" w:rsidRPr="006D7CD5" w:rsidRDefault="005D0886" w:rsidP="003E36FB">
            <w:pPr>
              <w:jc w:val="center"/>
              <w:rPr>
                <w:rFonts w:eastAsia="Times New Roman" w:cs="Arial"/>
                <w:b/>
                <w:bCs/>
                <w:szCs w:val="26"/>
                <w:lang w:val="en-GB" w:eastAsia="de-DE"/>
              </w:rPr>
            </w:pPr>
            <w:r>
              <w:rPr>
                <w:rFonts w:eastAsia="Times New Roman" w:cs="Arial"/>
                <w:b/>
                <w:bCs/>
                <w:szCs w:val="26"/>
                <w:lang w:val="en-GB" w:eastAsia="de-DE"/>
              </w:rPr>
              <w:t>Interprétation</w:t>
            </w:r>
          </w:p>
          <w:p w14:paraId="7814001F" w14:textId="77777777" w:rsidR="003E36FB" w:rsidRPr="00AE2638" w:rsidRDefault="003E36FB" w:rsidP="003E36FB">
            <w:pPr>
              <w:jc w:val="center"/>
            </w:pPr>
          </w:p>
        </w:tc>
        <w:tc>
          <w:tcPr>
            <w:tcW w:w="4360" w:type="dxa"/>
          </w:tcPr>
          <w:p w14:paraId="32558DA3" w14:textId="368BA80E" w:rsidR="003E36FB" w:rsidRPr="006D7CD5" w:rsidRDefault="007C3A9C" w:rsidP="003E36FB">
            <w:pPr>
              <w:jc w:val="center"/>
              <w:rPr>
                <w:rFonts w:eastAsia="Times New Roman" w:cs="Arial"/>
                <w:b/>
                <w:bCs/>
                <w:szCs w:val="26"/>
                <w:lang w:eastAsia="de-DE"/>
              </w:rPr>
            </w:pPr>
            <w:r>
              <w:rPr>
                <w:rFonts w:eastAsia="Times New Roman" w:cs="Arial"/>
                <w:b/>
                <w:bCs/>
                <w:szCs w:val="26"/>
                <w:lang w:eastAsia="de-DE"/>
              </w:rPr>
              <w:t>Article 28</w:t>
            </w:r>
          </w:p>
          <w:p w14:paraId="1727811B" w14:textId="77777777" w:rsidR="003E36FB" w:rsidRDefault="003E36FB" w:rsidP="003E36FB">
            <w:pPr>
              <w:jc w:val="center"/>
              <w:rPr>
                <w:lang w:val="en-GB"/>
              </w:rPr>
            </w:pPr>
            <w:r w:rsidRPr="006D7CD5">
              <w:rPr>
                <w:rFonts w:eastAsia="Times New Roman" w:cs="Arial"/>
                <w:b/>
                <w:bCs/>
                <w:szCs w:val="26"/>
                <w:lang w:val="en-GB" w:eastAsia="de-DE"/>
              </w:rPr>
              <w:t>Interpretation</w:t>
            </w:r>
          </w:p>
        </w:tc>
      </w:tr>
      <w:tr w:rsidR="003E36FB" w:rsidRPr="007318A8" w14:paraId="5C1372A8" w14:textId="77777777" w:rsidTr="005A237F">
        <w:trPr>
          <w:trHeight w:val="506"/>
        </w:trPr>
        <w:tc>
          <w:tcPr>
            <w:tcW w:w="4360" w:type="dxa"/>
          </w:tcPr>
          <w:p w14:paraId="05AE3857" w14:textId="79585501" w:rsidR="003E36FB" w:rsidRPr="002C5505" w:rsidRDefault="002C5505" w:rsidP="003E36FB">
            <w:pPr>
              <w:rPr>
                <w:lang w:val="fr-CH"/>
              </w:rPr>
            </w:pPr>
            <w:r w:rsidRPr="001638FB">
              <w:rPr>
                <w:noProof/>
                <w:lang w:val="fr-FR"/>
              </w:rPr>
              <w:t>S</w:t>
            </w:r>
            <w:r>
              <w:rPr>
                <w:noProof/>
                <w:lang w:val="fr-FR"/>
              </w:rPr>
              <w:t>eule la version f</w:t>
            </w:r>
            <w:r w:rsidRPr="001638FB">
              <w:rPr>
                <w:noProof/>
                <w:lang w:val="fr-FR"/>
              </w:rPr>
              <w:t>rançaise des</w:t>
            </w:r>
            <w:r>
              <w:rPr>
                <w:noProof/>
                <w:lang w:val="fr-FR"/>
              </w:rPr>
              <w:t xml:space="preserve"> présents</w:t>
            </w:r>
            <w:r w:rsidRPr="001638FB">
              <w:rPr>
                <w:noProof/>
                <w:lang w:val="fr-FR"/>
              </w:rPr>
              <w:t xml:space="preserve"> statuts est juridiquement contraignante. </w:t>
            </w:r>
            <w:r>
              <w:rPr>
                <w:noProof/>
                <w:lang w:val="fr-FR"/>
              </w:rPr>
              <w:t xml:space="preserve">La traduction </w:t>
            </w:r>
            <w:r w:rsidRPr="001638FB">
              <w:rPr>
                <w:lang w:val="fr-FR"/>
              </w:rPr>
              <w:t>anglaise</w:t>
            </w:r>
            <w:r>
              <w:rPr>
                <w:lang w:val="fr-FR"/>
              </w:rPr>
              <w:t xml:space="preserve"> des présents statuts</w:t>
            </w:r>
            <w:r>
              <w:rPr>
                <w:noProof/>
                <w:lang w:val="fr-FR"/>
              </w:rPr>
              <w:t xml:space="preserve"> ne déploie pas d'effet jur</w:t>
            </w:r>
            <w:r w:rsidR="002E7C5D">
              <w:rPr>
                <w:noProof/>
                <w:lang w:val="fr-FR"/>
              </w:rPr>
              <w:t>idique et ne doit pas servir d'interprétation pour</w:t>
            </w:r>
            <w:r>
              <w:rPr>
                <w:noProof/>
                <w:lang w:val="fr-FR"/>
              </w:rPr>
              <w:t xml:space="preserve"> le texte français</w:t>
            </w:r>
            <w:r w:rsidR="003E36FB" w:rsidRPr="002C5505">
              <w:rPr>
                <w:lang w:val="fr-CH"/>
              </w:rPr>
              <w:t>.</w:t>
            </w:r>
          </w:p>
          <w:p w14:paraId="07B40EB7" w14:textId="77777777" w:rsidR="003E36FB" w:rsidRPr="002C5505" w:rsidRDefault="003E36FB" w:rsidP="003E36FB">
            <w:pPr>
              <w:rPr>
                <w:rFonts w:cs="Arial"/>
                <w:lang w:val="fr-CH"/>
              </w:rPr>
            </w:pPr>
          </w:p>
        </w:tc>
        <w:tc>
          <w:tcPr>
            <w:tcW w:w="4360" w:type="dxa"/>
          </w:tcPr>
          <w:p w14:paraId="21A5434C" w14:textId="77777777" w:rsidR="003E36FB" w:rsidRPr="006D7CD5" w:rsidRDefault="003E36FB" w:rsidP="003E36FB">
            <w:pPr>
              <w:rPr>
                <w:lang w:val="en-US"/>
              </w:rPr>
            </w:pPr>
            <w:r w:rsidRPr="00AA1BB0">
              <w:rPr>
                <w:lang w:val="en-GB"/>
              </w:rPr>
              <w:t>Solely the German version of the Company’s articles of association shall be legally binding. The English translation shall have no legal effects and may not be used for the interpretation of the German wording.</w:t>
            </w:r>
          </w:p>
        </w:tc>
      </w:tr>
      <w:tr w:rsidR="003E36FB" w:rsidRPr="007318A8" w14:paraId="5DE0AE8C" w14:textId="77777777" w:rsidTr="005A237F">
        <w:trPr>
          <w:trHeight w:val="506"/>
        </w:trPr>
        <w:tc>
          <w:tcPr>
            <w:tcW w:w="4360" w:type="dxa"/>
          </w:tcPr>
          <w:p w14:paraId="71226BC6" w14:textId="77777777" w:rsidR="003E36FB" w:rsidRPr="00814395" w:rsidRDefault="003E36FB" w:rsidP="003E36FB">
            <w:pPr>
              <w:rPr>
                <w:rFonts w:cs="Arial"/>
                <w:lang w:val="en-US"/>
              </w:rPr>
            </w:pPr>
          </w:p>
        </w:tc>
        <w:tc>
          <w:tcPr>
            <w:tcW w:w="4360" w:type="dxa"/>
          </w:tcPr>
          <w:p w14:paraId="508D757A" w14:textId="77777777" w:rsidR="003E36FB" w:rsidRPr="006D7CD5" w:rsidRDefault="003E36FB" w:rsidP="003E36FB">
            <w:pPr>
              <w:rPr>
                <w:lang w:val="en-US"/>
              </w:rPr>
            </w:pPr>
          </w:p>
        </w:tc>
      </w:tr>
      <w:tr w:rsidR="003E36FB" w14:paraId="0723123A" w14:textId="77777777" w:rsidTr="005A237F">
        <w:trPr>
          <w:trHeight w:val="506"/>
        </w:trPr>
        <w:tc>
          <w:tcPr>
            <w:tcW w:w="4360" w:type="dxa"/>
          </w:tcPr>
          <w:p w14:paraId="0F9519EA" w14:textId="77777777" w:rsidR="003E36FB" w:rsidRPr="0043317E" w:rsidRDefault="003E36FB" w:rsidP="003E36FB">
            <w:pPr>
              <w:spacing w:after="360" w:line="300" w:lineRule="atLeast"/>
              <w:ind w:left="709"/>
              <w:jc w:val="center"/>
              <w:rPr>
                <w:rFonts w:eastAsia="Times New Roman" w:cs="Arial"/>
                <w:lang w:val="en-US" w:eastAsia="de-CH"/>
              </w:rPr>
            </w:pPr>
            <w:r w:rsidRPr="00832DB6">
              <w:rPr>
                <w:rFonts w:eastAsia="Times New Roman" w:cs="Arial"/>
                <w:lang w:val="en-US" w:eastAsia="de-CH"/>
              </w:rPr>
              <w:t>* * * * * *</w:t>
            </w:r>
          </w:p>
        </w:tc>
        <w:tc>
          <w:tcPr>
            <w:tcW w:w="4360" w:type="dxa"/>
          </w:tcPr>
          <w:p w14:paraId="660FCC72" w14:textId="77777777" w:rsidR="003E36FB" w:rsidRPr="00A4050A" w:rsidRDefault="003E36FB" w:rsidP="003E36FB">
            <w:pPr>
              <w:pStyle w:val="9ptKursiv"/>
              <w:jc w:val="center"/>
              <w:rPr>
                <w:rFonts w:cs="Arial"/>
                <w:noProof/>
                <w:lang w:val="de-CH"/>
              </w:rPr>
            </w:pPr>
            <w:r w:rsidRPr="00832DB6">
              <w:rPr>
                <w:rFonts w:cs="Arial"/>
                <w:lang w:val="en-US" w:eastAsia="de-CH"/>
              </w:rPr>
              <w:t>* * * * * *</w:t>
            </w:r>
          </w:p>
        </w:tc>
      </w:tr>
      <w:tr w:rsidR="003E36FB" w14:paraId="1685E315" w14:textId="77777777" w:rsidTr="005A237F">
        <w:trPr>
          <w:trHeight w:val="506"/>
        </w:trPr>
        <w:tc>
          <w:tcPr>
            <w:tcW w:w="4360" w:type="dxa"/>
          </w:tcPr>
          <w:p w14:paraId="09BAD7BF" w14:textId="3763EBF4" w:rsidR="003E36FB" w:rsidRPr="00AE2638" w:rsidRDefault="003E36FB" w:rsidP="007C3A9C">
            <w:pPr>
              <w:spacing w:after="360" w:line="300" w:lineRule="atLeast"/>
            </w:pPr>
            <w:r w:rsidRPr="004F06B3">
              <w:rPr>
                <w:rFonts w:cs="Arial"/>
              </w:rPr>
              <w:t>[</w:t>
            </w:r>
            <w:r w:rsidR="002C5505">
              <w:rPr>
                <w:rStyle w:val="Texttofillin"/>
                <w:szCs w:val="20"/>
              </w:rPr>
              <w:t>Lieu</w:t>
            </w:r>
            <w:r w:rsidRPr="004F06B3">
              <w:rPr>
                <w:rFonts w:cs="Arial"/>
              </w:rPr>
              <w:t>], [</w:t>
            </w:r>
            <w:r w:rsidRPr="004F06B3">
              <w:rPr>
                <w:rStyle w:val="Texttofillin"/>
                <w:szCs w:val="20"/>
              </w:rPr>
              <w:t>Da</w:t>
            </w:r>
            <w:r w:rsidR="002C5505">
              <w:rPr>
                <w:rStyle w:val="Texttofillin"/>
                <w:szCs w:val="20"/>
              </w:rPr>
              <w:t>te</w:t>
            </w:r>
            <w:r w:rsidRPr="004F06B3">
              <w:rPr>
                <w:rFonts w:cs="Arial"/>
              </w:rPr>
              <w:t>]</w:t>
            </w:r>
          </w:p>
        </w:tc>
        <w:tc>
          <w:tcPr>
            <w:tcW w:w="4360" w:type="dxa"/>
          </w:tcPr>
          <w:p w14:paraId="5FF35EBA" w14:textId="77777777" w:rsidR="003E36FB" w:rsidRPr="000F49D7" w:rsidRDefault="003E36FB" w:rsidP="003E36FB">
            <w:pPr>
              <w:pStyle w:val="StandardEinzug1"/>
              <w:ind w:left="0"/>
              <w:rPr>
                <w:rFonts w:ascii="Arial" w:eastAsia="Arial Unicode MS" w:hAnsi="Arial" w:cs="Arial"/>
                <w:szCs w:val="22"/>
                <w:lang w:val="en-GB"/>
              </w:rPr>
            </w:pPr>
            <w:r w:rsidRPr="00424C57">
              <w:rPr>
                <w:rFonts w:ascii="Arial" w:hAnsi="Arial" w:cs="Arial"/>
                <w:szCs w:val="22"/>
                <w:lang w:val="en-GB"/>
              </w:rPr>
              <w:t>[</w:t>
            </w:r>
            <w:r>
              <w:rPr>
                <w:rStyle w:val="Texttofillin"/>
                <w:rFonts w:ascii="Arial" w:hAnsi="Arial" w:cs="Arial"/>
              </w:rPr>
              <w:t>Place</w:t>
            </w:r>
            <w:r w:rsidRPr="00424C57">
              <w:rPr>
                <w:rFonts w:ascii="Arial" w:hAnsi="Arial" w:cs="Arial"/>
                <w:szCs w:val="22"/>
                <w:lang w:val="en-GB"/>
              </w:rPr>
              <w:t>], [</w:t>
            </w:r>
            <w:r>
              <w:rPr>
                <w:rStyle w:val="Texttofillin"/>
                <w:rFonts w:ascii="Arial" w:hAnsi="Arial" w:cs="Arial"/>
              </w:rPr>
              <w:t>Date</w:t>
            </w:r>
            <w:r w:rsidRPr="00424C57">
              <w:rPr>
                <w:rFonts w:ascii="Arial" w:hAnsi="Arial" w:cs="Arial"/>
                <w:szCs w:val="22"/>
                <w:lang w:val="en-GB"/>
              </w:rPr>
              <w:t>]</w:t>
            </w:r>
          </w:p>
        </w:tc>
      </w:tr>
    </w:tbl>
    <w:p w14:paraId="29656A7B" w14:textId="77777777" w:rsidR="005A237F" w:rsidRPr="00A4050A" w:rsidRDefault="005A237F" w:rsidP="007C3A9C"/>
    <w:sectPr w:rsidR="005A237F" w:rsidRPr="00A4050A" w:rsidSect="005A237F">
      <w:headerReference w:type="default" r:id="rId15"/>
      <w:pgSz w:w="11906" w:h="16838"/>
      <w:pgMar w:top="1417" w:right="1417" w:bottom="1134" w:left="1417"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8E446" w14:textId="77777777" w:rsidR="007318A8" w:rsidRDefault="007318A8">
      <w:r>
        <w:separator/>
      </w:r>
    </w:p>
  </w:endnote>
  <w:endnote w:type="continuationSeparator" w:id="0">
    <w:p w14:paraId="75A6F542" w14:textId="77777777" w:rsidR="007318A8" w:rsidRDefault="0073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dobe Blank"/>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0AE32" w14:textId="77777777" w:rsidR="00235130" w:rsidRDefault="002351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AE3E4" w14:textId="38D5A611" w:rsidR="007318A8" w:rsidRPr="00B00C3F" w:rsidRDefault="007318A8" w:rsidP="00BB5C87">
    <w:pPr>
      <w:tabs>
        <w:tab w:val="right" w:pos="9072"/>
      </w:tabs>
      <w:spacing w:after="360" w:line="300" w:lineRule="atLeast"/>
      <w:jc w:val="left"/>
      <w:rPr>
        <w:color w:val="FF0000"/>
        <w:sz w:val="18"/>
        <w:szCs w:val="18"/>
        <w:lang w:val="en-GB"/>
      </w:rPr>
    </w:pPr>
    <w:r>
      <w:rPr>
        <w:color w:val="FF0000"/>
        <w:sz w:val="18"/>
        <w:lang w:val="en-US"/>
      </w:rPr>
      <w:t>S</w:t>
    </w:r>
    <w:r w:rsidRPr="006B2514">
      <w:rPr>
        <w:color w:val="FF0000"/>
        <w:sz w:val="18"/>
        <w:lang w:val="en-US"/>
      </w:rPr>
      <w:t xml:space="preserve">ECA </w:t>
    </w:r>
    <w:r>
      <w:rPr>
        <w:color w:val="FF0000"/>
        <w:sz w:val="18"/>
        <w:lang w:val="en-US"/>
      </w:rPr>
      <w:t xml:space="preserve">Articles </w:t>
    </w:r>
    <w:r w:rsidRPr="006B2514">
      <w:rPr>
        <w:color w:val="FF0000"/>
        <w:sz w:val="18"/>
        <w:lang w:val="en-US"/>
      </w:rPr>
      <w:t xml:space="preserve">– </w:t>
    </w:r>
    <w:r>
      <w:rPr>
        <w:color w:val="FF0000"/>
        <w:sz w:val="18"/>
        <w:lang w:val="en-US"/>
      </w:rPr>
      <w:t xml:space="preserve">5th </w:t>
    </w:r>
    <w:r w:rsidRPr="006B2514">
      <w:rPr>
        <w:color w:val="FF0000"/>
        <w:sz w:val="18"/>
        <w:lang w:val="en-US"/>
      </w:rPr>
      <w:t xml:space="preserve">Edition – </w:t>
    </w:r>
    <w:r w:rsidR="00ED4884">
      <w:rPr>
        <w:color w:val="FF0000"/>
        <w:sz w:val="18"/>
        <w:lang w:val="en-US"/>
      </w:rPr>
      <w:t>June 2025</w:t>
    </w:r>
    <w:r>
      <w:rPr>
        <w:color w:val="FF0000"/>
        <w:sz w:val="18"/>
        <w:lang w:val="en-US"/>
      </w:rPr>
      <w:tab/>
    </w:r>
    <w:r w:rsidRPr="00DB6628">
      <w:rPr>
        <w:rFonts w:eastAsia="Times New Roman"/>
        <w:color w:val="FF0000"/>
        <w:sz w:val="18"/>
        <w:szCs w:val="18"/>
        <w:lang w:val="en-US" w:eastAsia="de-DE"/>
      </w:rPr>
      <w:t xml:space="preserve">Page </w:t>
    </w:r>
    <w:sdt>
      <w:sdtPr>
        <w:rPr>
          <w:rFonts w:eastAsia="Times New Roman"/>
          <w:color w:val="FF0000"/>
          <w:sz w:val="18"/>
          <w:szCs w:val="18"/>
          <w:lang w:val="en-US" w:eastAsia="de-DE"/>
        </w:rPr>
        <w:id w:val="-810791158"/>
        <w:docPartObj>
          <w:docPartGallery w:val="Page Numbers (Bottom of Page)"/>
          <w:docPartUnique/>
        </w:docPartObj>
      </w:sdtPr>
      <w:sdtEndPr>
        <w:rPr>
          <w:rFonts w:cs="Arial"/>
        </w:rPr>
      </w:sdtEndPr>
      <w:sdtContent>
        <w:r w:rsidRPr="00DB6628">
          <w:rPr>
            <w:color w:val="FF0000"/>
            <w:sz w:val="18"/>
            <w:szCs w:val="18"/>
          </w:rPr>
          <w:fldChar w:fldCharType="begin"/>
        </w:r>
        <w:r w:rsidRPr="00DB6628">
          <w:rPr>
            <w:color w:val="FF0000"/>
            <w:sz w:val="18"/>
            <w:szCs w:val="18"/>
            <w:lang w:val="en-US"/>
          </w:rPr>
          <w:instrText>PAGE   \* MERGEFORMAT</w:instrText>
        </w:r>
        <w:r w:rsidRPr="00DB6628">
          <w:rPr>
            <w:color w:val="FF0000"/>
            <w:sz w:val="18"/>
            <w:szCs w:val="18"/>
          </w:rPr>
          <w:fldChar w:fldCharType="separate"/>
        </w:r>
        <w:r w:rsidR="007F26D2">
          <w:rPr>
            <w:noProof/>
            <w:color w:val="FF0000"/>
            <w:sz w:val="18"/>
            <w:szCs w:val="18"/>
            <w:lang w:val="en-US"/>
          </w:rPr>
          <w:t>18</w:t>
        </w:r>
        <w:r w:rsidRPr="00DB6628">
          <w:rPr>
            <w:color w:val="FF0000"/>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13474" w14:textId="261A63DD" w:rsidR="007318A8" w:rsidRPr="00A940BB" w:rsidRDefault="007318A8" w:rsidP="00BB5C87">
    <w:pPr>
      <w:pStyle w:val="Fuzeile"/>
      <w:tabs>
        <w:tab w:val="clear" w:pos="4536"/>
      </w:tabs>
      <w:spacing w:after="360" w:line="300" w:lineRule="atLeast"/>
      <w:rPr>
        <w:color w:val="FF0000"/>
        <w:sz w:val="18"/>
        <w:lang w:val="en-US"/>
      </w:rPr>
    </w:pPr>
    <w:r>
      <w:rPr>
        <w:color w:val="FF0000"/>
        <w:sz w:val="18"/>
        <w:lang w:val="en-US"/>
      </w:rPr>
      <w:t>S</w:t>
    </w:r>
    <w:r w:rsidRPr="006B2514">
      <w:rPr>
        <w:color w:val="FF0000"/>
        <w:sz w:val="18"/>
        <w:lang w:val="en-US"/>
      </w:rPr>
      <w:t xml:space="preserve">ECA </w:t>
    </w:r>
    <w:r>
      <w:rPr>
        <w:color w:val="FF0000"/>
        <w:sz w:val="18"/>
        <w:lang w:val="en-US"/>
      </w:rPr>
      <w:t xml:space="preserve">Articles </w:t>
    </w:r>
    <w:r w:rsidRPr="00001B2C">
      <w:rPr>
        <w:color w:val="FF0000"/>
        <w:sz w:val="18"/>
        <w:lang w:val="en-US"/>
      </w:rPr>
      <w:t>–</w:t>
    </w:r>
    <w:r w:rsidRPr="006B2514">
      <w:rPr>
        <w:color w:val="FF0000"/>
        <w:sz w:val="18"/>
        <w:lang w:val="en-US"/>
      </w:rPr>
      <w:t xml:space="preserve"> </w:t>
    </w:r>
    <w:r>
      <w:rPr>
        <w:color w:val="FF0000"/>
        <w:sz w:val="18"/>
        <w:lang w:val="en-US"/>
      </w:rPr>
      <w:t>5th</w:t>
    </w:r>
    <w:r w:rsidRPr="006B2514">
      <w:rPr>
        <w:color w:val="FF0000"/>
        <w:sz w:val="18"/>
        <w:lang w:val="en-US"/>
      </w:rPr>
      <w:t xml:space="preserve"> Edition – </w:t>
    </w:r>
    <w:r w:rsidR="00ED4884">
      <w:rPr>
        <w:color w:val="FF0000"/>
        <w:sz w:val="18"/>
        <w:lang w:val="en-US"/>
      </w:rPr>
      <w:t>June 2025</w:t>
    </w:r>
    <w:r>
      <w:rPr>
        <w:rFonts w:cs="Arial"/>
        <w:color w:val="FF0000"/>
        <w:sz w:val="18"/>
        <w:szCs w:val="18"/>
        <w:lang w:val="en-GB"/>
      </w:rPr>
      <w:t xml:space="preserve"> </w:t>
    </w:r>
    <w:r w:rsidRPr="009F65EA">
      <w:rPr>
        <w:rFonts w:eastAsia="Times New Roman" w:cs="Arial"/>
        <w:color w:val="FF0000"/>
        <w:sz w:val="18"/>
        <w:szCs w:val="18"/>
        <w:lang w:val="en-US" w:eastAsia="de-DE"/>
      </w:rPr>
      <w:t xml:space="preserve"> </w:t>
    </w:r>
    <w:r>
      <w:rPr>
        <w:rFonts w:eastAsia="Times New Roman" w:cs="Arial"/>
        <w:color w:val="FF0000"/>
        <w:sz w:val="18"/>
        <w:szCs w:val="18"/>
        <w:lang w:val="en-US" w:eastAsia="de-D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A8FBB" w14:textId="77777777" w:rsidR="007318A8" w:rsidRDefault="007318A8" w:rsidP="005A237F">
      <w:r>
        <w:separator/>
      </w:r>
    </w:p>
  </w:footnote>
  <w:footnote w:type="continuationSeparator" w:id="0">
    <w:p w14:paraId="00FC621A" w14:textId="77777777" w:rsidR="007318A8" w:rsidRDefault="007318A8" w:rsidP="005A2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B071B" w14:textId="77777777" w:rsidR="00235130" w:rsidRDefault="002351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B96CC" w14:textId="77777777" w:rsidR="00235130" w:rsidRDefault="0023513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E12E5" w14:textId="77777777" w:rsidR="00235130" w:rsidRDefault="0023513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79F1E" w14:textId="77777777" w:rsidR="007318A8" w:rsidRDefault="007318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6E25"/>
    <w:multiLevelType w:val="hybridMultilevel"/>
    <w:tmpl w:val="96D63A34"/>
    <w:lvl w:ilvl="0" w:tplc="5FD857CC">
      <w:start w:val="1"/>
      <w:numFmt w:val="decimal"/>
      <w:lvlText w:val="%1."/>
      <w:lvlJc w:val="right"/>
      <w:pPr>
        <w:ind w:left="1440" w:hanging="360"/>
      </w:pPr>
      <w:rPr>
        <w:rFonts w:hint="default"/>
      </w:rPr>
    </w:lvl>
    <w:lvl w:ilvl="1" w:tplc="8C2CDCA0" w:tentative="1">
      <w:start w:val="1"/>
      <w:numFmt w:val="lowerLetter"/>
      <w:lvlText w:val="%2."/>
      <w:lvlJc w:val="left"/>
      <w:pPr>
        <w:ind w:left="2160" w:hanging="360"/>
      </w:pPr>
    </w:lvl>
    <w:lvl w:ilvl="2" w:tplc="959E7AE6" w:tentative="1">
      <w:start w:val="1"/>
      <w:numFmt w:val="lowerRoman"/>
      <w:lvlText w:val="%3."/>
      <w:lvlJc w:val="right"/>
      <w:pPr>
        <w:ind w:left="2880" w:hanging="180"/>
      </w:pPr>
    </w:lvl>
    <w:lvl w:ilvl="3" w:tplc="342A9CCA" w:tentative="1">
      <w:start w:val="1"/>
      <w:numFmt w:val="decimal"/>
      <w:lvlText w:val="%4."/>
      <w:lvlJc w:val="left"/>
      <w:pPr>
        <w:ind w:left="3600" w:hanging="360"/>
      </w:pPr>
    </w:lvl>
    <w:lvl w:ilvl="4" w:tplc="8D3CB0F4" w:tentative="1">
      <w:start w:val="1"/>
      <w:numFmt w:val="lowerLetter"/>
      <w:lvlText w:val="%5."/>
      <w:lvlJc w:val="left"/>
      <w:pPr>
        <w:ind w:left="4320" w:hanging="360"/>
      </w:pPr>
    </w:lvl>
    <w:lvl w:ilvl="5" w:tplc="F77A9A30" w:tentative="1">
      <w:start w:val="1"/>
      <w:numFmt w:val="lowerRoman"/>
      <w:lvlText w:val="%6."/>
      <w:lvlJc w:val="right"/>
      <w:pPr>
        <w:ind w:left="5040" w:hanging="180"/>
      </w:pPr>
    </w:lvl>
    <w:lvl w:ilvl="6" w:tplc="904C4606" w:tentative="1">
      <w:start w:val="1"/>
      <w:numFmt w:val="decimal"/>
      <w:lvlText w:val="%7."/>
      <w:lvlJc w:val="left"/>
      <w:pPr>
        <w:ind w:left="5760" w:hanging="360"/>
      </w:pPr>
    </w:lvl>
    <w:lvl w:ilvl="7" w:tplc="B352F66C" w:tentative="1">
      <w:start w:val="1"/>
      <w:numFmt w:val="lowerLetter"/>
      <w:lvlText w:val="%8."/>
      <w:lvlJc w:val="left"/>
      <w:pPr>
        <w:ind w:left="6480" w:hanging="360"/>
      </w:pPr>
    </w:lvl>
    <w:lvl w:ilvl="8" w:tplc="45C89F34" w:tentative="1">
      <w:start w:val="1"/>
      <w:numFmt w:val="lowerRoman"/>
      <w:lvlText w:val="%9."/>
      <w:lvlJc w:val="right"/>
      <w:pPr>
        <w:ind w:left="7200" w:hanging="180"/>
      </w:pPr>
    </w:lvl>
  </w:abstractNum>
  <w:abstractNum w:abstractNumId="1" w15:restartNumberingAfterBreak="0">
    <w:nsid w:val="09733F5B"/>
    <w:multiLevelType w:val="hybridMultilevel"/>
    <w:tmpl w:val="ABE27AD0"/>
    <w:lvl w:ilvl="0" w:tplc="A514A42C">
      <w:start w:val="3"/>
      <w:numFmt w:val="upperRoman"/>
      <w:lvlText w:val="%1."/>
      <w:lvlJc w:val="left"/>
      <w:pPr>
        <w:ind w:left="720" w:hanging="720"/>
      </w:pPr>
      <w:rPr>
        <w:rFonts w:hint="default"/>
      </w:rPr>
    </w:lvl>
    <w:lvl w:ilvl="1" w:tplc="A962AEEA" w:tentative="1">
      <w:start w:val="1"/>
      <w:numFmt w:val="lowerLetter"/>
      <w:lvlText w:val="%2."/>
      <w:lvlJc w:val="left"/>
      <w:pPr>
        <w:ind w:left="1440" w:hanging="360"/>
      </w:pPr>
    </w:lvl>
    <w:lvl w:ilvl="2" w:tplc="F408743E" w:tentative="1">
      <w:start w:val="1"/>
      <w:numFmt w:val="lowerRoman"/>
      <w:lvlText w:val="%3."/>
      <w:lvlJc w:val="right"/>
      <w:pPr>
        <w:ind w:left="2160" w:hanging="180"/>
      </w:pPr>
    </w:lvl>
    <w:lvl w:ilvl="3" w:tplc="CFF439E6" w:tentative="1">
      <w:start w:val="1"/>
      <w:numFmt w:val="decimal"/>
      <w:lvlText w:val="%4."/>
      <w:lvlJc w:val="left"/>
      <w:pPr>
        <w:ind w:left="2880" w:hanging="360"/>
      </w:pPr>
    </w:lvl>
    <w:lvl w:ilvl="4" w:tplc="9FFE54E6" w:tentative="1">
      <w:start w:val="1"/>
      <w:numFmt w:val="lowerLetter"/>
      <w:lvlText w:val="%5."/>
      <w:lvlJc w:val="left"/>
      <w:pPr>
        <w:ind w:left="3600" w:hanging="360"/>
      </w:pPr>
    </w:lvl>
    <w:lvl w:ilvl="5" w:tplc="74C0822E" w:tentative="1">
      <w:start w:val="1"/>
      <w:numFmt w:val="lowerRoman"/>
      <w:lvlText w:val="%6."/>
      <w:lvlJc w:val="right"/>
      <w:pPr>
        <w:ind w:left="4320" w:hanging="180"/>
      </w:pPr>
    </w:lvl>
    <w:lvl w:ilvl="6" w:tplc="A59864BC" w:tentative="1">
      <w:start w:val="1"/>
      <w:numFmt w:val="decimal"/>
      <w:lvlText w:val="%7."/>
      <w:lvlJc w:val="left"/>
      <w:pPr>
        <w:ind w:left="5040" w:hanging="360"/>
      </w:pPr>
    </w:lvl>
    <w:lvl w:ilvl="7" w:tplc="D5A80728" w:tentative="1">
      <w:start w:val="1"/>
      <w:numFmt w:val="lowerLetter"/>
      <w:lvlText w:val="%8."/>
      <w:lvlJc w:val="left"/>
      <w:pPr>
        <w:ind w:left="5760" w:hanging="360"/>
      </w:pPr>
    </w:lvl>
    <w:lvl w:ilvl="8" w:tplc="DE26ECD6" w:tentative="1">
      <w:start w:val="1"/>
      <w:numFmt w:val="lowerRoman"/>
      <w:lvlText w:val="%9."/>
      <w:lvlJc w:val="right"/>
      <w:pPr>
        <w:ind w:left="6480" w:hanging="180"/>
      </w:pPr>
    </w:lvl>
  </w:abstractNum>
  <w:abstractNum w:abstractNumId="2" w15:restartNumberingAfterBreak="0">
    <w:nsid w:val="0C3750C8"/>
    <w:multiLevelType w:val="hybridMultilevel"/>
    <w:tmpl w:val="90D6F020"/>
    <w:lvl w:ilvl="0" w:tplc="C77EE02E">
      <w:start w:val="1"/>
      <w:numFmt w:val="decimal"/>
      <w:lvlText w:val="%1."/>
      <w:lvlJc w:val="right"/>
      <w:pPr>
        <w:ind w:left="1440" w:hanging="360"/>
      </w:pPr>
      <w:rPr>
        <w:rFonts w:hint="default"/>
      </w:rPr>
    </w:lvl>
    <w:lvl w:ilvl="1" w:tplc="EFEE25D0" w:tentative="1">
      <w:start w:val="1"/>
      <w:numFmt w:val="lowerLetter"/>
      <w:lvlText w:val="%2."/>
      <w:lvlJc w:val="left"/>
      <w:pPr>
        <w:ind w:left="1440" w:hanging="360"/>
      </w:pPr>
    </w:lvl>
    <w:lvl w:ilvl="2" w:tplc="2110B722" w:tentative="1">
      <w:start w:val="1"/>
      <w:numFmt w:val="lowerRoman"/>
      <w:lvlText w:val="%3."/>
      <w:lvlJc w:val="right"/>
      <w:pPr>
        <w:ind w:left="2160" w:hanging="180"/>
      </w:pPr>
    </w:lvl>
    <w:lvl w:ilvl="3" w:tplc="41E667B0" w:tentative="1">
      <w:start w:val="1"/>
      <w:numFmt w:val="decimal"/>
      <w:lvlText w:val="%4."/>
      <w:lvlJc w:val="left"/>
      <w:pPr>
        <w:ind w:left="2880" w:hanging="360"/>
      </w:pPr>
    </w:lvl>
    <w:lvl w:ilvl="4" w:tplc="50D2DCA6" w:tentative="1">
      <w:start w:val="1"/>
      <w:numFmt w:val="lowerLetter"/>
      <w:lvlText w:val="%5."/>
      <w:lvlJc w:val="left"/>
      <w:pPr>
        <w:ind w:left="3600" w:hanging="360"/>
      </w:pPr>
    </w:lvl>
    <w:lvl w:ilvl="5" w:tplc="7AB04818" w:tentative="1">
      <w:start w:val="1"/>
      <w:numFmt w:val="lowerRoman"/>
      <w:lvlText w:val="%6."/>
      <w:lvlJc w:val="right"/>
      <w:pPr>
        <w:ind w:left="4320" w:hanging="180"/>
      </w:pPr>
    </w:lvl>
    <w:lvl w:ilvl="6" w:tplc="58E4A90A" w:tentative="1">
      <w:start w:val="1"/>
      <w:numFmt w:val="decimal"/>
      <w:lvlText w:val="%7."/>
      <w:lvlJc w:val="left"/>
      <w:pPr>
        <w:ind w:left="5040" w:hanging="360"/>
      </w:pPr>
    </w:lvl>
    <w:lvl w:ilvl="7" w:tplc="558AE686" w:tentative="1">
      <w:start w:val="1"/>
      <w:numFmt w:val="lowerLetter"/>
      <w:lvlText w:val="%8."/>
      <w:lvlJc w:val="left"/>
      <w:pPr>
        <w:ind w:left="5760" w:hanging="360"/>
      </w:pPr>
    </w:lvl>
    <w:lvl w:ilvl="8" w:tplc="45E26D80" w:tentative="1">
      <w:start w:val="1"/>
      <w:numFmt w:val="lowerRoman"/>
      <w:lvlText w:val="%9."/>
      <w:lvlJc w:val="right"/>
      <w:pPr>
        <w:ind w:left="6480" w:hanging="180"/>
      </w:pPr>
    </w:lvl>
  </w:abstractNum>
  <w:abstractNum w:abstractNumId="3" w15:restartNumberingAfterBreak="0">
    <w:nsid w:val="12353308"/>
    <w:multiLevelType w:val="hybridMultilevel"/>
    <w:tmpl w:val="75E2D12C"/>
    <w:lvl w:ilvl="0" w:tplc="ABF0C6B6">
      <w:start w:val="1"/>
      <w:numFmt w:val="upperRoman"/>
      <w:lvlText w:val="%1."/>
      <w:lvlJc w:val="left"/>
      <w:pPr>
        <w:ind w:left="1080" w:hanging="720"/>
      </w:pPr>
      <w:rPr>
        <w:rFonts w:hint="default"/>
      </w:rPr>
    </w:lvl>
    <w:lvl w:ilvl="1" w:tplc="D20820C8" w:tentative="1">
      <w:start w:val="1"/>
      <w:numFmt w:val="lowerLetter"/>
      <w:lvlText w:val="%2."/>
      <w:lvlJc w:val="left"/>
      <w:pPr>
        <w:ind w:left="1440" w:hanging="360"/>
      </w:pPr>
    </w:lvl>
    <w:lvl w:ilvl="2" w:tplc="E15E7B18" w:tentative="1">
      <w:start w:val="1"/>
      <w:numFmt w:val="lowerRoman"/>
      <w:lvlText w:val="%3."/>
      <w:lvlJc w:val="right"/>
      <w:pPr>
        <w:ind w:left="2160" w:hanging="180"/>
      </w:pPr>
    </w:lvl>
    <w:lvl w:ilvl="3" w:tplc="AC4ECB0C" w:tentative="1">
      <w:start w:val="1"/>
      <w:numFmt w:val="decimal"/>
      <w:lvlText w:val="%4."/>
      <w:lvlJc w:val="left"/>
      <w:pPr>
        <w:ind w:left="2880" w:hanging="360"/>
      </w:pPr>
    </w:lvl>
    <w:lvl w:ilvl="4" w:tplc="14E29456" w:tentative="1">
      <w:start w:val="1"/>
      <w:numFmt w:val="lowerLetter"/>
      <w:lvlText w:val="%5."/>
      <w:lvlJc w:val="left"/>
      <w:pPr>
        <w:ind w:left="3600" w:hanging="360"/>
      </w:pPr>
    </w:lvl>
    <w:lvl w:ilvl="5" w:tplc="43884ACE" w:tentative="1">
      <w:start w:val="1"/>
      <w:numFmt w:val="lowerRoman"/>
      <w:lvlText w:val="%6."/>
      <w:lvlJc w:val="right"/>
      <w:pPr>
        <w:ind w:left="4320" w:hanging="180"/>
      </w:pPr>
    </w:lvl>
    <w:lvl w:ilvl="6" w:tplc="1EAAB744" w:tentative="1">
      <w:start w:val="1"/>
      <w:numFmt w:val="decimal"/>
      <w:lvlText w:val="%7."/>
      <w:lvlJc w:val="left"/>
      <w:pPr>
        <w:ind w:left="5040" w:hanging="360"/>
      </w:pPr>
    </w:lvl>
    <w:lvl w:ilvl="7" w:tplc="28C6B974" w:tentative="1">
      <w:start w:val="1"/>
      <w:numFmt w:val="lowerLetter"/>
      <w:lvlText w:val="%8."/>
      <w:lvlJc w:val="left"/>
      <w:pPr>
        <w:ind w:left="5760" w:hanging="360"/>
      </w:pPr>
    </w:lvl>
    <w:lvl w:ilvl="8" w:tplc="37787030" w:tentative="1">
      <w:start w:val="1"/>
      <w:numFmt w:val="lowerRoman"/>
      <w:lvlText w:val="%9."/>
      <w:lvlJc w:val="right"/>
      <w:pPr>
        <w:ind w:left="6480" w:hanging="180"/>
      </w:pPr>
    </w:lvl>
  </w:abstractNum>
  <w:abstractNum w:abstractNumId="4" w15:restartNumberingAfterBreak="0">
    <w:nsid w:val="1DDC3475"/>
    <w:multiLevelType w:val="hybridMultilevel"/>
    <w:tmpl w:val="E7BE08EA"/>
    <w:lvl w:ilvl="0" w:tplc="CD689FAC">
      <w:start w:val="1"/>
      <w:numFmt w:val="upperLetter"/>
      <w:lvlText w:val="%1."/>
      <w:lvlJc w:val="right"/>
      <w:pPr>
        <w:ind w:left="720" w:hanging="360"/>
      </w:pPr>
      <w:rPr>
        <w:rFonts w:cs="Times New Roman" w:hint="default"/>
      </w:rPr>
    </w:lvl>
    <w:lvl w:ilvl="1" w:tplc="396400D6" w:tentative="1">
      <w:start w:val="1"/>
      <w:numFmt w:val="lowerLetter"/>
      <w:lvlText w:val="%2."/>
      <w:lvlJc w:val="left"/>
      <w:pPr>
        <w:ind w:left="1440" w:hanging="360"/>
      </w:pPr>
    </w:lvl>
    <w:lvl w:ilvl="2" w:tplc="8EACE5A4" w:tentative="1">
      <w:start w:val="1"/>
      <w:numFmt w:val="lowerRoman"/>
      <w:lvlText w:val="%3."/>
      <w:lvlJc w:val="right"/>
      <w:pPr>
        <w:ind w:left="2160" w:hanging="180"/>
      </w:pPr>
    </w:lvl>
    <w:lvl w:ilvl="3" w:tplc="6D70D2D8" w:tentative="1">
      <w:start w:val="1"/>
      <w:numFmt w:val="decimal"/>
      <w:lvlText w:val="%4."/>
      <w:lvlJc w:val="left"/>
      <w:pPr>
        <w:ind w:left="2880" w:hanging="360"/>
      </w:pPr>
    </w:lvl>
    <w:lvl w:ilvl="4" w:tplc="49281320" w:tentative="1">
      <w:start w:val="1"/>
      <w:numFmt w:val="lowerLetter"/>
      <w:lvlText w:val="%5."/>
      <w:lvlJc w:val="left"/>
      <w:pPr>
        <w:ind w:left="3600" w:hanging="360"/>
      </w:pPr>
    </w:lvl>
    <w:lvl w:ilvl="5" w:tplc="F9A4AE5E" w:tentative="1">
      <w:start w:val="1"/>
      <w:numFmt w:val="lowerRoman"/>
      <w:lvlText w:val="%6."/>
      <w:lvlJc w:val="right"/>
      <w:pPr>
        <w:ind w:left="4320" w:hanging="180"/>
      </w:pPr>
    </w:lvl>
    <w:lvl w:ilvl="6" w:tplc="F1225192" w:tentative="1">
      <w:start w:val="1"/>
      <w:numFmt w:val="decimal"/>
      <w:lvlText w:val="%7."/>
      <w:lvlJc w:val="left"/>
      <w:pPr>
        <w:ind w:left="5040" w:hanging="360"/>
      </w:pPr>
    </w:lvl>
    <w:lvl w:ilvl="7" w:tplc="B65213B6" w:tentative="1">
      <w:start w:val="1"/>
      <w:numFmt w:val="lowerLetter"/>
      <w:lvlText w:val="%8."/>
      <w:lvlJc w:val="left"/>
      <w:pPr>
        <w:ind w:left="5760" w:hanging="360"/>
      </w:pPr>
    </w:lvl>
    <w:lvl w:ilvl="8" w:tplc="817AC0D2" w:tentative="1">
      <w:start w:val="1"/>
      <w:numFmt w:val="lowerRoman"/>
      <w:lvlText w:val="%9."/>
      <w:lvlJc w:val="right"/>
      <w:pPr>
        <w:ind w:left="6480" w:hanging="180"/>
      </w:pPr>
    </w:lvl>
  </w:abstractNum>
  <w:abstractNum w:abstractNumId="5" w15:restartNumberingAfterBreak="0">
    <w:nsid w:val="1E374F29"/>
    <w:multiLevelType w:val="hybridMultilevel"/>
    <w:tmpl w:val="34C6F26A"/>
    <w:lvl w:ilvl="0" w:tplc="1CCAE750">
      <w:start w:val="1"/>
      <w:numFmt w:val="decimal"/>
      <w:lvlText w:val="%1."/>
      <w:lvlJc w:val="right"/>
      <w:pPr>
        <w:ind w:left="1440" w:hanging="360"/>
      </w:pPr>
      <w:rPr>
        <w:rFonts w:hint="default"/>
      </w:rPr>
    </w:lvl>
    <w:lvl w:ilvl="1" w:tplc="83A2797C" w:tentative="1">
      <w:start w:val="1"/>
      <w:numFmt w:val="lowerLetter"/>
      <w:lvlText w:val="%2."/>
      <w:lvlJc w:val="left"/>
      <w:pPr>
        <w:ind w:left="1440" w:hanging="360"/>
      </w:pPr>
    </w:lvl>
    <w:lvl w:ilvl="2" w:tplc="EE526BF4" w:tentative="1">
      <w:start w:val="1"/>
      <w:numFmt w:val="lowerRoman"/>
      <w:lvlText w:val="%3."/>
      <w:lvlJc w:val="right"/>
      <w:pPr>
        <w:ind w:left="2160" w:hanging="180"/>
      </w:pPr>
    </w:lvl>
    <w:lvl w:ilvl="3" w:tplc="EE969860" w:tentative="1">
      <w:start w:val="1"/>
      <w:numFmt w:val="decimal"/>
      <w:lvlText w:val="%4."/>
      <w:lvlJc w:val="left"/>
      <w:pPr>
        <w:ind w:left="2880" w:hanging="360"/>
      </w:pPr>
    </w:lvl>
    <w:lvl w:ilvl="4" w:tplc="2720388C" w:tentative="1">
      <w:start w:val="1"/>
      <w:numFmt w:val="lowerLetter"/>
      <w:lvlText w:val="%5."/>
      <w:lvlJc w:val="left"/>
      <w:pPr>
        <w:ind w:left="3600" w:hanging="360"/>
      </w:pPr>
    </w:lvl>
    <w:lvl w:ilvl="5" w:tplc="C610F7CA" w:tentative="1">
      <w:start w:val="1"/>
      <w:numFmt w:val="lowerRoman"/>
      <w:lvlText w:val="%6."/>
      <w:lvlJc w:val="right"/>
      <w:pPr>
        <w:ind w:left="4320" w:hanging="180"/>
      </w:pPr>
    </w:lvl>
    <w:lvl w:ilvl="6" w:tplc="C6D69CD2" w:tentative="1">
      <w:start w:val="1"/>
      <w:numFmt w:val="decimal"/>
      <w:lvlText w:val="%7."/>
      <w:lvlJc w:val="left"/>
      <w:pPr>
        <w:ind w:left="5040" w:hanging="360"/>
      </w:pPr>
    </w:lvl>
    <w:lvl w:ilvl="7" w:tplc="D3AE6676" w:tentative="1">
      <w:start w:val="1"/>
      <w:numFmt w:val="lowerLetter"/>
      <w:lvlText w:val="%8."/>
      <w:lvlJc w:val="left"/>
      <w:pPr>
        <w:ind w:left="5760" w:hanging="360"/>
      </w:pPr>
    </w:lvl>
    <w:lvl w:ilvl="8" w:tplc="198A0DCC" w:tentative="1">
      <w:start w:val="1"/>
      <w:numFmt w:val="lowerRoman"/>
      <w:lvlText w:val="%9."/>
      <w:lvlJc w:val="right"/>
      <w:pPr>
        <w:ind w:left="6480" w:hanging="180"/>
      </w:pPr>
    </w:lvl>
  </w:abstractNum>
  <w:abstractNum w:abstractNumId="6" w15:restartNumberingAfterBreak="0">
    <w:nsid w:val="26BA6C6A"/>
    <w:multiLevelType w:val="hybridMultilevel"/>
    <w:tmpl w:val="3CBA3BAC"/>
    <w:lvl w:ilvl="0" w:tplc="E48A00BC">
      <w:start w:val="1"/>
      <w:numFmt w:val="upperRoman"/>
      <w:lvlText w:val="%1."/>
      <w:lvlJc w:val="left"/>
      <w:pPr>
        <w:ind w:left="720" w:hanging="720"/>
      </w:pPr>
      <w:rPr>
        <w:rFonts w:hint="default"/>
      </w:rPr>
    </w:lvl>
    <w:lvl w:ilvl="1" w:tplc="7F205CC2" w:tentative="1">
      <w:start w:val="1"/>
      <w:numFmt w:val="lowerLetter"/>
      <w:lvlText w:val="%2."/>
      <w:lvlJc w:val="left"/>
      <w:pPr>
        <w:ind w:left="1080" w:hanging="360"/>
      </w:pPr>
    </w:lvl>
    <w:lvl w:ilvl="2" w:tplc="D0C6D764" w:tentative="1">
      <w:start w:val="1"/>
      <w:numFmt w:val="lowerRoman"/>
      <w:lvlText w:val="%3."/>
      <w:lvlJc w:val="right"/>
      <w:pPr>
        <w:ind w:left="1800" w:hanging="180"/>
      </w:pPr>
    </w:lvl>
    <w:lvl w:ilvl="3" w:tplc="BDDC1BB8" w:tentative="1">
      <w:start w:val="1"/>
      <w:numFmt w:val="decimal"/>
      <w:lvlText w:val="%4."/>
      <w:lvlJc w:val="left"/>
      <w:pPr>
        <w:ind w:left="2520" w:hanging="360"/>
      </w:pPr>
    </w:lvl>
    <w:lvl w:ilvl="4" w:tplc="AC98C3D8" w:tentative="1">
      <w:start w:val="1"/>
      <w:numFmt w:val="lowerLetter"/>
      <w:lvlText w:val="%5."/>
      <w:lvlJc w:val="left"/>
      <w:pPr>
        <w:ind w:left="3240" w:hanging="360"/>
      </w:pPr>
    </w:lvl>
    <w:lvl w:ilvl="5" w:tplc="CBE6DA16" w:tentative="1">
      <w:start w:val="1"/>
      <w:numFmt w:val="lowerRoman"/>
      <w:lvlText w:val="%6."/>
      <w:lvlJc w:val="right"/>
      <w:pPr>
        <w:ind w:left="3960" w:hanging="180"/>
      </w:pPr>
    </w:lvl>
    <w:lvl w:ilvl="6" w:tplc="27765CC6" w:tentative="1">
      <w:start w:val="1"/>
      <w:numFmt w:val="decimal"/>
      <w:lvlText w:val="%7."/>
      <w:lvlJc w:val="left"/>
      <w:pPr>
        <w:ind w:left="4680" w:hanging="360"/>
      </w:pPr>
    </w:lvl>
    <w:lvl w:ilvl="7" w:tplc="86969E50" w:tentative="1">
      <w:start w:val="1"/>
      <w:numFmt w:val="lowerLetter"/>
      <w:lvlText w:val="%8."/>
      <w:lvlJc w:val="left"/>
      <w:pPr>
        <w:ind w:left="5400" w:hanging="360"/>
      </w:pPr>
    </w:lvl>
    <w:lvl w:ilvl="8" w:tplc="EB9412BC" w:tentative="1">
      <w:start w:val="1"/>
      <w:numFmt w:val="lowerRoman"/>
      <w:lvlText w:val="%9."/>
      <w:lvlJc w:val="right"/>
      <w:pPr>
        <w:ind w:left="6120" w:hanging="180"/>
      </w:pPr>
    </w:lvl>
  </w:abstractNum>
  <w:abstractNum w:abstractNumId="7" w15:restartNumberingAfterBreak="0">
    <w:nsid w:val="326C1022"/>
    <w:multiLevelType w:val="hybridMultilevel"/>
    <w:tmpl w:val="51F0C1F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6E10E3F"/>
    <w:multiLevelType w:val="hybridMultilevel"/>
    <w:tmpl w:val="90D6F020"/>
    <w:lvl w:ilvl="0" w:tplc="DD64F98C">
      <w:start w:val="1"/>
      <w:numFmt w:val="decimal"/>
      <w:lvlText w:val="%1."/>
      <w:lvlJc w:val="right"/>
      <w:pPr>
        <w:ind w:left="1440" w:hanging="360"/>
      </w:pPr>
      <w:rPr>
        <w:rFonts w:hint="default"/>
      </w:rPr>
    </w:lvl>
    <w:lvl w:ilvl="1" w:tplc="20A0E254">
      <w:start w:val="1"/>
      <w:numFmt w:val="lowerLetter"/>
      <w:lvlText w:val="%2."/>
      <w:lvlJc w:val="left"/>
      <w:pPr>
        <w:ind w:left="1440" w:hanging="360"/>
      </w:pPr>
    </w:lvl>
    <w:lvl w:ilvl="2" w:tplc="61A090DC" w:tentative="1">
      <w:start w:val="1"/>
      <w:numFmt w:val="lowerRoman"/>
      <w:lvlText w:val="%3."/>
      <w:lvlJc w:val="right"/>
      <w:pPr>
        <w:ind w:left="2160" w:hanging="180"/>
      </w:pPr>
    </w:lvl>
    <w:lvl w:ilvl="3" w:tplc="E8A6CD9C" w:tentative="1">
      <w:start w:val="1"/>
      <w:numFmt w:val="decimal"/>
      <w:lvlText w:val="%4."/>
      <w:lvlJc w:val="left"/>
      <w:pPr>
        <w:ind w:left="2880" w:hanging="360"/>
      </w:pPr>
    </w:lvl>
    <w:lvl w:ilvl="4" w:tplc="51268106" w:tentative="1">
      <w:start w:val="1"/>
      <w:numFmt w:val="lowerLetter"/>
      <w:lvlText w:val="%5."/>
      <w:lvlJc w:val="left"/>
      <w:pPr>
        <w:ind w:left="3600" w:hanging="360"/>
      </w:pPr>
    </w:lvl>
    <w:lvl w:ilvl="5" w:tplc="58869AFA" w:tentative="1">
      <w:start w:val="1"/>
      <w:numFmt w:val="lowerRoman"/>
      <w:lvlText w:val="%6."/>
      <w:lvlJc w:val="right"/>
      <w:pPr>
        <w:ind w:left="4320" w:hanging="180"/>
      </w:pPr>
    </w:lvl>
    <w:lvl w:ilvl="6" w:tplc="13864CEA" w:tentative="1">
      <w:start w:val="1"/>
      <w:numFmt w:val="decimal"/>
      <w:lvlText w:val="%7."/>
      <w:lvlJc w:val="left"/>
      <w:pPr>
        <w:ind w:left="5040" w:hanging="360"/>
      </w:pPr>
    </w:lvl>
    <w:lvl w:ilvl="7" w:tplc="1E5C20D8" w:tentative="1">
      <w:start w:val="1"/>
      <w:numFmt w:val="lowerLetter"/>
      <w:lvlText w:val="%8."/>
      <w:lvlJc w:val="left"/>
      <w:pPr>
        <w:ind w:left="5760" w:hanging="360"/>
      </w:pPr>
    </w:lvl>
    <w:lvl w:ilvl="8" w:tplc="4DE01B78" w:tentative="1">
      <w:start w:val="1"/>
      <w:numFmt w:val="lowerRoman"/>
      <w:lvlText w:val="%9."/>
      <w:lvlJc w:val="right"/>
      <w:pPr>
        <w:ind w:left="6480" w:hanging="180"/>
      </w:pPr>
    </w:lvl>
  </w:abstractNum>
  <w:abstractNum w:abstractNumId="9" w15:restartNumberingAfterBreak="0">
    <w:nsid w:val="3BA74623"/>
    <w:multiLevelType w:val="hybridMultilevel"/>
    <w:tmpl w:val="976EDB56"/>
    <w:lvl w:ilvl="0" w:tplc="C246A408">
      <w:start w:val="1"/>
      <w:numFmt w:val="upperLetter"/>
      <w:lvlText w:val="%1."/>
      <w:lvlJc w:val="left"/>
      <w:pPr>
        <w:ind w:left="720" w:hanging="360"/>
      </w:pPr>
    </w:lvl>
    <w:lvl w:ilvl="1" w:tplc="6AFCD154" w:tentative="1">
      <w:start w:val="1"/>
      <w:numFmt w:val="lowerLetter"/>
      <w:lvlText w:val="%2."/>
      <w:lvlJc w:val="left"/>
      <w:pPr>
        <w:ind w:left="1440" w:hanging="360"/>
      </w:pPr>
    </w:lvl>
    <w:lvl w:ilvl="2" w:tplc="FAC4EFFA" w:tentative="1">
      <w:start w:val="1"/>
      <w:numFmt w:val="lowerRoman"/>
      <w:lvlText w:val="%3."/>
      <w:lvlJc w:val="right"/>
      <w:pPr>
        <w:ind w:left="2160" w:hanging="180"/>
      </w:pPr>
    </w:lvl>
    <w:lvl w:ilvl="3" w:tplc="DD00E546" w:tentative="1">
      <w:start w:val="1"/>
      <w:numFmt w:val="decimal"/>
      <w:lvlText w:val="%4."/>
      <w:lvlJc w:val="left"/>
      <w:pPr>
        <w:ind w:left="2880" w:hanging="360"/>
      </w:pPr>
    </w:lvl>
    <w:lvl w:ilvl="4" w:tplc="48C2AD50" w:tentative="1">
      <w:start w:val="1"/>
      <w:numFmt w:val="lowerLetter"/>
      <w:lvlText w:val="%5."/>
      <w:lvlJc w:val="left"/>
      <w:pPr>
        <w:ind w:left="3600" w:hanging="360"/>
      </w:pPr>
    </w:lvl>
    <w:lvl w:ilvl="5" w:tplc="55449AB6" w:tentative="1">
      <w:start w:val="1"/>
      <w:numFmt w:val="lowerRoman"/>
      <w:lvlText w:val="%6."/>
      <w:lvlJc w:val="right"/>
      <w:pPr>
        <w:ind w:left="4320" w:hanging="180"/>
      </w:pPr>
    </w:lvl>
    <w:lvl w:ilvl="6" w:tplc="CCEE46F8" w:tentative="1">
      <w:start w:val="1"/>
      <w:numFmt w:val="decimal"/>
      <w:lvlText w:val="%7."/>
      <w:lvlJc w:val="left"/>
      <w:pPr>
        <w:ind w:left="5040" w:hanging="360"/>
      </w:pPr>
    </w:lvl>
    <w:lvl w:ilvl="7" w:tplc="207EFB8A" w:tentative="1">
      <w:start w:val="1"/>
      <w:numFmt w:val="lowerLetter"/>
      <w:lvlText w:val="%8."/>
      <w:lvlJc w:val="left"/>
      <w:pPr>
        <w:ind w:left="5760" w:hanging="360"/>
      </w:pPr>
    </w:lvl>
    <w:lvl w:ilvl="8" w:tplc="8C843CF2" w:tentative="1">
      <w:start w:val="1"/>
      <w:numFmt w:val="lowerRoman"/>
      <w:lvlText w:val="%9."/>
      <w:lvlJc w:val="right"/>
      <w:pPr>
        <w:ind w:left="6480" w:hanging="180"/>
      </w:pPr>
    </w:lvl>
  </w:abstractNum>
  <w:abstractNum w:abstractNumId="10" w15:restartNumberingAfterBreak="0">
    <w:nsid w:val="4E3C1E94"/>
    <w:multiLevelType w:val="hybridMultilevel"/>
    <w:tmpl w:val="E7BE08EA"/>
    <w:lvl w:ilvl="0" w:tplc="14F07C80">
      <w:start w:val="1"/>
      <w:numFmt w:val="upperLetter"/>
      <w:lvlText w:val="%1."/>
      <w:lvlJc w:val="right"/>
      <w:pPr>
        <w:ind w:left="720" w:hanging="360"/>
      </w:pPr>
      <w:rPr>
        <w:rFonts w:cs="Times New Roman" w:hint="default"/>
      </w:rPr>
    </w:lvl>
    <w:lvl w:ilvl="1" w:tplc="B0C27B08" w:tentative="1">
      <w:start w:val="1"/>
      <w:numFmt w:val="lowerLetter"/>
      <w:lvlText w:val="%2."/>
      <w:lvlJc w:val="left"/>
      <w:pPr>
        <w:ind w:left="1440" w:hanging="360"/>
      </w:pPr>
    </w:lvl>
    <w:lvl w:ilvl="2" w:tplc="810E86FC" w:tentative="1">
      <w:start w:val="1"/>
      <w:numFmt w:val="lowerRoman"/>
      <w:lvlText w:val="%3."/>
      <w:lvlJc w:val="right"/>
      <w:pPr>
        <w:ind w:left="2160" w:hanging="180"/>
      </w:pPr>
    </w:lvl>
    <w:lvl w:ilvl="3" w:tplc="DE48356C" w:tentative="1">
      <w:start w:val="1"/>
      <w:numFmt w:val="decimal"/>
      <w:lvlText w:val="%4."/>
      <w:lvlJc w:val="left"/>
      <w:pPr>
        <w:ind w:left="2880" w:hanging="360"/>
      </w:pPr>
    </w:lvl>
    <w:lvl w:ilvl="4" w:tplc="FD2C2DA6" w:tentative="1">
      <w:start w:val="1"/>
      <w:numFmt w:val="lowerLetter"/>
      <w:lvlText w:val="%5."/>
      <w:lvlJc w:val="left"/>
      <w:pPr>
        <w:ind w:left="3600" w:hanging="360"/>
      </w:pPr>
    </w:lvl>
    <w:lvl w:ilvl="5" w:tplc="A9886DB0" w:tentative="1">
      <w:start w:val="1"/>
      <w:numFmt w:val="lowerRoman"/>
      <w:lvlText w:val="%6."/>
      <w:lvlJc w:val="right"/>
      <w:pPr>
        <w:ind w:left="4320" w:hanging="180"/>
      </w:pPr>
    </w:lvl>
    <w:lvl w:ilvl="6" w:tplc="61CC3362" w:tentative="1">
      <w:start w:val="1"/>
      <w:numFmt w:val="decimal"/>
      <w:lvlText w:val="%7."/>
      <w:lvlJc w:val="left"/>
      <w:pPr>
        <w:ind w:left="5040" w:hanging="360"/>
      </w:pPr>
    </w:lvl>
    <w:lvl w:ilvl="7" w:tplc="958E0CE4" w:tentative="1">
      <w:start w:val="1"/>
      <w:numFmt w:val="lowerLetter"/>
      <w:lvlText w:val="%8."/>
      <w:lvlJc w:val="left"/>
      <w:pPr>
        <w:ind w:left="5760" w:hanging="360"/>
      </w:pPr>
    </w:lvl>
    <w:lvl w:ilvl="8" w:tplc="DBF0148A" w:tentative="1">
      <w:start w:val="1"/>
      <w:numFmt w:val="lowerRoman"/>
      <w:lvlText w:val="%9."/>
      <w:lvlJc w:val="right"/>
      <w:pPr>
        <w:ind w:left="6480" w:hanging="180"/>
      </w:pPr>
    </w:lvl>
  </w:abstractNum>
  <w:abstractNum w:abstractNumId="11" w15:restartNumberingAfterBreak="0">
    <w:nsid w:val="523E6A72"/>
    <w:multiLevelType w:val="hybridMultilevel"/>
    <w:tmpl w:val="97D6767E"/>
    <w:lvl w:ilvl="0" w:tplc="E8466092">
      <w:start w:val="1"/>
      <w:numFmt w:val="upperLetter"/>
      <w:lvlText w:val="%1."/>
      <w:lvlJc w:val="left"/>
      <w:pPr>
        <w:ind w:left="720" w:hanging="360"/>
      </w:pPr>
      <w:rPr>
        <w:rFonts w:hint="default"/>
      </w:rPr>
    </w:lvl>
    <w:lvl w:ilvl="1" w:tplc="1BDC3F56" w:tentative="1">
      <w:start w:val="1"/>
      <w:numFmt w:val="lowerLetter"/>
      <w:lvlText w:val="%2."/>
      <w:lvlJc w:val="left"/>
      <w:pPr>
        <w:ind w:left="1440" w:hanging="360"/>
      </w:pPr>
    </w:lvl>
    <w:lvl w:ilvl="2" w:tplc="1E5636F4" w:tentative="1">
      <w:start w:val="1"/>
      <w:numFmt w:val="lowerRoman"/>
      <w:lvlText w:val="%3."/>
      <w:lvlJc w:val="right"/>
      <w:pPr>
        <w:ind w:left="2160" w:hanging="180"/>
      </w:pPr>
    </w:lvl>
    <w:lvl w:ilvl="3" w:tplc="A296FABE" w:tentative="1">
      <w:start w:val="1"/>
      <w:numFmt w:val="decimal"/>
      <w:lvlText w:val="%4."/>
      <w:lvlJc w:val="left"/>
      <w:pPr>
        <w:ind w:left="2880" w:hanging="360"/>
      </w:pPr>
    </w:lvl>
    <w:lvl w:ilvl="4" w:tplc="D65AEFF8" w:tentative="1">
      <w:start w:val="1"/>
      <w:numFmt w:val="lowerLetter"/>
      <w:lvlText w:val="%5."/>
      <w:lvlJc w:val="left"/>
      <w:pPr>
        <w:ind w:left="3600" w:hanging="360"/>
      </w:pPr>
    </w:lvl>
    <w:lvl w:ilvl="5" w:tplc="AF6C5D5A" w:tentative="1">
      <w:start w:val="1"/>
      <w:numFmt w:val="lowerRoman"/>
      <w:lvlText w:val="%6."/>
      <w:lvlJc w:val="right"/>
      <w:pPr>
        <w:ind w:left="4320" w:hanging="180"/>
      </w:pPr>
    </w:lvl>
    <w:lvl w:ilvl="6" w:tplc="CB8405F0" w:tentative="1">
      <w:start w:val="1"/>
      <w:numFmt w:val="decimal"/>
      <w:lvlText w:val="%7."/>
      <w:lvlJc w:val="left"/>
      <w:pPr>
        <w:ind w:left="5040" w:hanging="360"/>
      </w:pPr>
    </w:lvl>
    <w:lvl w:ilvl="7" w:tplc="3B0EDF98" w:tentative="1">
      <w:start w:val="1"/>
      <w:numFmt w:val="lowerLetter"/>
      <w:lvlText w:val="%8."/>
      <w:lvlJc w:val="left"/>
      <w:pPr>
        <w:ind w:left="5760" w:hanging="360"/>
      </w:pPr>
    </w:lvl>
    <w:lvl w:ilvl="8" w:tplc="82546088" w:tentative="1">
      <w:start w:val="1"/>
      <w:numFmt w:val="lowerRoman"/>
      <w:lvlText w:val="%9."/>
      <w:lvlJc w:val="right"/>
      <w:pPr>
        <w:ind w:left="6480" w:hanging="180"/>
      </w:pPr>
    </w:lvl>
  </w:abstractNum>
  <w:abstractNum w:abstractNumId="12" w15:restartNumberingAfterBreak="0">
    <w:nsid w:val="55A32147"/>
    <w:multiLevelType w:val="hybridMultilevel"/>
    <w:tmpl w:val="B7885F96"/>
    <w:lvl w:ilvl="0" w:tplc="59AECC32">
      <w:start w:val="5"/>
      <w:numFmt w:val="upperRoman"/>
      <w:lvlText w:val="%1."/>
      <w:lvlJc w:val="left"/>
      <w:pPr>
        <w:ind w:left="720" w:hanging="720"/>
      </w:pPr>
      <w:rPr>
        <w:rFonts w:hint="default"/>
      </w:rPr>
    </w:lvl>
    <w:lvl w:ilvl="1" w:tplc="596044E4" w:tentative="1">
      <w:start w:val="1"/>
      <w:numFmt w:val="lowerLetter"/>
      <w:lvlText w:val="%2."/>
      <w:lvlJc w:val="left"/>
      <w:pPr>
        <w:ind w:left="1440" w:hanging="360"/>
      </w:pPr>
    </w:lvl>
    <w:lvl w:ilvl="2" w:tplc="5D085212" w:tentative="1">
      <w:start w:val="1"/>
      <w:numFmt w:val="lowerRoman"/>
      <w:lvlText w:val="%3."/>
      <w:lvlJc w:val="right"/>
      <w:pPr>
        <w:ind w:left="2160" w:hanging="180"/>
      </w:pPr>
    </w:lvl>
    <w:lvl w:ilvl="3" w:tplc="FA0AF2E4" w:tentative="1">
      <w:start w:val="1"/>
      <w:numFmt w:val="decimal"/>
      <w:lvlText w:val="%4."/>
      <w:lvlJc w:val="left"/>
      <w:pPr>
        <w:ind w:left="2880" w:hanging="360"/>
      </w:pPr>
    </w:lvl>
    <w:lvl w:ilvl="4" w:tplc="B10A5DF4" w:tentative="1">
      <w:start w:val="1"/>
      <w:numFmt w:val="lowerLetter"/>
      <w:lvlText w:val="%5."/>
      <w:lvlJc w:val="left"/>
      <w:pPr>
        <w:ind w:left="3600" w:hanging="360"/>
      </w:pPr>
    </w:lvl>
    <w:lvl w:ilvl="5" w:tplc="BA1C5572" w:tentative="1">
      <w:start w:val="1"/>
      <w:numFmt w:val="lowerRoman"/>
      <w:lvlText w:val="%6."/>
      <w:lvlJc w:val="right"/>
      <w:pPr>
        <w:ind w:left="4320" w:hanging="180"/>
      </w:pPr>
    </w:lvl>
    <w:lvl w:ilvl="6" w:tplc="48763C72" w:tentative="1">
      <w:start w:val="1"/>
      <w:numFmt w:val="decimal"/>
      <w:lvlText w:val="%7."/>
      <w:lvlJc w:val="left"/>
      <w:pPr>
        <w:ind w:left="5040" w:hanging="360"/>
      </w:pPr>
    </w:lvl>
    <w:lvl w:ilvl="7" w:tplc="2D580BA6" w:tentative="1">
      <w:start w:val="1"/>
      <w:numFmt w:val="lowerLetter"/>
      <w:lvlText w:val="%8."/>
      <w:lvlJc w:val="left"/>
      <w:pPr>
        <w:ind w:left="5760" w:hanging="360"/>
      </w:pPr>
    </w:lvl>
    <w:lvl w:ilvl="8" w:tplc="5568D0B4" w:tentative="1">
      <w:start w:val="1"/>
      <w:numFmt w:val="lowerRoman"/>
      <w:lvlText w:val="%9."/>
      <w:lvlJc w:val="right"/>
      <w:pPr>
        <w:ind w:left="6480" w:hanging="180"/>
      </w:pPr>
    </w:lvl>
  </w:abstractNum>
  <w:abstractNum w:abstractNumId="13" w15:restartNumberingAfterBreak="0">
    <w:nsid w:val="58574AFC"/>
    <w:multiLevelType w:val="multilevel"/>
    <w:tmpl w:val="2258D30E"/>
    <w:lvl w:ilvl="0">
      <w:start w:val="1"/>
      <w:numFmt w:val="decimal"/>
      <w:pStyle w:val="Liste1231"/>
      <w:lvlText w:val="%1."/>
      <w:lvlJc w:val="left"/>
      <w:pPr>
        <w:tabs>
          <w:tab w:val="num" w:pos="709"/>
        </w:tabs>
        <w:ind w:left="709" w:hanging="709"/>
      </w:pPr>
      <w:rPr>
        <w:rFonts w:ascii="Arial" w:hAnsi="Arial" w:hint="default"/>
        <w:b w:val="0"/>
        <w:i w:val="0"/>
        <w:caps/>
        <w:sz w:val="20"/>
        <w:szCs w:val="20"/>
      </w:rPr>
    </w:lvl>
    <w:lvl w:ilvl="1">
      <w:start w:val="1"/>
      <w:numFmt w:val="decimal"/>
      <w:pStyle w:val="Liste1232"/>
      <w:lvlText w:val="%2."/>
      <w:lvlJc w:val="left"/>
      <w:pPr>
        <w:tabs>
          <w:tab w:val="num" w:pos="1418"/>
        </w:tabs>
        <w:ind w:left="1418" w:hanging="709"/>
      </w:pPr>
    </w:lvl>
    <w:lvl w:ilvl="2">
      <w:start w:val="1"/>
      <w:numFmt w:val="decimal"/>
      <w:pStyle w:val="Liste1233"/>
      <w:lvlText w:val="%3."/>
      <w:lvlJc w:val="left"/>
      <w:pPr>
        <w:tabs>
          <w:tab w:val="num" w:pos="2126"/>
        </w:tabs>
        <w:ind w:left="2126" w:hanging="708"/>
      </w:pPr>
      <w:rPr>
        <w:rFonts w:ascii="Times New Roman" w:hAnsi="Times New Roman" w:hint="default"/>
        <w:b w:val="0"/>
        <w:i w:val="0"/>
        <w:sz w:val="22"/>
      </w:rPr>
    </w:lvl>
    <w:lvl w:ilvl="3">
      <w:start w:val="1"/>
      <w:numFmt w:val="none"/>
      <w:lvlText w:val=""/>
      <w:lvlJc w:val="left"/>
      <w:pPr>
        <w:tabs>
          <w:tab w:val="num" w:pos="851"/>
        </w:tabs>
        <w:ind w:left="851" w:hanging="851"/>
      </w:pPr>
      <w:rPr>
        <w:rFonts w:ascii="Times New Roman" w:hAnsi="Times New Roman" w:hint="default"/>
        <w:b/>
        <w:i w:val="0"/>
        <w:sz w:val="22"/>
      </w:rPr>
    </w:lvl>
    <w:lvl w:ilvl="4">
      <w:start w:val="1"/>
      <w:numFmt w:val="none"/>
      <w:lvlText w:val=""/>
      <w:lvlJc w:val="left"/>
      <w:pPr>
        <w:tabs>
          <w:tab w:val="num" w:pos="1418"/>
        </w:tabs>
        <w:ind w:left="1418" w:hanging="567"/>
      </w:pPr>
      <w:rPr>
        <w:rFonts w:ascii="Times New Roman" w:hAnsi="Times New Roman" w:hint="default"/>
        <w:sz w:val="22"/>
      </w:rPr>
    </w:lvl>
    <w:lvl w:ilvl="5">
      <w:start w:val="1"/>
      <w:numFmt w:val="none"/>
      <w:lvlText w:val=""/>
      <w:lvlJc w:val="left"/>
      <w:pPr>
        <w:tabs>
          <w:tab w:val="num" w:pos="1985"/>
        </w:tabs>
        <w:ind w:left="1985" w:hanging="567"/>
      </w:pPr>
      <w:rPr>
        <w:rFonts w:hint="default"/>
        <w:sz w:val="22"/>
      </w:rPr>
    </w:lvl>
    <w:lvl w:ilvl="6">
      <w:start w:val="1"/>
      <w:numFmt w:val="none"/>
      <w:lvlText w:val=""/>
      <w:lvlJc w:val="left"/>
      <w:pPr>
        <w:tabs>
          <w:tab w:val="num" w:pos="2552"/>
        </w:tabs>
        <w:ind w:left="2552" w:hanging="567"/>
      </w:pPr>
      <w:rPr>
        <w:rFonts w:hint="default"/>
        <w:sz w:val="22"/>
      </w:rPr>
    </w:lvl>
    <w:lvl w:ilvl="7">
      <w:start w:val="1"/>
      <w:numFmt w:val="none"/>
      <w:lvlRestart w:val="0"/>
      <w:lvlText w:val=""/>
      <w:lvlJc w:val="left"/>
      <w:pPr>
        <w:tabs>
          <w:tab w:val="num" w:pos="3119"/>
        </w:tabs>
        <w:ind w:left="3119" w:hanging="567"/>
      </w:pPr>
      <w:rPr>
        <w:rFonts w:hint="default"/>
        <w:sz w:val="22"/>
      </w:rPr>
    </w:lvl>
    <w:lvl w:ilvl="8">
      <w:start w:val="1"/>
      <w:numFmt w:val="none"/>
      <w:lvlRestart w:val="0"/>
      <w:lvlText w:val=""/>
      <w:lvlJc w:val="left"/>
      <w:pPr>
        <w:tabs>
          <w:tab w:val="num" w:pos="3686"/>
        </w:tabs>
        <w:ind w:left="3686" w:hanging="567"/>
      </w:pPr>
      <w:rPr>
        <w:rFonts w:ascii="Times New Roman" w:hAnsi="Times New Roman"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AC5DB2"/>
    <w:multiLevelType w:val="hybridMultilevel"/>
    <w:tmpl w:val="67627BC0"/>
    <w:lvl w:ilvl="0" w:tplc="0ACCB530">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9FF5815"/>
    <w:multiLevelType w:val="hybridMultilevel"/>
    <w:tmpl w:val="8CC87BF6"/>
    <w:lvl w:ilvl="0" w:tplc="D2966D3A">
      <w:start w:val="1"/>
      <w:numFmt w:val="upperRoman"/>
      <w:lvlText w:val="%1."/>
      <w:lvlJc w:val="right"/>
      <w:pPr>
        <w:ind w:left="720" w:hanging="360"/>
      </w:pPr>
    </w:lvl>
    <w:lvl w:ilvl="1" w:tplc="ABC42F44" w:tentative="1">
      <w:start w:val="1"/>
      <w:numFmt w:val="lowerLetter"/>
      <w:lvlText w:val="%2."/>
      <w:lvlJc w:val="left"/>
      <w:pPr>
        <w:ind w:left="1440" w:hanging="360"/>
      </w:pPr>
    </w:lvl>
    <w:lvl w:ilvl="2" w:tplc="C0389AC6" w:tentative="1">
      <w:start w:val="1"/>
      <w:numFmt w:val="lowerRoman"/>
      <w:lvlText w:val="%3."/>
      <w:lvlJc w:val="right"/>
      <w:pPr>
        <w:ind w:left="2160" w:hanging="180"/>
      </w:pPr>
    </w:lvl>
    <w:lvl w:ilvl="3" w:tplc="0582B486" w:tentative="1">
      <w:start w:val="1"/>
      <w:numFmt w:val="decimal"/>
      <w:lvlText w:val="%4."/>
      <w:lvlJc w:val="left"/>
      <w:pPr>
        <w:ind w:left="2880" w:hanging="360"/>
      </w:pPr>
    </w:lvl>
    <w:lvl w:ilvl="4" w:tplc="18ACD7F0" w:tentative="1">
      <w:start w:val="1"/>
      <w:numFmt w:val="lowerLetter"/>
      <w:lvlText w:val="%5."/>
      <w:lvlJc w:val="left"/>
      <w:pPr>
        <w:ind w:left="3600" w:hanging="360"/>
      </w:pPr>
    </w:lvl>
    <w:lvl w:ilvl="5" w:tplc="9FE454E6" w:tentative="1">
      <w:start w:val="1"/>
      <w:numFmt w:val="lowerRoman"/>
      <w:lvlText w:val="%6."/>
      <w:lvlJc w:val="right"/>
      <w:pPr>
        <w:ind w:left="4320" w:hanging="180"/>
      </w:pPr>
    </w:lvl>
    <w:lvl w:ilvl="6" w:tplc="8BE08370" w:tentative="1">
      <w:start w:val="1"/>
      <w:numFmt w:val="decimal"/>
      <w:lvlText w:val="%7."/>
      <w:lvlJc w:val="left"/>
      <w:pPr>
        <w:ind w:left="5040" w:hanging="360"/>
      </w:pPr>
    </w:lvl>
    <w:lvl w:ilvl="7" w:tplc="D4E29E9A" w:tentative="1">
      <w:start w:val="1"/>
      <w:numFmt w:val="lowerLetter"/>
      <w:lvlText w:val="%8."/>
      <w:lvlJc w:val="left"/>
      <w:pPr>
        <w:ind w:left="5760" w:hanging="360"/>
      </w:pPr>
    </w:lvl>
    <w:lvl w:ilvl="8" w:tplc="28F82908" w:tentative="1">
      <w:start w:val="1"/>
      <w:numFmt w:val="lowerRoman"/>
      <w:lvlText w:val="%9."/>
      <w:lvlJc w:val="right"/>
      <w:pPr>
        <w:ind w:left="6480" w:hanging="180"/>
      </w:pPr>
    </w:lvl>
  </w:abstractNum>
  <w:abstractNum w:abstractNumId="16" w15:restartNumberingAfterBreak="0">
    <w:nsid w:val="5E872606"/>
    <w:multiLevelType w:val="hybridMultilevel"/>
    <w:tmpl w:val="D07E18B6"/>
    <w:lvl w:ilvl="0" w:tplc="C9D0B4F0">
      <w:start w:val="1"/>
      <w:numFmt w:val="decimal"/>
      <w:lvlText w:val="%1."/>
      <w:lvlJc w:val="left"/>
      <w:pPr>
        <w:ind w:left="720" w:hanging="360"/>
      </w:pPr>
      <w:rPr>
        <w:rFonts w:cs="Arial" w:hint="default"/>
      </w:rPr>
    </w:lvl>
    <w:lvl w:ilvl="1" w:tplc="F4CE0F68">
      <w:start w:val="1"/>
      <w:numFmt w:val="decimal"/>
      <w:lvlText w:val="%2."/>
      <w:lvlJc w:val="right"/>
      <w:pPr>
        <w:ind w:left="1440" w:hanging="360"/>
      </w:pPr>
      <w:rPr>
        <w:rFonts w:hint="default"/>
      </w:rPr>
    </w:lvl>
    <w:lvl w:ilvl="2" w:tplc="43D226D4" w:tentative="1">
      <w:start w:val="1"/>
      <w:numFmt w:val="lowerRoman"/>
      <w:lvlText w:val="%3."/>
      <w:lvlJc w:val="right"/>
      <w:pPr>
        <w:ind w:left="2160" w:hanging="180"/>
      </w:pPr>
    </w:lvl>
    <w:lvl w:ilvl="3" w:tplc="05142372" w:tentative="1">
      <w:start w:val="1"/>
      <w:numFmt w:val="decimal"/>
      <w:lvlText w:val="%4."/>
      <w:lvlJc w:val="left"/>
      <w:pPr>
        <w:ind w:left="2880" w:hanging="360"/>
      </w:pPr>
    </w:lvl>
    <w:lvl w:ilvl="4" w:tplc="24A082D2" w:tentative="1">
      <w:start w:val="1"/>
      <w:numFmt w:val="lowerLetter"/>
      <w:lvlText w:val="%5."/>
      <w:lvlJc w:val="left"/>
      <w:pPr>
        <w:ind w:left="3600" w:hanging="360"/>
      </w:pPr>
    </w:lvl>
    <w:lvl w:ilvl="5" w:tplc="29867A6E" w:tentative="1">
      <w:start w:val="1"/>
      <w:numFmt w:val="lowerRoman"/>
      <w:lvlText w:val="%6."/>
      <w:lvlJc w:val="right"/>
      <w:pPr>
        <w:ind w:left="4320" w:hanging="180"/>
      </w:pPr>
    </w:lvl>
    <w:lvl w:ilvl="6" w:tplc="723244A2" w:tentative="1">
      <w:start w:val="1"/>
      <w:numFmt w:val="decimal"/>
      <w:lvlText w:val="%7."/>
      <w:lvlJc w:val="left"/>
      <w:pPr>
        <w:ind w:left="5040" w:hanging="360"/>
      </w:pPr>
    </w:lvl>
    <w:lvl w:ilvl="7" w:tplc="45926470" w:tentative="1">
      <w:start w:val="1"/>
      <w:numFmt w:val="lowerLetter"/>
      <w:lvlText w:val="%8."/>
      <w:lvlJc w:val="left"/>
      <w:pPr>
        <w:ind w:left="5760" w:hanging="360"/>
      </w:pPr>
    </w:lvl>
    <w:lvl w:ilvl="8" w:tplc="9DF2F180" w:tentative="1">
      <w:start w:val="1"/>
      <w:numFmt w:val="lowerRoman"/>
      <w:lvlText w:val="%9."/>
      <w:lvlJc w:val="right"/>
      <w:pPr>
        <w:ind w:left="6480" w:hanging="180"/>
      </w:pPr>
    </w:lvl>
  </w:abstractNum>
  <w:abstractNum w:abstractNumId="17" w15:restartNumberingAfterBreak="0">
    <w:nsid w:val="5F550380"/>
    <w:multiLevelType w:val="multilevel"/>
    <w:tmpl w:val="60507372"/>
    <w:lvl w:ilvl="0">
      <w:start w:val="1"/>
      <w:numFmt w:val="upperRoman"/>
      <w:lvlText w:val="%1."/>
      <w:lvlJc w:val="left"/>
      <w:pPr>
        <w:tabs>
          <w:tab w:val="num" w:pos="709"/>
        </w:tabs>
        <w:ind w:left="709" w:hanging="709"/>
      </w:pPr>
      <w:rPr>
        <w:rFonts w:ascii="Arial" w:hAnsi="Arial" w:cs="Arial" w:hint="default"/>
        <w:b/>
        <w:i w:val="0"/>
        <w:caps w:val="0"/>
        <w:sz w:val="22"/>
      </w:rPr>
    </w:lvl>
    <w:lvl w:ilvl="1">
      <w:start w:val="1"/>
      <w:numFmt w:val="upperLetter"/>
      <w:lvlText w:val="%2."/>
      <w:lvlJc w:val="left"/>
      <w:pPr>
        <w:tabs>
          <w:tab w:val="num" w:pos="709"/>
        </w:tabs>
        <w:ind w:left="709" w:hanging="709"/>
      </w:pPr>
      <w:rPr>
        <w:rFonts w:ascii="Arial" w:hAnsi="Arial" w:cs="Arial" w:hint="default"/>
        <w:b/>
        <w:i w:val="0"/>
        <w:caps w:val="0"/>
        <w:sz w:val="22"/>
      </w:rPr>
    </w:lvl>
    <w:lvl w:ilvl="2">
      <w:start w:val="1"/>
      <w:numFmt w:val="decimal"/>
      <w:lvlRestart w:val="0"/>
      <w:lvlText w:val="Artikel %3"/>
      <w:lvlJc w:val="left"/>
      <w:pPr>
        <w:tabs>
          <w:tab w:val="num" w:pos="709"/>
        </w:tabs>
        <w:ind w:left="709" w:hanging="709"/>
      </w:pPr>
      <w:rPr>
        <w:rFonts w:ascii="Arial" w:hAnsi="Arial" w:cs="Arial" w:hint="default"/>
        <w:b/>
        <w:i w:val="0"/>
        <w:sz w:val="20"/>
        <w:szCs w:val="20"/>
      </w:rPr>
    </w:lvl>
    <w:lvl w:ilvl="3">
      <w:start w:val="1"/>
      <w:numFmt w:val="decimal"/>
      <w:lvlText w:val="%3.%4"/>
      <w:lvlJc w:val="left"/>
      <w:pPr>
        <w:tabs>
          <w:tab w:val="num" w:pos="709"/>
        </w:tabs>
        <w:ind w:left="709" w:hanging="709"/>
      </w:pPr>
      <w:rPr>
        <w:rFonts w:ascii="Times New Roman" w:hAnsi="Times New Roman" w:hint="default"/>
        <w:b/>
        <w:i w:val="0"/>
        <w:sz w:val="22"/>
      </w:rPr>
    </w:lvl>
    <w:lvl w:ilvl="4">
      <w:start w:val="1"/>
      <w:numFmt w:val="decimal"/>
      <w:lvlText w:val="%3.%4.%5"/>
      <w:lvlJc w:val="left"/>
      <w:pPr>
        <w:tabs>
          <w:tab w:val="num" w:pos="709"/>
        </w:tabs>
        <w:ind w:left="709" w:hanging="709"/>
      </w:pPr>
      <w:rPr>
        <w:rFonts w:ascii="Times New Roman" w:hAnsi="Times New Roman" w:hint="default"/>
        <w:b/>
        <w:i w:val="0"/>
        <w:sz w:val="22"/>
      </w:rPr>
    </w:lvl>
    <w:lvl w:ilvl="5">
      <w:start w:val="1"/>
      <w:numFmt w:val="lowerLetter"/>
      <w:lvlText w:val="%6."/>
      <w:lvlJc w:val="left"/>
      <w:pPr>
        <w:tabs>
          <w:tab w:val="num" w:pos="709"/>
        </w:tabs>
        <w:ind w:left="709" w:hanging="709"/>
      </w:pPr>
      <w:rPr>
        <w:rFonts w:hint="default"/>
        <w:b w:val="0"/>
        <w:i/>
        <w:sz w:val="22"/>
      </w:rPr>
    </w:lvl>
    <w:lvl w:ilvl="6">
      <w:start w:val="27"/>
      <w:numFmt w:val="lowerLetter"/>
      <w:lvlText w:val="%7."/>
      <w:lvlJc w:val="left"/>
      <w:pPr>
        <w:tabs>
          <w:tab w:val="num" w:pos="709"/>
        </w:tabs>
        <w:ind w:left="709" w:hanging="709"/>
      </w:pPr>
      <w:rPr>
        <w:rFonts w:ascii="Times New Roman" w:hAnsi="Times New Roman" w:hint="default"/>
        <w:b w:val="0"/>
        <w:i/>
        <w:sz w:val="22"/>
      </w:rPr>
    </w:lvl>
    <w:lvl w:ilvl="7">
      <w:start w:val="53"/>
      <w:numFmt w:val="lowerLetter"/>
      <w:lvlText w:val="%8."/>
      <w:lvlJc w:val="left"/>
      <w:pPr>
        <w:tabs>
          <w:tab w:val="num" w:pos="709"/>
        </w:tabs>
        <w:ind w:left="709" w:hanging="709"/>
      </w:pPr>
      <w:rPr>
        <w:rFonts w:hint="default"/>
        <w:b w:val="0"/>
        <w:i/>
        <w:sz w:val="22"/>
      </w:rPr>
    </w:lvl>
    <w:lvl w:ilvl="8">
      <w:start w:val="1"/>
      <w:numFmt w:val="lowerRoman"/>
      <w:lvlText w:val="%9."/>
      <w:lvlJc w:val="left"/>
      <w:pPr>
        <w:tabs>
          <w:tab w:val="num" w:pos="709"/>
        </w:tabs>
        <w:ind w:left="709" w:hanging="709"/>
      </w:pPr>
      <w:rPr>
        <w:rFonts w:hint="default"/>
        <w:b w:val="0"/>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1791936"/>
    <w:multiLevelType w:val="hybridMultilevel"/>
    <w:tmpl w:val="0FE04F76"/>
    <w:lvl w:ilvl="0" w:tplc="0ACCB530">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E656A82"/>
    <w:multiLevelType w:val="hybridMultilevel"/>
    <w:tmpl w:val="FE8E3086"/>
    <w:lvl w:ilvl="0" w:tplc="0B6EE510">
      <w:start w:val="1"/>
      <w:numFmt w:val="upperLetter"/>
      <w:lvlText w:val="%1."/>
      <w:lvlJc w:val="left"/>
      <w:pPr>
        <w:ind w:left="720" w:hanging="360"/>
      </w:pPr>
      <w:rPr>
        <w:rFonts w:hint="default"/>
      </w:rPr>
    </w:lvl>
    <w:lvl w:ilvl="1" w:tplc="43AEC414" w:tentative="1">
      <w:start w:val="1"/>
      <w:numFmt w:val="lowerLetter"/>
      <w:lvlText w:val="%2."/>
      <w:lvlJc w:val="left"/>
      <w:pPr>
        <w:ind w:left="1440" w:hanging="360"/>
      </w:pPr>
    </w:lvl>
    <w:lvl w:ilvl="2" w:tplc="E44AA68C" w:tentative="1">
      <w:start w:val="1"/>
      <w:numFmt w:val="lowerRoman"/>
      <w:lvlText w:val="%3."/>
      <w:lvlJc w:val="right"/>
      <w:pPr>
        <w:ind w:left="2160" w:hanging="180"/>
      </w:pPr>
    </w:lvl>
    <w:lvl w:ilvl="3" w:tplc="C5C25882" w:tentative="1">
      <w:start w:val="1"/>
      <w:numFmt w:val="decimal"/>
      <w:lvlText w:val="%4."/>
      <w:lvlJc w:val="left"/>
      <w:pPr>
        <w:ind w:left="2880" w:hanging="360"/>
      </w:pPr>
    </w:lvl>
    <w:lvl w:ilvl="4" w:tplc="D29685BC" w:tentative="1">
      <w:start w:val="1"/>
      <w:numFmt w:val="lowerLetter"/>
      <w:lvlText w:val="%5."/>
      <w:lvlJc w:val="left"/>
      <w:pPr>
        <w:ind w:left="3600" w:hanging="360"/>
      </w:pPr>
    </w:lvl>
    <w:lvl w:ilvl="5" w:tplc="003C366A" w:tentative="1">
      <w:start w:val="1"/>
      <w:numFmt w:val="lowerRoman"/>
      <w:lvlText w:val="%6."/>
      <w:lvlJc w:val="right"/>
      <w:pPr>
        <w:ind w:left="4320" w:hanging="180"/>
      </w:pPr>
    </w:lvl>
    <w:lvl w:ilvl="6" w:tplc="E7E02DEA" w:tentative="1">
      <w:start w:val="1"/>
      <w:numFmt w:val="decimal"/>
      <w:lvlText w:val="%7."/>
      <w:lvlJc w:val="left"/>
      <w:pPr>
        <w:ind w:left="5040" w:hanging="360"/>
      </w:pPr>
    </w:lvl>
    <w:lvl w:ilvl="7" w:tplc="DADA6E9E" w:tentative="1">
      <w:start w:val="1"/>
      <w:numFmt w:val="lowerLetter"/>
      <w:lvlText w:val="%8."/>
      <w:lvlJc w:val="left"/>
      <w:pPr>
        <w:ind w:left="5760" w:hanging="360"/>
      </w:pPr>
    </w:lvl>
    <w:lvl w:ilvl="8" w:tplc="03AC5716" w:tentative="1">
      <w:start w:val="1"/>
      <w:numFmt w:val="lowerRoman"/>
      <w:lvlText w:val="%9."/>
      <w:lvlJc w:val="right"/>
      <w:pPr>
        <w:ind w:left="6480" w:hanging="180"/>
      </w:pPr>
    </w:lvl>
  </w:abstractNum>
  <w:abstractNum w:abstractNumId="20" w15:restartNumberingAfterBreak="0">
    <w:nsid w:val="74A70A36"/>
    <w:multiLevelType w:val="hybridMultilevel"/>
    <w:tmpl w:val="51F0C1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DE3B40"/>
    <w:multiLevelType w:val="hybridMultilevel"/>
    <w:tmpl w:val="74C4047C"/>
    <w:lvl w:ilvl="0" w:tplc="CF0C9F98">
      <w:start w:val="3"/>
      <w:numFmt w:val="upperLetter"/>
      <w:lvlText w:val="%1."/>
      <w:lvlJc w:val="left"/>
      <w:pPr>
        <w:ind w:left="720" w:hanging="360"/>
      </w:pPr>
      <w:rPr>
        <w:rFonts w:hint="default"/>
      </w:rPr>
    </w:lvl>
    <w:lvl w:ilvl="1" w:tplc="028AD5FC" w:tentative="1">
      <w:start w:val="1"/>
      <w:numFmt w:val="lowerLetter"/>
      <w:lvlText w:val="%2."/>
      <w:lvlJc w:val="left"/>
      <w:pPr>
        <w:ind w:left="1440" w:hanging="360"/>
      </w:pPr>
    </w:lvl>
    <w:lvl w:ilvl="2" w:tplc="DCDC654A" w:tentative="1">
      <w:start w:val="1"/>
      <w:numFmt w:val="lowerRoman"/>
      <w:lvlText w:val="%3."/>
      <w:lvlJc w:val="right"/>
      <w:pPr>
        <w:ind w:left="2160" w:hanging="180"/>
      </w:pPr>
    </w:lvl>
    <w:lvl w:ilvl="3" w:tplc="1EA853D0" w:tentative="1">
      <w:start w:val="1"/>
      <w:numFmt w:val="decimal"/>
      <w:lvlText w:val="%4."/>
      <w:lvlJc w:val="left"/>
      <w:pPr>
        <w:ind w:left="2880" w:hanging="360"/>
      </w:pPr>
    </w:lvl>
    <w:lvl w:ilvl="4" w:tplc="E954EE7A" w:tentative="1">
      <w:start w:val="1"/>
      <w:numFmt w:val="lowerLetter"/>
      <w:lvlText w:val="%5."/>
      <w:lvlJc w:val="left"/>
      <w:pPr>
        <w:ind w:left="3600" w:hanging="360"/>
      </w:pPr>
    </w:lvl>
    <w:lvl w:ilvl="5" w:tplc="7F94D39A" w:tentative="1">
      <w:start w:val="1"/>
      <w:numFmt w:val="lowerRoman"/>
      <w:lvlText w:val="%6."/>
      <w:lvlJc w:val="right"/>
      <w:pPr>
        <w:ind w:left="4320" w:hanging="180"/>
      </w:pPr>
    </w:lvl>
    <w:lvl w:ilvl="6" w:tplc="3A923B02" w:tentative="1">
      <w:start w:val="1"/>
      <w:numFmt w:val="decimal"/>
      <w:lvlText w:val="%7."/>
      <w:lvlJc w:val="left"/>
      <w:pPr>
        <w:ind w:left="5040" w:hanging="360"/>
      </w:pPr>
    </w:lvl>
    <w:lvl w:ilvl="7" w:tplc="17BA7CDE" w:tentative="1">
      <w:start w:val="1"/>
      <w:numFmt w:val="lowerLetter"/>
      <w:lvlText w:val="%8."/>
      <w:lvlJc w:val="left"/>
      <w:pPr>
        <w:ind w:left="5760" w:hanging="360"/>
      </w:pPr>
    </w:lvl>
    <w:lvl w:ilvl="8" w:tplc="CC929410" w:tentative="1">
      <w:start w:val="1"/>
      <w:numFmt w:val="lowerRoman"/>
      <w:lvlText w:val="%9."/>
      <w:lvlJc w:val="right"/>
      <w:pPr>
        <w:ind w:left="6480" w:hanging="180"/>
      </w:pPr>
    </w:lvl>
  </w:abstractNum>
  <w:abstractNum w:abstractNumId="22" w15:restartNumberingAfterBreak="0">
    <w:nsid w:val="7B8438DA"/>
    <w:multiLevelType w:val="hybridMultilevel"/>
    <w:tmpl w:val="DDDE417C"/>
    <w:lvl w:ilvl="0" w:tplc="04A69BAA">
      <w:start w:val="2"/>
      <w:numFmt w:val="upperRoman"/>
      <w:lvlText w:val="%1."/>
      <w:lvlJc w:val="left"/>
      <w:pPr>
        <w:ind w:left="720" w:hanging="720"/>
      </w:pPr>
      <w:rPr>
        <w:rFonts w:hint="default"/>
      </w:rPr>
    </w:lvl>
    <w:lvl w:ilvl="1" w:tplc="4D262444" w:tentative="1">
      <w:start w:val="1"/>
      <w:numFmt w:val="lowerLetter"/>
      <w:lvlText w:val="%2."/>
      <w:lvlJc w:val="left"/>
      <w:pPr>
        <w:ind w:left="1440" w:hanging="360"/>
      </w:pPr>
    </w:lvl>
    <w:lvl w:ilvl="2" w:tplc="96ACF3BC" w:tentative="1">
      <w:start w:val="1"/>
      <w:numFmt w:val="lowerRoman"/>
      <w:lvlText w:val="%3."/>
      <w:lvlJc w:val="right"/>
      <w:pPr>
        <w:ind w:left="2160" w:hanging="180"/>
      </w:pPr>
    </w:lvl>
    <w:lvl w:ilvl="3" w:tplc="1D689788" w:tentative="1">
      <w:start w:val="1"/>
      <w:numFmt w:val="decimal"/>
      <w:lvlText w:val="%4."/>
      <w:lvlJc w:val="left"/>
      <w:pPr>
        <w:ind w:left="2880" w:hanging="360"/>
      </w:pPr>
    </w:lvl>
    <w:lvl w:ilvl="4" w:tplc="B0984D38" w:tentative="1">
      <w:start w:val="1"/>
      <w:numFmt w:val="lowerLetter"/>
      <w:lvlText w:val="%5."/>
      <w:lvlJc w:val="left"/>
      <w:pPr>
        <w:ind w:left="3600" w:hanging="360"/>
      </w:pPr>
    </w:lvl>
    <w:lvl w:ilvl="5" w:tplc="E780B96C" w:tentative="1">
      <w:start w:val="1"/>
      <w:numFmt w:val="lowerRoman"/>
      <w:lvlText w:val="%6."/>
      <w:lvlJc w:val="right"/>
      <w:pPr>
        <w:ind w:left="4320" w:hanging="180"/>
      </w:pPr>
    </w:lvl>
    <w:lvl w:ilvl="6" w:tplc="F08A661E" w:tentative="1">
      <w:start w:val="1"/>
      <w:numFmt w:val="decimal"/>
      <w:lvlText w:val="%7."/>
      <w:lvlJc w:val="left"/>
      <w:pPr>
        <w:ind w:left="5040" w:hanging="360"/>
      </w:pPr>
    </w:lvl>
    <w:lvl w:ilvl="7" w:tplc="F3FA6564" w:tentative="1">
      <w:start w:val="1"/>
      <w:numFmt w:val="lowerLetter"/>
      <w:lvlText w:val="%8."/>
      <w:lvlJc w:val="left"/>
      <w:pPr>
        <w:ind w:left="5760" w:hanging="360"/>
      </w:pPr>
    </w:lvl>
    <w:lvl w:ilvl="8" w:tplc="33A6B682" w:tentative="1">
      <w:start w:val="1"/>
      <w:numFmt w:val="lowerRoman"/>
      <w:lvlText w:val="%9."/>
      <w:lvlJc w:val="right"/>
      <w:pPr>
        <w:ind w:left="6480" w:hanging="180"/>
      </w:pPr>
    </w:lvl>
  </w:abstractNum>
  <w:abstractNum w:abstractNumId="23" w15:restartNumberingAfterBreak="0">
    <w:nsid w:val="7DC37DDE"/>
    <w:multiLevelType w:val="hybridMultilevel"/>
    <w:tmpl w:val="0EF08330"/>
    <w:lvl w:ilvl="0" w:tplc="3B86F412">
      <w:start w:val="4"/>
      <w:numFmt w:val="upperRoman"/>
      <w:lvlText w:val="%1."/>
      <w:lvlJc w:val="right"/>
      <w:pPr>
        <w:ind w:left="720" w:hanging="360"/>
      </w:pPr>
      <w:rPr>
        <w:rFonts w:hint="default"/>
      </w:rPr>
    </w:lvl>
    <w:lvl w:ilvl="1" w:tplc="D6B45A7A" w:tentative="1">
      <w:start w:val="1"/>
      <w:numFmt w:val="lowerLetter"/>
      <w:lvlText w:val="%2."/>
      <w:lvlJc w:val="left"/>
      <w:pPr>
        <w:ind w:left="1440" w:hanging="360"/>
      </w:pPr>
    </w:lvl>
    <w:lvl w:ilvl="2" w:tplc="7B48FF60" w:tentative="1">
      <w:start w:val="1"/>
      <w:numFmt w:val="lowerRoman"/>
      <w:lvlText w:val="%3."/>
      <w:lvlJc w:val="right"/>
      <w:pPr>
        <w:ind w:left="2160" w:hanging="180"/>
      </w:pPr>
    </w:lvl>
    <w:lvl w:ilvl="3" w:tplc="B4ACE248" w:tentative="1">
      <w:start w:val="1"/>
      <w:numFmt w:val="decimal"/>
      <w:lvlText w:val="%4."/>
      <w:lvlJc w:val="left"/>
      <w:pPr>
        <w:ind w:left="2880" w:hanging="360"/>
      </w:pPr>
    </w:lvl>
    <w:lvl w:ilvl="4" w:tplc="A3E03974" w:tentative="1">
      <w:start w:val="1"/>
      <w:numFmt w:val="lowerLetter"/>
      <w:lvlText w:val="%5."/>
      <w:lvlJc w:val="left"/>
      <w:pPr>
        <w:ind w:left="3600" w:hanging="360"/>
      </w:pPr>
    </w:lvl>
    <w:lvl w:ilvl="5" w:tplc="9A3A5354" w:tentative="1">
      <w:start w:val="1"/>
      <w:numFmt w:val="lowerRoman"/>
      <w:lvlText w:val="%6."/>
      <w:lvlJc w:val="right"/>
      <w:pPr>
        <w:ind w:left="4320" w:hanging="180"/>
      </w:pPr>
    </w:lvl>
    <w:lvl w:ilvl="6" w:tplc="2F9CD7D6" w:tentative="1">
      <w:start w:val="1"/>
      <w:numFmt w:val="decimal"/>
      <w:lvlText w:val="%7."/>
      <w:lvlJc w:val="left"/>
      <w:pPr>
        <w:ind w:left="5040" w:hanging="360"/>
      </w:pPr>
    </w:lvl>
    <w:lvl w:ilvl="7" w:tplc="C54EF846" w:tentative="1">
      <w:start w:val="1"/>
      <w:numFmt w:val="lowerLetter"/>
      <w:lvlText w:val="%8."/>
      <w:lvlJc w:val="left"/>
      <w:pPr>
        <w:ind w:left="5760" w:hanging="360"/>
      </w:pPr>
    </w:lvl>
    <w:lvl w:ilvl="8" w:tplc="34AE48D4" w:tentative="1">
      <w:start w:val="1"/>
      <w:numFmt w:val="lowerRoman"/>
      <w:lvlText w:val="%9."/>
      <w:lvlJc w:val="right"/>
      <w:pPr>
        <w:ind w:left="6480" w:hanging="180"/>
      </w:pPr>
    </w:lvl>
  </w:abstractNum>
  <w:num w:numId="1">
    <w:abstractNumId w:val="17"/>
  </w:num>
  <w:num w:numId="2">
    <w:abstractNumId w:val="6"/>
  </w:num>
  <w:num w:numId="3">
    <w:abstractNumId w:val="16"/>
  </w:num>
  <w:num w:numId="4">
    <w:abstractNumId w:val="13"/>
  </w:num>
  <w:num w:numId="5">
    <w:abstractNumId w:val="13"/>
  </w:num>
  <w:num w:numId="6">
    <w:abstractNumId w:val="13"/>
  </w:num>
  <w:num w:numId="7">
    <w:abstractNumId w:val="0"/>
  </w:num>
  <w:num w:numId="8">
    <w:abstractNumId w:val="10"/>
  </w:num>
  <w:num w:numId="9">
    <w:abstractNumId w:val="19"/>
  </w:num>
  <w:num w:numId="10">
    <w:abstractNumId w:val="1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num>
  <w:num w:numId="14">
    <w:abstractNumId w:val="8"/>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5"/>
  </w:num>
  <w:num w:numId="20">
    <w:abstractNumId w:val="22"/>
  </w:num>
  <w:num w:numId="21">
    <w:abstractNumId w:val="13"/>
  </w:num>
  <w:num w:numId="22">
    <w:abstractNumId w:val="5"/>
  </w:num>
  <w:num w:numId="23">
    <w:abstractNumId w:val="1"/>
  </w:num>
  <w:num w:numId="24">
    <w:abstractNumId w:val="4"/>
  </w:num>
  <w:num w:numId="25">
    <w:abstractNumId w:val="9"/>
  </w:num>
  <w:num w:numId="26">
    <w:abstractNumId w:val="13"/>
  </w:num>
  <w:num w:numId="27">
    <w:abstractNumId w:val="13"/>
  </w:num>
  <w:num w:numId="28">
    <w:abstractNumId w:val="13"/>
  </w:num>
  <w:num w:numId="29">
    <w:abstractNumId w:val="13"/>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2"/>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8"/>
  </w:num>
  <w:num w:numId="42">
    <w:abstractNumId w:val="7"/>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D6"/>
    <w:rsid w:val="00001B2C"/>
    <w:rsid w:val="000030BA"/>
    <w:rsid w:val="00004BF8"/>
    <w:rsid w:val="00005EE4"/>
    <w:rsid w:val="00006F81"/>
    <w:rsid w:val="0001056E"/>
    <w:rsid w:val="00017840"/>
    <w:rsid w:val="00024840"/>
    <w:rsid w:val="0002494D"/>
    <w:rsid w:val="000326E5"/>
    <w:rsid w:val="0004794D"/>
    <w:rsid w:val="000538AE"/>
    <w:rsid w:val="000546B9"/>
    <w:rsid w:val="00057293"/>
    <w:rsid w:val="000612CB"/>
    <w:rsid w:val="000646AC"/>
    <w:rsid w:val="00067B89"/>
    <w:rsid w:val="00074EAF"/>
    <w:rsid w:val="000A1777"/>
    <w:rsid w:val="000A2C41"/>
    <w:rsid w:val="000B28C5"/>
    <w:rsid w:val="000C2B15"/>
    <w:rsid w:val="000C4DCD"/>
    <w:rsid w:val="000D26B9"/>
    <w:rsid w:val="000E48E9"/>
    <w:rsid w:val="00106837"/>
    <w:rsid w:val="001149D4"/>
    <w:rsid w:val="001228DE"/>
    <w:rsid w:val="0013315A"/>
    <w:rsid w:val="001412A9"/>
    <w:rsid w:val="0014200D"/>
    <w:rsid w:val="00142F6D"/>
    <w:rsid w:val="00144E26"/>
    <w:rsid w:val="0014643C"/>
    <w:rsid w:val="00161478"/>
    <w:rsid w:val="001649B3"/>
    <w:rsid w:val="00164AE9"/>
    <w:rsid w:val="00176AB6"/>
    <w:rsid w:val="00184406"/>
    <w:rsid w:val="001A2247"/>
    <w:rsid w:val="001B09A3"/>
    <w:rsid w:val="001B3019"/>
    <w:rsid w:val="001B6D1F"/>
    <w:rsid w:val="001C69B4"/>
    <w:rsid w:val="001E1CF2"/>
    <w:rsid w:val="001E373E"/>
    <w:rsid w:val="001F18E2"/>
    <w:rsid w:val="001F47C2"/>
    <w:rsid w:val="001F4F96"/>
    <w:rsid w:val="00211B74"/>
    <w:rsid w:val="0021792E"/>
    <w:rsid w:val="002263AB"/>
    <w:rsid w:val="00227352"/>
    <w:rsid w:val="00235130"/>
    <w:rsid w:val="0023597B"/>
    <w:rsid w:val="0024617B"/>
    <w:rsid w:val="00255085"/>
    <w:rsid w:val="00256C08"/>
    <w:rsid w:val="00257F1F"/>
    <w:rsid w:val="00273968"/>
    <w:rsid w:val="00274339"/>
    <w:rsid w:val="002876F7"/>
    <w:rsid w:val="002A53DA"/>
    <w:rsid w:val="002C5505"/>
    <w:rsid w:val="002C7DBD"/>
    <w:rsid w:val="002E3876"/>
    <w:rsid w:val="002E5C91"/>
    <w:rsid w:val="002E7C5D"/>
    <w:rsid w:val="002F2220"/>
    <w:rsid w:val="002F3D92"/>
    <w:rsid w:val="00303ED9"/>
    <w:rsid w:val="00311C1E"/>
    <w:rsid w:val="00334222"/>
    <w:rsid w:val="00337456"/>
    <w:rsid w:val="00337AAD"/>
    <w:rsid w:val="00337D14"/>
    <w:rsid w:val="003747FC"/>
    <w:rsid w:val="00375433"/>
    <w:rsid w:val="00380BFB"/>
    <w:rsid w:val="003844FF"/>
    <w:rsid w:val="003868F7"/>
    <w:rsid w:val="00386A45"/>
    <w:rsid w:val="00390DEC"/>
    <w:rsid w:val="003912A0"/>
    <w:rsid w:val="00391D4D"/>
    <w:rsid w:val="00396C6E"/>
    <w:rsid w:val="003A1F9F"/>
    <w:rsid w:val="003A515B"/>
    <w:rsid w:val="003A6269"/>
    <w:rsid w:val="003B31B9"/>
    <w:rsid w:val="003B39C6"/>
    <w:rsid w:val="003C340F"/>
    <w:rsid w:val="003D7DE8"/>
    <w:rsid w:val="003E36FB"/>
    <w:rsid w:val="003F1D94"/>
    <w:rsid w:val="003F20CA"/>
    <w:rsid w:val="003F6BE1"/>
    <w:rsid w:val="003F72C2"/>
    <w:rsid w:val="00400547"/>
    <w:rsid w:val="00402A11"/>
    <w:rsid w:val="00403BBE"/>
    <w:rsid w:val="00406C3F"/>
    <w:rsid w:val="00406FDB"/>
    <w:rsid w:val="004109C4"/>
    <w:rsid w:val="00414029"/>
    <w:rsid w:val="0041477E"/>
    <w:rsid w:val="004150F2"/>
    <w:rsid w:val="004200F5"/>
    <w:rsid w:val="00424A7F"/>
    <w:rsid w:val="00430023"/>
    <w:rsid w:val="00441A53"/>
    <w:rsid w:val="004701F6"/>
    <w:rsid w:val="004739D4"/>
    <w:rsid w:val="00476753"/>
    <w:rsid w:val="004923CE"/>
    <w:rsid w:val="00493285"/>
    <w:rsid w:val="004A5FD3"/>
    <w:rsid w:val="004B1F18"/>
    <w:rsid w:val="004B5813"/>
    <w:rsid w:val="004C658A"/>
    <w:rsid w:val="004C6EEE"/>
    <w:rsid w:val="004D3D9D"/>
    <w:rsid w:val="004F1664"/>
    <w:rsid w:val="004F34D1"/>
    <w:rsid w:val="004F3ECA"/>
    <w:rsid w:val="004F5558"/>
    <w:rsid w:val="00511BEB"/>
    <w:rsid w:val="00512525"/>
    <w:rsid w:val="005235C0"/>
    <w:rsid w:val="00530354"/>
    <w:rsid w:val="00534025"/>
    <w:rsid w:val="005345A0"/>
    <w:rsid w:val="00554B2D"/>
    <w:rsid w:val="00557188"/>
    <w:rsid w:val="00577938"/>
    <w:rsid w:val="00597E0C"/>
    <w:rsid w:val="005A237F"/>
    <w:rsid w:val="005A3D51"/>
    <w:rsid w:val="005C60FC"/>
    <w:rsid w:val="005D0886"/>
    <w:rsid w:val="005F3EC3"/>
    <w:rsid w:val="0060382B"/>
    <w:rsid w:val="006114AD"/>
    <w:rsid w:val="00614E09"/>
    <w:rsid w:val="00620E19"/>
    <w:rsid w:val="0062179B"/>
    <w:rsid w:val="006276BB"/>
    <w:rsid w:val="00631F8A"/>
    <w:rsid w:val="00632700"/>
    <w:rsid w:val="00646BCE"/>
    <w:rsid w:val="00663DED"/>
    <w:rsid w:val="006668DC"/>
    <w:rsid w:val="00667D36"/>
    <w:rsid w:val="00683260"/>
    <w:rsid w:val="006912E3"/>
    <w:rsid w:val="00697A2E"/>
    <w:rsid w:val="006A5C5B"/>
    <w:rsid w:val="006A62A8"/>
    <w:rsid w:val="006A7057"/>
    <w:rsid w:val="006B3135"/>
    <w:rsid w:val="006B7C77"/>
    <w:rsid w:val="006D3CAE"/>
    <w:rsid w:val="006D7CD5"/>
    <w:rsid w:val="006E11B9"/>
    <w:rsid w:val="006E79FC"/>
    <w:rsid w:val="006F0376"/>
    <w:rsid w:val="006F4336"/>
    <w:rsid w:val="006F6458"/>
    <w:rsid w:val="006F6691"/>
    <w:rsid w:val="006F7489"/>
    <w:rsid w:val="007025FF"/>
    <w:rsid w:val="00703380"/>
    <w:rsid w:val="007101F8"/>
    <w:rsid w:val="00715EEE"/>
    <w:rsid w:val="00716B22"/>
    <w:rsid w:val="00723ED9"/>
    <w:rsid w:val="00730609"/>
    <w:rsid w:val="007318A8"/>
    <w:rsid w:val="00740A0D"/>
    <w:rsid w:val="00741B1D"/>
    <w:rsid w:val="00745AFE"/>
    <w:rsid w:val="00750215"/>
    <w:rsid w:val="007700AD"/>
    <w:rsid w:val="007712C6"/>
    <w:rsid w:val="007722BD"/>
    <w:rsid w:val="007A0CA0"/>
    <w:rsid w:val="007A7E92"/>
    <w:rsid w:val="007B1F47"/>
    <w:rsid w:val="007C3A9C"/>
    <w:rsid w:val="007D668A"/>
    <w:rsid w:val="007E07D9"/>
    <w:rsid w:val="007F26D2"/>
    <w:rsid w:val="007F7DE8"/>
    <w:rsid w:val="008060AF"/>
    <w:rsid w:val="00814290"/>
    <w:rsid w:val="00814395"/>
    <w:rsid w:val="00815357"/>
    <w:rsid w:val="00830663"/>
    <w:rsid w:val="0083175A"/>
    <w:rsid w:val="0083522C"/>
    <w:rsid w:val="00837B96"/>
    <w:rsid w:val="0084682E"/>
    <w:rsid w:val="00855389"/>
    <w:rsid w:val="00860207"/>
    <w:rsid w:val="00865895"/>
    <w:rsid w:val="008743DA"/>
    <w:rsid w:val="0089602F"/>
    <w:rsid w:val="00897921"/>
    <w:rsid w:val="008A0ABA"/>
    <w:rsid w:val="008A1581"/>
    <w:rsid w:val="008A76FA"/>
    <w:rsid w:val="008C3D42"/>
    <w:rsid w:val="008D1AE4"/>
    <w:rsid w:val="008F60FB"/>
    <w:rsid w:val="008F7BEC"/>
    <w:rsid w:val="00911486"/>
    <w:rsid w:val="00922B1F"/>
    <w:rsid w:val="009328D4"/>
    <w:rsid w:val="009379BA"/>
    <w:rsid w:val="00945894"/>
    <w:rsid w:val="00955740"/>
    <w:rsid w:val="0095677F"/>
    <w:rsid w:val="00957F1C"/>
    <w:rsid w:val="00971DFF"/>
    <w:rsid w:val="00973090"/>
    <w:rsid w:val="00985F0F"/>
    <w:rsid w:val="0098778E"/>
    <w:rsid w:val="00987CBC"/>
    <w:rsid w:val="009B1E1E"/>
    <w:rsid w:val="009B1F6E"/>
    <w:rsid w:val="009B29F6"/>
    <w:rsid w:val="009B4180"/>
    <w:rsid w:val="009D5A98"/>
    <w:rsid w:val="00A05C01"/>
    <w:rsid w:val="00A0697A"/>
    <w:rsid w:val="00A171C7"/>
    <w:rsid w:val="00A25F6D"/>
    <w:rsid w:val="00A33DC2"/>
    <w:rsid w:val="00A34A7F"/>
    <w:rsid w:val="00A4082F"/>
    <w:rsid w:val="00A43A53"/>
    <w:rsid w:val="00A43DE4"/>
    <w:rsid w:val="00A57D5E"/>
    <w:rsid w:val="00A6322C"/>
    <w:rsid w:val="00A64614"/>
    <w:rsid w:val="00A7245D"/>
    <w:rsid w:val="00A77A6B"/>
    <w:rsid w:val="00A82327"/>
    <w:rsid w:val="00A83B37"/>
    <w:rsid w:val="00A91156"/>
    <w:rsid w:val="00AA613D"/>
    <w:rsid w:val="00AA6F82"/>
    <w:rsid w:val="00AA7B5D"/>
    <w:rsid w:val="00AB572A"/>
    <w:rsid w:val="00AB77E3"/>
    <w:rsid w:val="00AE1691"/>
    <w:rsid w:val="00AE32C7"/>
    <w:rsid w:val="00B03385"/>
    <w:rsid w:val="00B07388"/>
    <w:rsid w:val="00B10039"/>
    <w:rsid w:val="00B35EAD"/>
    <w:rsid w:val="00B36000"/>
    <w:rsid w:val="00B512D6"/>
    <w:rsid w:val="00B51EBE"/>
    <w:rsid w:val="00B55469"/>
    <w:rsid w:val="00B57BB4"/>
    <w:rsid w:val="00B644ED"/>
    <w:rsid w:val="00B677CB"/>
    <w:rsid w:val="00B67E18"/>
    <w:rsid w:val="00B901DF"/>
    <w:rsid w:val="00B94F70"/>
    <w:rsid w:val="00BB0A40"/>
    <w:rsid w:val="00BB444D"/>
    <w:rsid w:val="00BB5C87"/>
    <w:rsid w:val="00BD3B71"/>
    <w:rsid w:val="00BE6978"/>
    <w:rsid w:val="00BE79CF"/>
    <w:rsid w:val="00BF040A"/>
    <w:rsid w:val="00BF3281"/>
    <w:rsid w:val="00BF53B3"/>
    <w:rsid w:val="00C003F6"/>
    <w:rsid w:val="00C016F5"/>
    <w:rsid w:val="00C106D0"/>
    <w:rsid w:val="00C17527"/>
    <w:rsid w:val="00C3114F"/>
    <w:rsid w:val="00C33DE4"/>
    <w:rsid w:val="00C42468"/>
    <w:rsid w:val="00C52EE9"/>
    <w:rsid w:val="00C64817"/>
    <w:rsid w:val="00C65F80"/>
    <w:rsid w:val="00C70C06"/>
    <w:rsid w:val="00C7542A"/>
    <w:rsid w:val="00C960AA"/>
    <w:rsid w:val="00CC06E4"/>
    <w:rsid w:val="00CC14FF"/>
    <w:rsid w:val="00CC184B"/>
    <w:rsid w:val="00CD0DF6"/>
    <w:rsid w:val="00CE081F"/>
    <w:rsid w:val="00CE3766"/>
    <w:rsid w:val="00CE6F61"/>
    <w:rsid w:val="00CE7C83"/>
    <w:rsid w:val="00CF5631"/>
    <w:rsid w:val="00CF6762"/>
    <w:rsid w:val="00D00E30"/>
    <w:rsid w:val="00D421EE"/>
    <w:rsid w:val="00D44C9D"/>
    <w:rsid w:val="00D5117B"/>
    <w:rsid w:val="00D55050"/>
    <w:rsid w:val="00D57147"/>
    <w:rsid w:val="00D659BD"/>
    <w:rsid w:val="00D668E5"/>
    <w:rsid w:val="00D83BBA"/>
    <w:rsid w:val="00D84E37"/>
    <w:rsid w:val="00DA2C2E"/>
    <w:rsid w:val="00DA3D00"/>
    <w:rsid w:val="00DA49A3"/>
    <w:rsid w:val="00DB70EB"/>
    <w:rsid w:val="00DB7B8C"/>
    <w:rsid w:val="00DE574C"/>
    <w:rsid w:val="00DF3368"/>
    <w:rsid w:val="00E0574B"/>
    <w:rsid w:val="00E07E71"/>
    <w:rsid w:val="00E14FC7"/>
    <w:rsid w:val="00E24915"/>
    <w:rsid w:val="00E33419"/>
    <w:rsid w:val="00E339DB"/>
    <w:rsid w:val="00E5005C"/>
    <w:rsid w:val="00E62ECA"/>
    <w:rsid w:val="00E67FF8"/>
    <w:rsid w:val="00E70B9A"/>
    <w:rsid w:val="00E75914"/>
    <w:rsid w:val="00E77AB8"/>
    <w:rsid w:val="00E83F73"/>
    <w:rsid w:val="00E91012"/>
    <w:rsid w:val="00E93254"/>
    <w:rsid w:val="00E9711D"/>
    <w:rsid w:val="00EA02D6"/>
    <w:rsid w:val="00EA1557"/>
    <w:rsid w:val="00EA1DD6"/>
    <w:rsid w:val="00EA22E0"/>
    <w:rsid w:val="00EA5570"/>
    <w:rsid w:val="00EB2C53"/>
    <w:rsid w:val="00EB3790"/>
    <w:rsid w:val="00EB64B2"/>
    <w:rsid w:val="00EC2BD0"/>
    <w:rsid w:val="00ED4884"/>
    <w:rsid w:val="00ED6C38"/>
    <w:rsid w:val="00ED70B9"/>
    <w:rsid w:val="00EE272C"/>
    <w:rsid w:val="00EF4FC7"/>
    <w:rsid w:val="00F0129F"/>
    <w:rsid w:val="00F0316A"/>
    <w:rsid w:val="00F165C7"/>
    <w:rsid w:val="00F32E09"/>
    <w:rsid w:val="00F67524"/>
    <w:rsid w:val="00F67A17"/>
    <w:rsid w:val="00F67CB6"/>
    <w:rsid w:val="00F75A52"/>
    <w:rsid w:val="00F75AFC"/>
    <w:rsid w:val="00F8692D"/>
    <w:rsid w:val="00F86B1F"/>
    <w:rsid w:val="00F90449"/>
    <w:rsid w:val="00F915F1"/>
    <w:rsid w:val="00FB1D74"/>
    <w:rsid w:val="00FB2BB7"/>
    <w:rsid w:val="00FC0DB7"/>
    <w:rsid w:val="00FC1AEF"/>
    <w:rsid w:val="00FD730F"/>
    <w:rsid w:val="00FE01E9"/>
    <w:rsid w:val="00FE28A2"/>
    <w:rsid w:val="00FE69C5"/>
    <w:rsid w:val="00FF2119"/>
    <w:rsid w:val="00FF32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8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1233"/>
    <w:pPr>
      <w:jc w:val="both"/>
    </w:pPr>
    <w:rPr>
      <w:rFonts w:ascii="Arial" w:hAnsi="Arial"/>
    </w:rPr>
  </w:style>
  <w:style w:type="paragraph" w:styleId="berschrift1">
    <w:name w:val="heading 1"/>
    <w:basedOn w:val="Standard"/>
    <w:next w:val="Standard"/>
    <w:link w:val="berschrift1Zchn"/>
    <w:qFormat/>
    <w:rsid w:val="00A4050A"/>
    <w:pPr>
      <w:keepNext/>
      <w:spacing w:after="240" w:line="280" w:lineRule="atLeast"/>
      <w:outlineLvl w:val="0"/>
    </w:pPr>
    <w:rPr>
      <w:rFonts w:eastAsia="Times New Roman" w:cs="Arial"/>
      <w:b/>
      <w:bCs/>
      <w:caps/>
      <w:kern w:val="32"/>
      <w:szCs w:val="32"/>
      <w:lang w:eastAsia="de-DE"/>
    </w:rPr>
  </w:style>
  <w:style w:type="paragraph" w:styleId="berschrift2">
    <w:name w:val="heading 2"/>
    <w:basedOn w:val="Standard"/>
    <w:next w:val="Standard"/>
    <w:link w:val="berschrift2Zchn"/>
    <w:qFormat/>
    <w:rsid w:val="00A4050A"/>
    <w:pPr>
      <w:keepNext/>
      <w:spacing w:after="240" w:line="280" w:lineRule="atLeast"/>
      <w:outlineLvl w:val="1"/>
    </w:pPr>
    <w:rPr>
      <w:rFonts w:eastAsia="Times New Roman" w:cs="Arial"/>
      <w:b/>
      <w:bCs/>
      <w:iCs/>
      <w:smallCaps/>
      <w:szCs w:val="28"/>
      <w:lang w:eastAsia="de-DE"/>
    </w:rPr>
  </w:style>
  <w:style w:type="paragraph" w:styleId="berschrift3">
    <w:name w:val="heading 3"/>
    <w:basedOn w:val="Standard"/>
    <w:next w:val="Standard"/>
    <w:link w:val="berschrift3Zchn"/>
    <w:qFormat/>
    <w:rsid w:val="00A4050A"/>
    <w:pPr>
      <w:keepNext/>
      <w:spacing w:after="360" w:line="300" w:lineRule="exact"/>
      <w:jc w:val="center"/>
      <w:outlineLvl w:val="2"/>
    </w:pPr>
    <w:rPr>
      <w:rFonts w:eastAsia="Times New Roman" w:cs="Arial"/>
      <w:b/>
      <w:bCs/>
      <w:szCs w:val="26"/>
      <w:lang w:eastAsia="de-DE"/>
    </w:rPr>
  </w:style>
  <w:style w:type="paragraph" w:styleId="berschrift4">
    <w:name w:val="heading 4"/>
    <w:basedOn w:val="Standard"/>
    <w:next w:val="Standard"/>
    <w:link w:val="berschrift4Zchn"/>
    <w:qFormat/>
    <w:rsid w:val="00A4050A"/>
    <w:pPr>
      <w:keepNext/>
      <w:spacing w:after="360" w:line="300" w:lineRule="exact"/>
      <w:outlineLvl w:val="3"/>
    </w:pPr>
    <w:rPr>
      <w:rFonts w:eastAsia="Times New Roman"/>
      <w:b/>
      <w:bCs/>
      <w:szCs w:val="28"/>
      <w:lang w:eastAsia="de-DE"/>
    </w:rPr>
  </w:style>
  <w:style w:type="paragraph" w:styleId="berschrift5">
    <w:name w:val="heading 5"/>
    <w:basedOn w:val="Standard"/>
    <w:next w:val="Standard"/>
    <w:link w:val="berschrift5Zchn"/>
    <w:qFormat/>
    <w:rsid w:val="00A4050A"/>
    <w:pPr>
      <w:keepNext/>
      <w:spacing w:after="360" w:line="300" w:lineRule="exact"/>
      <w:outlineLvl w:val="4"/>
    </w:pPr>
    <w:rPr>
      <w:rFonts w:eastAsia="Times New Roman"/>
      <w:b/>
      <w:bCs/>
      <w:iCs/>
      <w:szCs w:val="26"/>
      <w:lang w:eastAsia="de-DE"/>
    </w:rPr>
  </w:style>
  <w:style w:type="paragraph" w:styleId="berschrift6">
    <w:name w:val="heading 6"/>
    <w:basedOn w:val="Standard"/>
    <w:next w:val="Standard"/>
    <w:link w:val="berschrift6Zchn"/>
    <w:qFormat/>
    <w:rsid w:val="00A4050A"/>
    <w:pPr>
      <w:keepNext/>
      <w:spacing w:after="360" w:line="300" w:lineRule="exact"/>
      <w:outlineLvl w:val="5"/>
    </w:pPr>
    <w:rPr>
      <w:rFonts w:ascii="Times New Roman" w:eastAsia="Times New Roman" w:hAnsi="Times New Roman"/>
      <w:bCs/>
      <w:i/>
      <w:sz w:val="22"/>
      <w:szCs w:val="22"/>
      <w:lang w:eastAsia="de-DE"/>
    </w:rPr>
  </w:style>
  <w:style w:type="paragraph" w:styleId="berschrift7">
    <w:name w:val="heading 7"/>
    <w:basedOn w:val="Standard"/>
    <w:next w:val="Standard"/>
    <w:link w:val="berschrift7Zchn"/>
    <w:qFormat/>
    <w:rsid w:val="00A4050A"/>
    <w:pPr>
      <w:keepNext/>
      <w:spacing w:after="360" w:line="300" w:lineRule="exact"/>
      <w:outlineLvl w:val="6"/>
    </w:pPr>
    <w:rPr>
      <w:rFonts w:eastAsia="Times New Roman"/>
      <w:i/>
      <w:szCs w:val="24"/>
      <w:lang w:eastAsia="de-DE"/>
    </w:rPr>
  </w:style>
  <w:style w:type="paragraph" w:styleId="berschrift8">
    <w:name w:val="heading 8"/>
    <w:basedOn w:val="Standard"/>
    <w:next w:val="Standard"/>
    <w:link w:val="berschrift8Zchn"/>
    <w:qFormat/>
    <w:rsid w:val="00A4050A"/>
    <w:pPr>
      <w:keepNext/>
      <w:spacing w:after="360" w:line="300" w:lineRule="exact"/>
      <w:outlineLvl w:val="7"/>
    </w:pPr>
    <w:rPr>
      <w:rFonts w:eastAsia="Times New Roman"/>
      <w:i/>
      <w:iCs/>
      <w:szCs w:val="24"/>
      <w:lang w:eastAsia="de-DE"/>
    </w:rPr>
  </w:style>
  <w:style w:type="paragraph" w:styleId="berschrift9">
    <w:name w:val="heading 9"/>
    <w:aliases w:val="Heading 9 (defunct)"/>
    <w:basedOn w:val="Standard"/>
    <w:next w:val="Standard"/>
    <w:link w:val="berschrift9Zchn"/>
    <w:qFormat/>
    <w:rsid w:val="00A4050A"/>
    <w:pPr>
      <w:spacing w:after="360" w:line="300" w:lineRule="exact"/>
      <w:outlineLvl w:val="8"/>
    </w:pPr>
    <w:rPr>
      <w:rFonts w:eastAsia="Times New Roman" w:cs="Arial"/>
      <w:i/>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verpageTitle">
    <w:name w:val="Coverpage Title"/>
    <w:basedOn w:val="Standard"/>
    <w:link w:val="CoverpageTitleZchn"/>
    <w:rsid w:val="00C9543C"/>
    <w:pPr>
      <w:framePr w:hSpace="141" w:wrap="around" w:hAnchor="margin" w:y="904"/>
      <w:spacing w:after="360" w:line="360" w:lineRule="atLeast"/>
      <w:jc w:val="center"/>
    </w:pPr>
    <w:rPr>
      <w:rFonts w:eastAsia="Times New Roman"/>
      <w:b/>
      <w:caps/>
      <w:lang w:val="en-GB" w:eastAsia="de-DE"/>
    </w:rPr>
  </w:style>
  <w:style w:type="paragraph" w:customStyle="1" w:styleId="9ptKursiv">
    <w:name w:val="9 pt Kursiv"/>
    <w:basedOn w:val="9pt"/>
    <w:uiPriority w:val="99"/>
    <w:rsid w:val="00C9543C"/>
    <w:pPr>
      <w:spacing w:before="120" w:after="120"/>
    </w:pPr>
    <w:rPr>
      <w:rFonts w:ascii="Arial" w:hAnsi="Arial"/>
      <w:i/>
    </w:rPr>
  </w:style>
  <w:style w:type="paragraph" w:customStyle="1" w:styleId="9pt">
    <w:name w:val="9 pt"/>
    <w:basedOn w:val="Standard"/>
    <w:uiPriority w:val="99"/>
    <w:rsid w:val="00AB3EFE"/>
    <w:rPr>
      <w:rFonts w:ascii="Times New Roman" w:eastAsia="Times New Roman" w:hAnsi="Times New Roman"/>
      <w:sz w:val="18"/>
      <w:lang w:val="en-GB" w:eastAsia="de-DE"/>
    </w:rPr>
  </w:style>
  <w:style w:type="paragraph" w:customStyle="1" w:styleId="Coverpage">
    <w:name w:val="Coverpage"/>
    <w:basedOn w:val="Standard"/>
    <w:uiPriority w:val="99"/>
    <w:rsid w:val="00AB3EFE"/>
    <w:pPr>
      <w:spacing w:before="240" w:after="360"/>
      <w:jc w:val="center"/>
    </w:pPr>
    <w:rPr>
      <w:rFonts w:ascii="Times New Roman" w:eastAsia="Times New Roman" w:hAnsi="Times New Roman"/>
      <w:sz w:val="22"/>
      <w:lang w:val="en-GB"/>
    </w:rPr>
  </w:style>
  <w:style w:type="paragraph" w:styleId="Fuzeile">
    <w:name w:val="footer"/>
    <w:basedOn w:val="Standard"/>
    <w:link w:val="FuzeileZchn"/>
    <w:uiPriority w:val="99"/>
    <w:unhideWhenUsed/>
    <w:rsid w:val="00AB3EFE"/>
    <w:pPr>
      <w:tabs>
        <w:tab w:val="center" w:pos="4536"/>
        <w:tab w:val="right" w:pos="9072"/>
      </w:tabs>
    </w:pPr>
  </w:style>
  <w:style w:type="character" w:customStyle="1" w:styleId="FuzeileZchn">
    <w:name w:val="Fußzeile Zchn"/>
    <w:basedOn w:val="Absatz-Standardschriftart"/>
    <w:link w:val="Fuzeile"/>
    <w:uiPriority w:val="99"/>
    <w:rsid w:val="00AB3EFE"/>
    <w:rPr>
      <w:rFonts w:ascii="Arial" w:hAnsi="Arial"/>
    </w:rPr>
  </w:style>
  <w:style w:type="paragraph" w:customStyle="1" w:styleId="AppendixNr">
    <w:name w:val="Appendix Nr."/>
    <w:basedOn w:val="Standard"/>
    <w:rsid w:val="00A4050A"/>
    <w:pPr>
      <w:tabs>
        <w:tab w:val="left" w:pos="2160"/>
      </w:tabs>
      <w:spacing w:line="300" w:lineRule="atLeast"/>
      <w:jc w:val="right"/>
    </w:pPr>
    <w:rPr>
      <w:rFonts w:eastAsia="Times New Roman"/>
      <w:b/>
      <w:szCs w:val="22"/>
      <w:lang w:val="en-GB" w:eastAsia="de-DE"/>
    </w:rPr>
  </w:style>
  <w:style w:type="paragraph" w:styleId="Funotentext">
    <w:name w:val="footnote text"/>
    <w:basedOn w:val="Standard"/>
    <w:link w:val="FunotentextZchn"/>
    <w:semiHidden/>
    <w:rsid w:val="00A4050A"/>
    <w:pPr>
      <w:spacing w:after="360"/>
      <w:ind w:left="567" w:hanging="567"/>
    </w:pPr>
    <w:rPr>
      <w:rFonts w:ascii="Times New Roman" w:eastAsia="Times New Roman" w:hAnsi="Times New Roman"/>
      <w:lang w:eastAsia="de-DE"/>
    </w:rPr>
  </w:style>
  <w:style w:type="character" w:customStyle="1" w:styleId="FunotentextZchn">
    <w:name w:val="Fußnotentext Zchn"/>
    <w:basedOn w:val="Absatz-Standardschriftart"/>
    <w:link w:val="Funotentext"/>
    <w:semiHidden/>
    <w:rsid w:val="00A4050A"/>
    <w:rPr>
      <w:rFonts w:eastAsia="Times New Roman"/>
      <w:lang w:eastAsia="de-DE"/>
    </w:rPr>
  </w:style>
  <w:style w:type="character" w:styleId="Funotenzeichen">
    <w:name w:val="footnote reference"/>
    <w:semiHidden/>
    <w:rsid w:val="00A4050A"/>
    <w:rPr>
      <w:rFonts w:ascii="Times New Roman" w:hAnsi="Times New Roman"/>
      <w:position w:val="6"/>
      <w:sz w:val="20"/>
      <w:vertAlign w:val="superscript"/>
    </w:rPr>
  </w:style>
  <w:style w:type="paragraph" w:customStyle="1" w:styleId="TitelDokumentberschrift">
    <w:name w:val="Titel Dokument Überschrift"/>
    <w:basedOn w:val="Standard"/>
    <w:link w:val="TitelDokumentberschriftZchn"/>
    <w:qFormat/>
    <w:rsid w:val="00A4050A"/>
    <w:pPr>
      <w:spacing w:line="360" w:lineRule="atLeast"/>
      <w:jc w:val="center"/>
    </w:pPr>
    <w:rPr>
      <w:rFonts w:eastAsia="Times New Roman" w:cs="Arial"/>
      <w:b/>
      <w:smallCaps/>
      <w:sz w:val="24"/>
      <w:lang w:eastAsia="de-DE"/>
    </w:rPr>
  </w:style>
  <w:style w:type="character" w:customStyle="1" w:styleId="TitelDokumentberschriftZchn">
    <w:name w:val="Titel Dokument Überschrift Zchn"/>
    <w:link w:val="TitelDokumentberschrift"/>
    <w:rsid w:val="00A4050A"/>
    <w:rPr>
      <w:rFonts w:ascii="Arial" w:eastAsia="Times New Roman" w:hAnsi="Arial" w:cs="Arial"/>
      <w:b/>
      <w:smallCaps/>
      <w:sz w:val="24"/>
      <w:lang w:eastAsia="de-DE"/>
    </w:rPr>
  </w:style>
  <w:style w:type="character" w:customStyle="1" w:styleId="Texttofillin">
    <w:name w:val="Text to fill in"/>
    <w:rsid w:val="00A4050A"/>
    <w:rPr>
      <w:i/>
      <w:sz w:val="20"/>
      <w:szCs w:val="22"/>
      <w:lang w:val="en-GB"/>
    </w:rPr>
  </w:style>
  <w:style w:type="character" w:customStyle="1" w:styleId="berschrift1Zchn">
    <w:name w:val="Überschrift 1 Zchn"/>
    <w:basedOn w:val="Absatz-Standardschriftart"/>
    <w:link w:val="berschrift1"/>
    <w:rsid w:val="00A4050A"/>
    <w:rPr>
      <w:rFonts w:ascii="Arial" w:eastAsia="Times New Roman" w:hAnsi="Arial" w:cs="Arial"/>
      <w:b/>
      <w:bCs/>
      <w:caps/>
      <w:kern w:val="32"/>
      <w:szCs w:val="32"/>
      <w:lang w:eastAsia="de-DE"/>
    </w:rPr>
  </w:style>
  <w:style w:type="character" w:customStyle="1" w:styleId="berschrift2Zchn">
    <w:name w:val="Überschrift 2 Zchn"/>
    <w:basedOn w:val="Absatz-Standardschriftart"/>
    <w:link w:val="berschrift2"/>
    <w:rsid w:val="00A4050A"/>
    <w:rPr>
      <w:rFonts w:ascii="Arial" w:eastAsia="Times New Roman" w:hAnsi="Arial" w:cs="Arial"/>
      <w:b/>
      <w:bCs/>
      <w:iCs/>
      <w:smallCaps/>
      <w:szCs w:val="28"/>
      <w:lang w:eastAsia="de-DE"/>
    </w:rPr>
  </w:style>
  <w:style w:type="character" w:customStyle="1" w:styleId="berschrift3Zchn">
    <w:name w:val="Überschrift 3 Zchn"/>
    <w:basedOn w:val="Absatz-Standardschriftart"/>
    <w:link w:val="berschrift3"/>
    <w:rsid w:val="00A4050A"/>
    <w:rPr>
      <w:rFonts w:ascii="Arial" w:eastAsia="Times New Roman" w:hAnsi="Arial" w:cs="Arial"/>
      <w:b/>
      <w:bCs/>
      <w:szCs w:val="26"/>
      <w:lang w:eastAsia="de-DE"/>
    </w:rPr>
  </w:style>
  <w:style w:type="character" w:customStyle="1" w:styleId="berschrift4Zchn">
    <w:name w:val="Überschrift 4 Zchn"/>
    <w:basedOn w:val="Absatz-Standardschriftart"/>
    <w:link w:val="berschrift4"/>
    <w:rsid w:val="00A4050A"/>
    <w:rPr>
      <w:rFonts w:ascii="Arial" w:eastAsia="Times New Roman" w:hAnsi="Arial"/>
      <w:b/>
      <w:bCs/>
      <w:szCs w:val="28"/>
      <w:lang w:eastAsia="de-DE"/>
    </w:rPr>
  </w:style>
  <w:style w:type="character" w:customStyle="1" w:styleId="berschrift5Zchn">
    <w:name w:val="Überschrift 5 Zchn"/>
    <w:basedOn w:val="Absatz-Standardschriftart"/>
    <w:link w:val="berschrift5"/>
    <w:rsid w:val="00A4050A"/>
    <w:rPr>
      <w:rFonts w:ascii="Arial" w:eastAsia="Times New Roman" w:hAnsi="Arial"/>
      <w:b/>
      <w:bCs/>
      <w:iCs/>
      <w:szCs w:val="26"/>
      <w:lang w:eastAsia="de-DE"/>
    </w:rPr>
  </w:style>
  <w:style w:type="character" w:customStyle="1" w:styleId="berschrift6Zchn">
    <w:name w:val="Überschrift 6 Zchn"/>
    <w:basedOn w:val="Absatz-Standardschriftart"/>
    <w:link w:val="berschrift6"/>
    <w:rsid w:val="00A4050A"/>
    <w:rPr>
      <w:rFonts w:eastAsia="Times New Roman"/>
      <w:bCs/>
      <w:i/>
      <w:sz w:val="22"/>
      <w:szCs w:val="22"/>
      <w:lang w:eastAsia="de-DE"/>
    </w:rPr>
  </w:style>
  <w:style w:type="character" w:customStyle="1" w:styleId="berschrift7Zchn">
    <w:name w:val="Überschrift 7 Zchn"/>
    <w:basedOn w:val="Absatz-Standardschriftart"/>
    <w:link w:val="berschrift7"/>
    <w:rsid w:val="00A4050A"/>
    <w:rPr>
      <w:rFonts w:ascii="Arial" w:eastAsia="Times New Roman" w:hAnsi="Arial"/>
      <w:i/>
      <w:szCs w:val="24"/>
      <w:lang w:eastAsia="de-DE"/>
    </w:rPr>
  </w:style>
  <w:style w:type="character" w:customStyle="1" w:styleId="berschrift8Zchn">
    <w:name w:val="Überschrift 8 Zchn"/>
    <w:basedOn w:val="Absatz-Standardschriftart"/>
    <w:link w:val="berschrift8"/>
    <w:rsid w:val="00A4050A"/>
    <w:rPr>
      <w:rFonts w:ascii="Arial" w:eastAsia="Times New Roman" w:hAnsi="Arial"/>
      <w:i/>
      <w:iCs/>
      <w:szCs w:val="24"/>
      <w:lang w:eastAsia="de-DE"/>
    </w:rPr>
  </w:style>
  <w:style w:type="character" w:customStyle="1" w:styleId="berschrift9Zchn">
    <w:name w:val="Überschrift 9 Zchn"/>
    <w:aliases w:val="Heading 9 (defunct) Zchn"/>
    <w:basedOn w:val="Absatz-Standardschriftart"/>
    <w:link w:val="berschrift9"/>
    <w:rsid w:val="00A4050A"/>
    <w:rPr>
      <w:rFonts w:ascii="Arial" w:eastAsia="Times New Roman" w:hAnsi="Arial" w:cs="Arial"/>
      <w:i/>
      <w:szCs w:val="22"/>
      <w:lang w:eastAsia="de-DE"/>
    </w:rPr>
  </w:style>
  <w:style w:type="paragraph" w:customStyle="1" w:styleId="StandardEinzug1">
    <w:name w:val="Standard Einzug 1"/>
    <w:basedOn w:val="Standard"/>
    <w:link w:val="StandardEinzug1Zchn"/>
    <w:rsid w:val="00A4050A"/>
    <w:pPr>
      <w:spacing w:after="360" w:line="300" w:lineRule="exact"/>
      <w:ind w:left="709"/>
    </w:pPr>
    <w:rPr>
      <w:rFonts w:ascii="Times New Roman" w:eastAsia="Times New Roman" w:hAnsi="Times New Roman"/>
      <w:sz w:val="22"/>
      <w:szCs w:val="24"/>
      <w:lang w:eastAsia="de-DE"/>
    </w:rPr>
  </w:style>
  <w:style w:type="character" w:customStyle="1" w:styleId="Definition">
    <w:name w:val="Definition"/>
    <w:rsid w:val="00A4050A"/>
    <w:rPr>
      <w:b/>
      <w:bCs/>
      <w:sz w:val="20"/>
      <w:szCs w:val="22"/>
      <w:lang w:val="en-GB"/>
    </w:rPr>
  </w:style>
  <w:style w:type="character" w:customStyle="1" w:styleId="StandardEinzug1Zchn">
    <w:name w:val="Standard Einzug 1 Zchn"/>
    <w:link w:val="StandardEinzug1"/>
    <w:rsid w:val="00A4050A"/>
    <w:rPr>
      <w:rFonts w:eastAsia="Times New Roman"/>
      <w:sz w:val="22"/>
      <w:szCs w:val="24"/>
      <w:lang w:eastAsia="de-DE"/>
    </w:rPr>
  </w:style>
  <w:style w:type="paragraph" w:styleId="Listenabsatz">
    <w:name w:val="List Paragraph"/>
    <w:basedOn w:val="Standard"/>
    <w:uiPriority w:val="34"/>
    <w:qFormat/>
    <w:rsid w:val="00F078C0"/>
    <w:pPr>
      <w:ind w:left="720"/>
      <w:contextualSpacing/>
    </w:pPr>
  </w:style>
  <w:style w:type="character" w:customStyle="1" w:styleId="Textproposal">
    <w:name w:val="Text proposal"/>
    <w:rsid w:val="002E7485"/>
    <w:rPr>
      <w:rFonts w:ascii="Arial" w:hAnsi="Arial"/>
      <w:sz w:val="20"/>
      <w:szCs w:val="22"/>
      <w:u w:val="none"/>
      <w:lang w:val="en-GB"/>
    </w:rPr>
  </w:style>
  <w:style w:type="character" w:customStyle="1" w:styleId="Remark">
    <w:name w:val="Remark"/>
    <w:rsid w:val="00F078C0"/>
    <w:rPr>
      <w:i/>
    </w:rPr>
  </w:style>
  <w:style w:type="paragraph" w:customStyle="1" w:styleId="Liste1231">
    <w:name w:val="Liste 123 1"/>
    <w:basedOn w:val="Standard"/>
    <w:rsid w:val="008849FE"/>
    <w:pPr>
      <w:numPr>
        <w:numId w:val="4"/>
      </w:numPr>
      <w:spacing w:after="360" w:line="300" w:lineRule="exact"/>
    </w:pPr>
    <w:rPr>
      <w:rFonts w:eastAsia="Arial Unicode MS"/>
      <w:szCs w:val="24"/>
      <w:lang w:eastAsia="de-DE"/>
    </w:rPr>
  </w:style>
  <w:style w:type="paragraph" w:customStyle="1" w:styleId="Liste1232">
    <w:name w:val="Liste 123 2"/>
    <w:basedOn w:val="Liste1231"/>
    <w:link w:val="Liste1232Zchn"/>
    <w:rsid w:val="002E7485"/>
    <w:pPr>
      <w:numPr>
        <w:ilvl w:val="1"/>
      </w:numPr>
    </w:pPr>
  </w:style>
  <w:style w:type="paragraph" w:customStyle="1" w:styleId="Liste1233">
    <w:name w:val="Liste 123 3"/>
    <w:basedOn w:val="Liste1231"/>
    <w:rsid w:val="002E7485"/>
    <w:pPr>
      <w:numPr>
        <w:ilvl w:val="2"/>
      </w:numPr>
    </w:pPr>
  </w:style>
  <w:style w:type="paragraph" w:customStyle="1" w:styleId="1eingezogen">
    <w:name w:val="1. eingezogen"/>
    <w:basedOn w:val="Liste1232"/>
    <w:link w:val="1eingezogenZchn"/>
    <w:qFormat/>
    <w:rsid w:val="00A95FAC"/>
    <w:rPr>
      <w:rFonts w:cs="Arial"/>
      <w:szCs w:val="20"/>
    </w:rPr>
  </w:style>
  <w:style w:type="character" w:customStyle="1" w:styleId="1eingezogenZchn">
    <w:name w:val="1. eingezogen Zchn"/>
    <w:link w:val="1eingezogen"/>
    <w:rsid w:val="00A95FAC"/>
    <w:rPr>
      <w:rFonts w:ascii="Arial" w:eastAsia="Arial Unicode MS" w:hAnsi="Arial" w:cs="Arial"/>
      <w:lang w:eastAsia="de-DE"/>
    </w:rPr>
  </w:style>
  <w:style w:type="paragraph" w:customStyle="1" w:styleId="Aeingezogen">
    <w:name w:val="A. eingezogen"/>
    <w:basedOn w:val="StandardEinzug1"/>
    <w:link w:val="AeingezogenZchn"/>
    <w:qFormat/>
    <w:rsid w:val="004B66CC"/>
    <w:pPr>
      <w:spacing w:after="240" w:line="280" w:lineRule="atLeast"/>
    </w:pPr>
    <w:rPr>
      <w:rFonts w:ascii="Arial" w:hAnsi="Arial" w:cs="Arial"/>
      <w:sz w:val="20"/>
      <w:szCs w:val="20"/>
    </w:rPr>
  </w:style>
  <w:style w:type="character" w:customStyle="1" w:styleId="AeingezogenZchn">
    <w:name w:val="A. eingezogen Zchn"/>
    <w:link w:val="Aeingezogen"/>
    <w:rsid w:val="004B66CC"/>
    <w:rPr>
      <w:rFonts w:ascii="Arial" w:eastAsia="Times New Roman" w:hAnsi="Arial" w:cs="Arial"/>
      <w:lang w:eastAsia="de-DE"/>
    </w:rPr>
  </w:style>
  <w:style w:type="character" w:customStyle="1" w:styleId="Liste1232Zchn">
    <w:name w:val="Liste 123 2 Zchn"/>
    <w:basedOn w:val="Absatz-Standardschriftart"/>
    <w:link w:val="Liste1232"/>
    <w:rsid w:val="00701233"/>
    <w:rPr>
      <w:rFonts w:eastAsia="Arial Unicode MS"/>
      <w:sz w:val="22"/>
      <w:szCs w:val="24"/>
      <w:lang w:eastAsia="de-DE"/>
    </w:rPr>
  </w:style>
  <w:style w:type="paragraph" w:styleId="Kopfzeile">
    <w:name w:val="header"/>
    <w:basedOn w:val="Standard"/>
    <w:link w:val="KopfzeileZchn"/>
    <w:uiPriority w:val="99"/>
    <w:unhideWhenUsed/>
    <w:rsid w:val="00B00C3F"/>
    <w:pPr>
      <w:tabs>
        <w:tab w:val="center" w:pos="4536"/>
        <w:tab w:val="right" w:pos="9072"/>
      </w:tabs>
    </w:pPr>
  </w:style>
  <w:style w:type="character" w:customStyle="1" w:styleId="KopfzeileZchn">
    <w:name w:val="Kopfzeile Zchn"/>
    <w:basedOn w:val="Absatz-Standardschriftart"/>
    <w:link w:val="Kopfzeile"/>
    <w:uiPriority w:val="99"/>
    <w:rsid w:val="00B00C3F"/>
    <w:rPr>
      <w:rFonts w:ascii="Arial" w:hAnsi="Arial"/>
    </w:rPr>
  </w:style>
  <w:style w:type="paragraph" w:styleId="Textkrper-Zeileneinzug">
    <w:name w:val="Body Text Indent"/>
    <w:basedOn w:val="Standard"/>
    <w:link w:val="Textkrper-ZeileneinzugZchn"/>
    <w:rsid w:val="00010616"/>
    <w:pPr>
      <w:tabs>
        <w:tab w:val="left" w:pos="7825"/>
      </w:tabs>
      <w:spacing w:line="200" w:lineRule="exact"/>
      <w:ind w:left="7201" w:hanging="7201"/>
      <w:jc w:val="left"/>
    </w:pPr>
    <w:rPr>
      <w:rFonts w:ascii="Arial Unicode MS" w:eastAsia="Times New Roman" w:hAnsi="Arial Unicode MS" w:cs="Arial Unicode MS"/>
      <w:sz w:val="14"/>
      <w:szCs w:val="24"/>
      <w:lang w:eastAsia="de-DE"/>
    </w:rPr>
  </w:style>
  <w:style w:type="character" w:customStyle="1" w:styleId="Textkrper-ZeileneinzugZchn">
    <w:name w:val="Textkörper-Zeileneinzug Zchn"/>
    <w:basedOn w:val="Absatz-Standardschriftart"/>
    <w:link w:val="Textkrper-Zeileneinzug"/>
    <w:rsid w:val="00010616"/>
    <w:rPr>
      <w:rFonts w:ascii="Arial Unicode MS" w:eastAsia="Times New Roman" w:hAnsi="Arial Unicode MS" w:cs="Arial Unicode MS"/>
      <w:sz w:val="14"/>
      <w:szCs w:val="24"/>
      <w:lang w:eastAsia="de-DE"/>
    </w:rPr>
  </w:style>
  <w:style w:type="character" w:customStyle="1" w:styleId="CoverpageTitleZchn">
    <w:name w:val="Coverpage Title Zchn"/>
    <w:link w:val="CoverpageTitle"/>
    <w:rsid w:val="00297660"/>
    <w:rPr>
      <w:rFonts w:ascii="Arial" w:eastAsia="Times New Roman" w:hAnsi="Arial"/>
      <w:b/>
      <w:caps/>
      <w:lang w:val="en-GB" w:eastAsia="de-DE"/>
    </w:rPr>
  </w:style>
  <w:style w:type="paragraph" w:styleId="Sprechblasentext">
    <w:name w:val="Balloon Text"/>
    <w:basedOn w:val="Standard"/>
    <w:link w:val="SprechblasentextZchn"/>
    <w:uiPriority w:val="99"/>
    <w:semiHidden/>
    <w:unhideWhenUsed/>
    <w:rsid w:val="00C960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60AA"/>
    <w:rPr>
      <w:rFonts w:ascii="Tahoma" w:hAnsi="Tahoma" w:cs="Tahoma"/>
      <w:sz w:val="16"/>
      <w:szCs w:val="16"/>
    </w:rPr>
  </w:style>
  <w:style w:type="character" w:styleId="Kommentarzeichen">
    <w:name w:val="annotation reference"/>
    <w:basedOn w:val="Absatz-Standardschriftart"/>
    <w:uiPriority w:val="99"/>
    <w:semiHidden/>
    <w:unhideWhenUsed/>
    <w:rsid w:val="006114AD"/>
    <w:rPr>
      <w:sz w:val="16"/>
      <w:szCs w:val="16"/>
    </w:rPr>
  </w:style>
  <w:style w:type="paragraph" w:styleId="Kommentartext">
    <w:name w:val="annotation text"/>
    <w:basedOn w:val="Standard"/>
    <w:link w:val="KommentartextZchn"/>
    <w:uiPriority w:val="99"/>
    <w:unhideWhenUsed/>
    <w:rsid w:val="006114AD"/>
  </w:style>
  <w:style w:type="character" w:customStyle="1" w:styleId="KommentartextZchn">
    <w:name w:val="Kommentartext Zchn"/>
    <w:basedOn w:val="Absatz-Standardschriftart"/>
    <w:link w:val="Kommentartext"/>
    <w:uiPriority w:val="99"/>
    <w:rsid w:val="006114AD"/>
    <w:rPr>
      <w:rFonts w:ascii="Arial" w:hAnsi="Arial"/>
    </w:rPr>
  </w:style>
  <w:style w:type="paragraph" w:styleId="Kommentarthema">
    <w:name w:val="annotation subject"/>
    <w:basedOn w:val="Kommentartext"/>
    <w:next w:val="Kommentartext"/>
    <w:link w:val="KommentarthemaZchn"/>
    <w:uiPriority w:val="99"/>
    <w:semiHidden/>
    <w:unhideWhenUsed/>
    <w:rsid w:val="006114AD"/>
    <w:rPr>
      <w:b/>
      <w:bCs/>
    </w:rPr>
  </w:style>
  <w:style w:type="character" w:customStyle="1" w:styleId="KommentarthemaZchn">
    <w:name w:val="Kommentarthema Zchn"/>
    <w:basedOn w:val="KommentartextZchn"/>
    <w:link w:val="Kommentarthema"/>
    <w:uiPriority w:val="99"/>
    <w:semiHidden/>
    <w:rsid w:val="006114AD"/>
    <w:rPr>
      <w:rFonts w:ascii="Arial" w:hAnsi="Arial"/>
      <w:b/>
      <w:bCs/>
    </w:rPr>
  </w:style>
  <w:style w:type="paragraph" w:styleId="berarbeitung">
    <w:name w:val="Revision"/>
    <w:hidden/>
    <w:uiPriority w:val="99"/>
    <w:semiHidden/>
    <w:rsid w:val="003E36FB"/>
    <w:rPr>
      <w:rFonts w:ascii="Arial" w:hAnsi="Arial"/>
    </w:rPr>
  </w:style>
  <w:style w:type="character" w:styleId="Hyperlink">
    <w:name w:val="Hyperlink"/>
    <w:basedOn w:val="Absatz-Standardschriftart"/>
    <w:uiPriority w:val="99"/>
    <w:unhideWhenUsed/>
    <w:rsid w:val="00A25F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699209">
      <w:bodyDiv w:val="1"/>
      <w:marLeft w:val="0"/>
      <w:marRight w:val="0"/>
      <w:marTop w:val="0"/>
      <w:marBottom w:val="0"/>
      <w:divBdr>
        <w:top w:val="none" w:sz="0" w:space="0" w:color="auto"/>
        <w:left w:val="none" w:sz="0" w:space="0" w:color="auto"/>
        <w:bottom w:val="none" w:sz="0" w:space="0" w:color="auto"/>
        <w:right w:val="none" w:sz="0" w:space="0" w:color="auto"/>
      </w:divBdr>
    </w:div>
    <w:div w:id="108615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image" Target="media/image1.jpeg" Id="rId14" /><Relationship Type="http://schemas.openxmlformats.org/officeDocument/2006/relationships/customXml" Target="/customXML/item2.xml" Id="imanage.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ZH_INTERNAL!1812734.1</documentid>
  <senderid>KUHNB</senderid>
  <senderemail>BEAT.KUEHNI@LENZSTAEHELIN.COM</senderemail>
  <lastmodified>2025-08-29T19:24:00.0000000+02:00</lastmodified>
  <database>ZH_INTERNAL</database>
</properties>
</file>

<file path=customXML/itemProps2.xml><?xml version="1.0" encoding="utf-8"?>
<ds:datastoreItem xmlns:ds="http://schemas.openxmlformats.org/officeDocument/2006/customXml" ds:itemID="{E151B1D9-640A-4724-9496-7D0CB669F3D6}">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A32B0-4BF3-4058-8118-58A17B24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9078</Words>
  <Characters>54746</Characters>
  <Application>Microsoft Office Word</Application>
  <DocSecurity>0</DocSecurity>
  <Lines>2027</Lines>
  <Paragraphs>472</Paragraphs>
  <ScaleCrop>false</ScaleCrop>
  <Company/>
  <LinksUpToDate>false</LinksUpToDate>
  <CharactersWithSpaces>63352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2025-06-15T18:03:00Z</dcterms:created>
  <dcterms:modified xsi:type="dcterms:W3CDTF">2025-08-29T17:24:00Z</dcterms:modified>
</cp:coreProperties>
</file>