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2356"/>
        <w:tblW w:w="8721" w:type="dxa"/>
        <w:tblLayout w:type="fixed"/>
        <w:tblLook w:val="0000" w:firstRow="0" w:lastRow="0" w:firstColumn="0" w:lastColumn="0" w:noHBand="0" w:noVBand="0"/>
      </w:tblPr>
      <w:tblGrid>
        <w:gridCol w:w="8721"/>
      </w:tblGrid>
      <w:tr w:rsidR="009763E3" w:rsidTr="004F4150">
        <w:trPr>
          <w:trHeight w:val="993"/>
        </w:trPr>
        <w:tc>
          <w:tcPr>
            <w:tcW w:w="8721" w:type="dxa"/>
          </w:tcPr>
          <w:p w:rsidR="00AC66DD" w:rsidRPr="00AC66DD" w:rsidRDefault="00AC66DD" w:rsidP="00AC66DD">
            <w:pPr>
              <w:rPr>
                <w:rFonts w:cs="Arial"/>
                <w:sz w:val="18"/>
              </w:rPr>
            </w:pPr>
          </w:p>
        </w:tc>
      </w:tr>
      <w:tr w:rsidR="009763E3" w:rsidTr="004F4150">
        <w:trPr>
          <w:trHeight w:val="280"/>
        </w:trPr>
        <w:tc>
          <w:tcPr>
            <w:tcW w:w="8721" w:type="dxa"/>
            <w:tcBorders>
              <w:top w:val="double" w:sz="4" w:space="0" w:color="auto"/>
              <w:left w:val="double" w:sz="4" w:space="0" w:color="auto"/>
              <w:bottom w:val="double" w:sz="4" w:space="0" w:color="auto"/>
              <w:right w:val="double" w:sz="4" w:space="0" w:color="auto"/>
            </w:tcBorders>
          </w:tcPr>
          <w:p w:rsidR="00AC66DD" w:rsidRPr="00657C15" w:rsidRDefault="00E72546" w:rsidP="00AC66DD">
            <w:pPr>
              <w:pStyle w:val="9ptKursiv"/>
              <w:jc w:val="both"/>
              <w:rPr>
                <w:rFonts w:ascii="Arial" w:hAnsi="Arial" w:cs="Arial"/>
                <w:noProof/>
                <w:lang w:val="en-US"/>
              </w:rPr>
            </w:pPr>
            <w:r w:rsidRPr="00657C15">
              <w:rPr>
                <w:rFonts w:ascii="Arial" w:hAnsi="Arial" w:cs="Arial"/>
                <w:noProof/>
                <w:lang w:val="en-US"/>
              </w:rPr>
              <w:t xml:space="preserve">This document does not constitute legal advice and is not meant to serve as a recommended form suitable for each and every early stage capital investment by </w:t>
            </w:r>
            <w:r w:rsidRPr="00657C15">
              <w:rPr>
                <w:rFonts w:ascii="Arial" w:hAnsi="Arial" w:cs="Arial"/>
                <w:lang w:val="en-US"/>
              </w:rPr>
              <w:t xml:space="preserve">institutional investors </w:t>
            </w:r>
            <w:r w:rsidRPr="00657C15">
              <w:rPr>
                <w:rFonts w:ascii="Arial" w:hAnsi="Arial" w:cs="Arial"/>
                <w:noProof/>
                <w:lang w:val="en-US"/>
              </w:rPr>
              <w:t xml:space="preserve">in a Swiss </w:t>
            </w:r>
            <w:r w:rsidR="000728C2" w:rsidRPr="00657C15">
              <w:rPr>
                <w:rFonts w:ascii="Arial" w:hAnsi="Arial" w:cs="Arial"/>
                <w:noProof/>
                <w:lang w:val="en-US"/>
              </w:rPr>
              <w:t>startup</w:t>
            </w:r>
            <w:r w:rsidRPr="00657C15">
              <w:rPr>
                <w:rFonts w:ascii="Arial" w:hAnsi="Arial" w:cs="Arial"/>
                <w:noProof/>
                <w:lang w:val="en-US"/>
              </w:rPr>
              <w:t>.</w:t>
            </w:r>
            <w:r w:rsidR="00254AA2">
              <w:rPr>
                <w:rFonts w:ascii="Arial" w:hAnsi="Arial" w:cs="Arial"/>
                <w:noProof/>
                <w:lang w:val="en-US"/>
              </w:rPr>
              <w:t xml:space="preserve"> </w:t>
            </w:r>
            <w:r w:rsidRPr="00657C15">
              <w:rPr>
                <w:rFonts w:ascii="Arial" w:hAnsi="Arial" w:cs="Arial"/>
                <w:noProof/>
                <w:lang w:val="en-US"/>
              </w:rPr>
              <w:t xml:space="preserve"> It is intended for use as a starting point for drafting and negotiation only.</w:t>
            </w:r>
            <w:r w:rsidR="00254AA2">
              <w:rPr>
                <w:rFonts w:ascii="Arial" w:hAnsi="Arial" w:cs="Arial"/>
                <w:noProof/>
                <w:lang w:val="en-US"/>
              </w:rPr>
              <w:t xml:space="preserve"> </w:t>
            </w:r>
            <w:r w:rsidRPr="00657C15">
              <w:rPr>
                <w:rFonts w:ascii="Arial" w:hAnsi="Arial" w:cs="Arial"/>
                <w:noProof/>
                <w:lang w:val="en-US"/>
              </w:rPr>
              <w:t xml:space="preserve"> All parties involved should carefully consider departing from its terms where necessary to reflect the business terms underlying the early stage capital investment and should always satisfy themselves with their advisors and counsel of the commercial and legal implications of its use.</w:t>
            </w:r>
          </w:p>
        </w:tc>
      </w:tr>
      <w:tr w:rsidR="009763E3" w:rsidTr="004F4150">
        <w:trPr>
          <w:trHeight w:val="851"/>
        </w:trPr>
        <w:tc>
          <w:tcPr>
            <w:tcW w:w="8721" w:type="dxa"/>
          </w:tcPr>
          <w:p w:rsidR="00AC66DD" w:rsidRPr="00657C15" w:rsidRDefault="00AC66DD" w:rsidP="00AC66DD">
            <w:pPr>
              <w:jc w:val="center"/>
              <w:rPr>
                <w:b/>
                <w:noProof/>
                <w:lang w:val="en-US"/>
              </w:rPr>
            </w:pPr>
          </w:p>
          <w:p w:rsidR="00AC66DD" w:rsidRPr="00657C15" w:rsidRDefault="00E72546" w:rsidP="00AC66DD">
            <w:pPr>
              <w:pStyle w:val="CoverpageTitle"/>
              <w:framePr w:hSpace="0" w:wrap="auto" w:hAnchor="text" w:yAlign="inline"/>
              <w:rPr>
                <w:rFonts w:ascii="Arial" w:hAnsi="Arial" w:cs="Arial"/>
                <w:caps/>
                <w:smallCaps w:val="0"/>
                <w:noProof/>
                <w:sz w:val="20"/>
                <w:lang w:val="en-US"/>
              </w:rPr>
            </w:pPr>
            <w:r w:rsidRPr="00657C15">
              <w:rPr>
                <w:rFonts w:ascii="Arial" w:hAnsi="Arial" w:cs="Arial"/>
                <w:caps/>
                <w:smallCaps w:val="0"/>
                <w:noProof/>
                <w:sz w:val="20"/>
                <w:lang w:val="en-US"/>
              </w:rPr>
              <w:t>Term Sheet</w:t>
            </w:r>
          </w:p>
        </w:tc>
      </w:tr>
      <w:tr w:rsidR="009763E3" w:rsidTr="004F4150">
        <w:trPr>
          <w:trHeight w:val="2400"/>
        </w:trPr>
        <w:tc>
          <w:tcPr>
            <w:tcW w:w="8721" w:type="dxa"/>
            <w:tcBorders>
              <w:bottom w:val="double" w:sz="4" w:space="0" w:color="auto"/>
            </w:tcBorders>
          </w:tcPr>
          <w:p w:rsidR="00AC66DD" w:rsidRPr="00657C15" w:rsidRDefault="00E72546" w:rsidP="00AC66DD">
            <w:pPr>
              <w:spacing w:before="240" w:after="360"/>
              <w:jc w:val="center"/>
              <w:rPr>
                <w:rFonts w:eastAsiaTheme="majorEastAsia" w:cs="Arial"/>
                <w:bCs/>
                <w:noProof/>
                <w:lang w:val="en-US"/>
              </w:rPr>
            </w:pPr>
            <w:r w:rsidRPr="00657C15">
              <w:rPr>
                <w:rFonts w:eastAsiaTheme="majorEastAsia" w:cs="Arial"/>
                <w:bCs/>
                <w:noProof/>
                <w:lang w:val="en-US"/>
              </w:rPr>
              <w:t>dated as of [</w:t>
            </w:r>
            <w:r w:rsidRPr="00657C15">
              <w:rPr>
                <w:rFonts w:eastAsiaTheme="majorEastAsia" w:cs="Arial"/>
                <w:bCs/>
                <w:i/>
                <w:noProof/>
                <w:lang w:val="en-US"/>
              </w:rPr>
              <w:t>date</w:t>
            </w:r>
            <w:r w:rsidRPr="00657C15">
              <w:rPr>
                <w:rFonts w:eastAsiaTheme="majorEastAsia" w:cs="Arial"/>
                <w:bCs/>
                <w:noProof/>
                <w:lang w:val="en-US"/>
              </w:rPr>
              <w:t>]</w:t>
            </w:r>
          </w:p>
          <w:p w:rsidR="00AC66DD" w:rsidRPr="00657C15" w:rsidRDefault="00E72546" w:rsidP="00AC66DD">
            <w:pPr>
              <w:spacing w:before="240" w:after="360"/>
              <w:jc w:val="center"/>
              <w:rPr>
                <w:rFonts w:eastAsiaTheme="majorEastAsia" w:cs="Arial"/>
                <w:bCs/>
                <w:noProof/>
                <w:lang w:val="en-US"/>
              </w:rPr>
            </w:pPr>
            <w:r w:rsidRPr="00657C15">
              <w:rPr>
                <w:rFonts w:eastAsiaTheme="majorEastAsia" w:cs="Arial"/>
                <w:bCs/>
                <w:noProof/>
                <w:lang w:val="en-US"/>
              </w:rPr>
              <w:t>relating to</w:t>
            </w:r>
          </w:p>
          <w:p w:rsidR="00AC66DD" w:rsidRPr="00657C15" w:rsidRDefault="00E72546" w:rsidP="00AC66DD">
            <w:pPr>
              <w:spacing w:before="240" w:after="360"/>
              <w:jc w:val="center"/>
              <w:rPr>
                <w:rFonts w:eastAsiaTheme="majorEastAsia" w:cs="Arial"/>
                <w:bCs/>
                <w:noProof/>
                <w:lang w:val="en-US"/>
              </w:rPr>
            </w:pPr>
            <w:r w:rsidRPr="00657C15">
              <w:rPr>
                <w:rFonts w:eastAsiaTheme="majorEastAsia" w:cs="Arial"/>
                <w:bCs/>
                <w:noProof/>
                <w:lang w:val="en-US"/>
              </w:rPr>
              <w:t>[</w:t>
            </w:r>
            <w:r w:rsidRPr="00657C15">
              <w:rPr>
                <w:rFonts w:eastAsiaTheme="majorEastAsia" w:cs="Arial"/>
                <w:bCs/>
                <w:i/>
                <w:noProof/>
                <w:lang w:val="en-US"/>
              </w:rPr>
              <w:t>the COMPANY</w:t>
            </w:r>
            <w:r w:rsidRPr="00657C15">
              <w:rPr>
                <w:rFonts w:eastAsiaTheme="majorEastAsia" w:cs="Arial"/>
                <w:bCs/>
                <w:noProof/>
                <w:lang w:val="en-US"/>
              </w:rPr>
              <w:t>]</w:t>
            </w:r>
          </w:p>
          <w:p w:rsidR="00AC66DD" w:rsidRPr="00657C15" w:rsidRDefault="00E72546" w:rsidP="00AC66DD">
            <w:pPr>
              <w:spacing w:before="240" w:after="360"/>
              <w:jc w:val="center"/>
              <w:rPr>
                <w:rFonts w:eastAsiaTheme="majorEastAsia" w:cs="Arial"/>
                <w:bCs/>
                <w:noProof/>
                <w:lang w:val="en-US"/>
              </w:rPr>
            </w:pPr>
            <w:r w:rsidRPr="00657C15">
              <w:rPr>
                <w:rFonts w:eastAsiaTheme="majorEastAsia" w:cs="Arial"/>
                <w:bCs/>
                <w:noProof/>
                <w:lang w:val="en-US"/>
              </w:rPr>
              <w:t>made by and among</w:t>
            </w:r>
          </w:p>
          <w:p w:rsidR="00AC66DD" w:rsidRPr="00657C15" w:rsidRDefault="00E72546" w:rsidP="00AC66DD">
            <w:pPr>
              <w:spacing w:before="240" w:after="360"/>
              <w:jc w:val="center"/>
              <w:rPr>
                <w:rFonts w:eastAsiaTheme="majorEastAsia" w:cs="Arial"/>
                <w:bCs/>
                <w:noProof/>
                <w:lang w:val="en-US"/>
              </w:rPr>
            </w:pPr>
            <w:r w:rsidRPr="00657C15">
              <w:rPr>
                <w:rFonts w:eastAsiaTheme="majorEastAsia" w:cs="Arial"/>
                <w:bCs/>
                <w:noProof/>
                <w:lang w:val="en-US"/>
              </w:rPr>
              <w:t>[</w:t>
            </w:r>
            <w:r w:rsidRPr="00657C15">
              <w:rPr>
                <w:rFonts w:eastAsiaTheme="majorEastAsia" w:cs="Arial"/>
                <w:bCs/>
                <w:i/>
                <w:noProof/>
                <w:lang w:val="en-US"/>
              </w:rPr>
              <w:t>INVESTORS</w:t>
            </w:r>
            <w:r w:rsidRPr="00657C15">
              <w:rPr>
                <w:rFonts w:eastAsiaTheme="majorEastAsia" w:cs="Arial"/>
                <w:bCs/>
                <w:noProof/>
                <w:lang w:val="en-US"/>
              </w:rPr>
              <w:t>]</w:t>
            </w:r>
          </w:p>
          <w:p w:rsidR="00AC66DD" w:rsidRPr="00657C15" w:rsidRDefault="00E72546" w:rsidP="00AC66DD">
            <w:pPr>
              <w:spacing w:before="240" w:after="360"/>
              <w:jc w:val="center"/>
              <w:rPr>
                <w:rFonts w:eastAsiaTheme="majorEastAsia" w:cs="Arial"/>
                <w:bCs/>
                <w:noProof/>
                <w:lang w:val="en-US"/>
              </w:rPr>
            </w:pPr>
            <w:r w:rsidRPr="00657C15">
              <w:rPr>
                <w:rFonts w:eastAsiaTheme="majorEastAsia" w:cs="Arial"/>
                <w:bCs/>
                <w:noProof/>
                <w:lang w:val="en-US"/>
              </w:rPr>
              <w:t>and</w:t>
            </w:r>
          </w:p>
          <w:p w:rsidR="00AC66DD" w:rsidRPr="00657C15" w:rsidRDefault="00E72546" w:rsidP="00AC66DD">
            <w:pPr>
              <w:spacing w:before="240" w:after="360"/>
              <w:jc w:val="center"/>
              <w:rPr>
                <w:rFonts w:eastAsiaTheme="majorEastAsia" w:cs="Arial"/>
                <w:bCs/>
                <w:noProof/>
                <w:lang w:val="en-US"/>
              </w:rPr>
            </w:pPr>
            <w:r w:rsidRPr="00657C15">
              <w:rPr>
                <w:rFonts w:eastAsiaTheme="majorEastAsia" w:cs="Arial"/>
                <w:bCs/>
                <w:noProof/>
                <w:lang w:val="en-US"/>
              </w:rPr>
              <w:t>[</w:t>
            </w:r>
            <w:r w:rsidRPr="00657C15">
              <w:rPr>
                <w:rFonts w:eastAsiaTheme="majorEastAsia" w:cs="Arial"/>
                <w:bCs/>
                <w:i/>
                <w:noProof/>
                <w:lang w:val="en-US"/>
              </w:rPr>
              <w:t>FOUNDERS</w:t>
            </w:r>
            <w:r w:rsidRPr="00657C15">
              <w:rPr>
                <w:rFonts w:eastAsiaTheme="majorEastAsia" w:cs="Arial"/>
                <w:bCs/>
                <w:i/>
                <w:noProof/>
                <w:u w:val="words"/>
                <w:lang w:val="en-US"/>
              </w:rPr>
              <w:t>]</w:t>
            </w:r>
          </w:p>
          <w:p w:rsidR="00AC66DD" w:rsidRPr="00657C15" w:rsidRDefault="00E72546" w:rsidP="00AC66DD">
            <w:pPr>
              <w:spacing w:before="240" w:after="360"/>
              <w:jc w:val="center"/>
              <w:rPr>
                <w:rFonts w:eastAsiaTheme="majorEastAsia" w:cs="Arial"/>
                <w:bCs/>
                <w:noProof/>
                <w:lang w:val="en-US"/>
              </w:rPr>
            </w:pPr>
            <w:r w:rsidRPr="00657C15">
              <w:rPr>
                <w:rFonts w:eastAsiaTheme="majorEastAsia" w:cs="Arial"/>
                <w:bCs/>
                <w:noProof/>
                <w:lang w:val="en-US"/>
              </w:rPr>
              <w:t>and</w:t>
            </w:r>
          </w:p>
          <w:p w:rsidR="00AC66DD" w:rsidRPr="00657C15" w:rsidRDefault="00E72546" w:rsidP="00AC66DD">
            <w:pPr>
              <w:spacing w:before="240" w:after="360"/>
              <w:jc w:val="center"/>
              <w:rPr>
                <w:rFonts w:eastAsiaTheme="majorEastAsia" w:cs="Arial"/>
                <w:bCs/>
                <w:noProof/>
                <w:lang w:val="en-US"/>
              </w:rPr>
            </w:pPr>
            <w:r w:rsidRPr="00657C15">
              <w:rPr>
                <w:rFonts w:eastAsiaTheme="majorEastAsia" w:cs="Arial"/>
                <w:bCs/>
                <w:noProof/>
                <w:lang w:val="en-US"/>
              </w:rPr>
              <w:t>[</w:t>
            </w:r>
            <w:r w:rsidRPr="00657C15">
              <w:rPr>
                <w:rFonts w:eastAsiaTheme="majorEastAsia" w:cs="Arial"/>
                <w:bCs/>
                <w:i/>
                <w:noProof/>
                <w:lang w:val="en-US"/>
              </w:rPr>
              <w:t>OTHER SHAREHOLDERS</w:t>
            </w:r>
            <w:r w:rsidRPr="00657C15">
              <w:rPr>
                <w:rFonts w:eastAsiaTheme="majorEastAsia" w:cs="Arial"/>
                <w:bCs/>
                <w:noProof/>
                <w:lang w:val="en-US"/>
              </w:rPr>
              <w:t>]</w:t>
            </w:r>
          </w:p>
          <w:p w:rsidR="006C2946" w:rsidRPr="00657C15" w:rsidRDefault="00E72546" w:rsidP="006C2946">
            <w:pPr>
              <w:spacing w:before="240" w:after="360"/>
              <w:jc w:val="center"/>
              <w:rPr>
                <w:rFonts w:eastAsiaTheme="majorEastAsia" w:cs="Arial"/>
                <w:bCs/>
                <w:noProof/>
                <w:lang w:val="en-US"/>
              </w:rPr>
            </w:pPr>
            <w:r w:rsidRPr="00657C15">
              <w:rPr>
                <w:rFonts w:eastAsiaTheme="majorEastAsia" w:cs="Arial"/>
                <w:bCs/>
                <w:noProof/>
                <w:lang w:val="en-US"/>
              </w:rPr>
              <w:t>and</w:t>
            </w:r>
          </w:p>
          <w:p w:rsidR="00741DD2" w:rsidRPr="00657C15" w:rsidRDefault="00E72546" w:rsidP="006C2946">
            <w:pPr>
              <w:spacing w:before="240" w:after="360"/>
              <w:jc w:val="center"/>
              <w:rPr>
                <w:rFonts w:eastAsiaTheme="majorEastAsia" w:cs="Arial"/>
                <w:bCs/>
                <w:noProof/>
                <w:lang w:val="en-US"/>
              </w:rPr>
            </w:pPr>
            <w:r w:rsidRPr="00657C15">
              <w:rPr>
                <w:rFonts w:eastAsiaTheme="majorEastAsia" w:cs="Arial"/>
                <w:bCs/>
                <w:noProof/>
                <w:lang w:val="en-US"/>
              </w:rPr>
              <w:t>[</w:t>
            </w:r>
            <w:r w:rsidRPr="00657C15">
              <w:rPr>
                <w:rFonts w:eastAsiaTheme="majorEastAsia" w:cs="Arial"/>
                <w:bCs/>
                <w:i/>
                <w:noProof/>
                <w:lang w:val="en-US"/>
              </w:rPr>
              <w:t>the COMPANY</w:t>
            </w:r>
            <w:r w:rsidRPr="00657C15">
              <w:rPr>
                <w:rFonts w:eastAsiaTheme="majorEastAsia" w:cs="Arial"/>
                <w:bCs/>
                <w:noProof/>
                <w:lang w:val="en-US"/>
              </w:rPr>
              <w:t>]</w:t>
            </w:r>
          </w:p>
        </w:tc>
      </w:tr>
      <w:tr w:rsidR="009763E3" w:rsidTr="004F4150">
        <w:tc>
          <w:tcPr>
            <w:tcW w:w="8721" w:type="dxa"/>
            <w:tcBorders>
              <w:top w:val="double" w:sz="4" w:space="0" w:color="auto"/>
              <w:left w:val="double" w:sz="4" w:space="0" w:color="auto"/>
              <w:bottom w:val="double" w:sz="4" w:space="0" w:color="auto"/>
              <w:right w:val="double" w:sz="4" w:space="0" w:color="auto"/>
            </w:tcBorders>
          </w:tcPr>
          <w:p w:rsidR="00AC66DD" w:rsidRPr="00657C15" w:rsidRDefault="00E72546" w:rsidP="00AC66DD">
            <w:pPr>
              <w:pStyle w:val="9ptKursiv"/>
              <w:jc w:val="both"/>
              <w:rPr>
                <w:rFonts w:ascii="Arial" w:hAnsi="Arial" w:cs="Arial"/>
                <w:noProof/>
                <w:lang w:val="en-US"/>
              </w:rPr>
            </w:pPr>
            <w:r w:rsidRPr="00657C15">
              <w:rPr>
                <w:rFonts w:ascii="Arial" w:hAnsi="Arial" w:cs="Arial"/>
                <w:noProof/>
                <w:lang w:val="en-US"/>
              </w:rPr>
              <w:t>The Swiss Private Equity &amp; Corporate Finance Association (</w:t>
            </w:r>
            <w:r w:rsidRPr="00657C15">
              <w:rPr>
                <w:rFonts w:ascii="Arial" w:hAnsi="Arial" w:cs="Arial"/>
                <w:b/>
                <w:noProof/>
                <w:lang w:val="en-US"/>
              </w:rPr>
              <w:t>SECA</w:t>
            </w:r>
            <w:r w:rsidRPr="00657C15">
              <w:rPr>
                <w:rFonts w:ascii="Arial" w:hAnsi="Arial" w:cs="Arial"/>
                <w:noProof/>
                <w:lang w:val="en-US"/>
              </w:rPr>
              <w:t>) consents to the use, reproduction and transmission of this document for the preparation and documentation of agreements relating to investments or potential investments in Swiss venture-backed companies</w:t>
            </w:r>
            <w:r w:rsidR="00254AA2">
              <w:rPr>
                <w:rFonts w:ascii="Arial" w:hAnsi="Arial" w:cs="Arial"/>
                <w:noProof/>
                <w:lang w:val="en-US"/>
              </w:rPr>
              <w:t xml:space="preserve">. </w:t>
            </w:r>
            <w:r w:rsidRPr="00657C15">
              <w:rPr>
                <w:rFonts w:ascii="Arial" w:hAnsi="Arial" w:cs="Arial"/>
                <w:noProof/>
                <w:lang w:val="en-US"/>
              </w:rPr>
              <w:t xml:space="preserve"> SECA expressly reserves all other rights.</w:t>
            </w:r>
          </w:p>
          <w:p w:rsidR="00AC66DD" w:rsidRPr="00657C15" w:rsidRDefault="00E72546" w:rsidP="00AC66DD">
            <w:pPr>
              <w:pStyle w:val="9ptKursiv"/>
              <w:jc w:val="both"/>
              <w:rPr>
                <w:rFonts w:ascii="Arial" w:hAnsi="Arial" w:cs="Arial"/>
                <w:noProof/>
                <w:lang w:val="en-US"/>
              </w:rPr>
            </w:pPr>
            <w:r w:rsidRPr="00657C15">
              <w:rPr>
                <w:rFonts w:ascii="Arial" w:hAnsi="Arial" w:cs="Arial"/>
                <w:noProof/>
                <w:lang w:val="en-US"/>
              </w:rPr>
              <w:t>© Swiss Private Equity &amp; Corporate Finance Association (SECA). All other rights reserved.</w:t>
            </w:r>
          </w:p>
        </w:tc>
      </w:tr>
    </w:tbl>
    <w:p w:rsidR="00741DD2" w:rsidRPr="00657C15" w:rsidRDefault="00741DD2" w:rsidP="00B87D11">
      <w:pPr>
        <w:rPr>
          <w:rFonts w:cs="Arial"/>
          <w:noProof/>
          <w:sz w:val="21"/>
          <w:szCs w:val="21"/>
          <w:lang w:val="en-US"/>
        </w:rPr>
      </w:pPr>
    </w:p>
    <w:p w:rsidR="00741DD2" w:rsidRPr="00657C15" w:rsidRDefault="00741DD2">
      <w:pPr>
        <w:rPr>
          <w:rFonts w:cs="Arial"/>
          <w:noProof/>
          <w:sz w:val="21"/>
          <w:szCs w:val="21"/>
          <w:lang w:val="en-US"/>
        </w:rPr>
        <w:sectPr w:rsidR="00741DD2" w:rsidRPr="00657C15" w:rsidSect="00741DD2">
          <w:headerReference w:type="even" r:id="rId9"/>
          <w:headerReference w:type="default" r:id="rId10"/>
          <w:footerReference w:type="even" r:id="rId11"/>
          <w:footerReference w:type="default" r:id="rId12"/>
          <w:headerReference w:type="first" r:id="rId13"/>
          <w:footerReference w:type="first" r:id="rId14"/>
          <w:pgSz w:w="11906" w:h="16838"/>
          <w:pgMar w:top="2126" w:right="1361" w:bottom="1985" w:left="2381" w:header="1020" w:footer="1020" w:gutter="0"/>
          <w:cols w:space="708"/>
          <w:titlePg/>
          <w:docGrid w:linePitch="360"/>
        </w:sectPr>
      </w:pPr>
    </w:p>
    <w:p w:rsidR="00B87D11" w:rsidRPr="00657C15" w:rsidRDefault="00E72546" w:rsidP="006F295D">
      <w:pPr>
        <w:pStyle w:val="CoverpageTitle"/>
        <w:keepNext/>
        <w:framePr w:hSpace="0" w:wrap="auto" w:hAnchor="text" w:yAlign="inline"/>
        <w:spacing w:line="300" w:lineRule="atLeast"/>
        <w:rPr>
          <w:rFonts w:ascii="Arial" w:hAnsi="Arial" w:cs="Arial"/>
          <w:caps/>
          <w:smallCaps w:val="0"/>
          <w:noProof/>
          <w:sz w:val="20"/>
          <w:lang w:val="en-US"/>
        </w:rPr>
      </w:pPr>
      <w:r w:rsidRPr="00657C15">
        <w:rPr>
          <w:rFonts w:ascii="Arial" w:hAnsi="Arial" w:cs="Arial"/>
          <w:caps/>
          <w:smallCaps w:val="0"/>
          <w:noProof/>
          <w:sz w:val="20"/>
          <w:lang w:val="en-US"/>
        </w:rPr>
        <w:lastRenderedPageBreak/>
        <w:t>Term Sheet</w:t>
      </w:r>
    </w:p>
    <w:p w:rsidR="006F295D" w:rsidRPr="00657C15" w:rsidRDefault="00E72546" w:rsidP="006478D3">
      <w:pPr>
        <w:keepNext/>
        <w:spacing w:after="120" w:line="300" w:lineRule="atLeast"/>
        <w:jc w:val="center"/>
        <w:rPr>
          <w:rFonts w:cs="Arial"/>
          <w:noProof/>
          <w:szCs w:val="22"/>
          <w:lang w:val="en-US"/>
        </w:rPr>
      </w:pPr>
      <w:r w:rsidRPr="00657C15">
        <w:rPr>
          <w:rFonts w:cs="Arial"/>
          <w:noProof/>
          <w:szCs w:val="22"/>
          <w:lang w:val="en-US"/>
        </w:rPr>
        <w:t>Proposed Investment in</w:t>
      </w:r>
    </w:p>
    <w:p w:rsidR="00B87D11" w:rsidRPr="00657C15" w:rsidRDefault="00E72546" w:rsidP="006478D3">
      <w:pPr>
        <w:keepNext/>
        <w:spacing w:after="360" w:line="300" w:lineRule="atLeast"/>
        <w:jc w:val="center"/>
        <w:rPr>
          <w:rFonts w:cs="Arial"/>
          <w:noProof/>
          <w:szCs w:val="22"/>
          <w:lang w:val="en-US"/>
        </w:rPr>
      </w:pPr>
      <w:r w:rsidRPr="00657C15">
        <w:rPr>
          <w:rFonts w:cs="Arial"/>
          <w:noProof/>
          <w:szCs w:val="22"/>
          <w:lang w:val="en-US"/>
        </w:rPr>
        <w:t>[</w:t>
      </w:r>
      <w:r w:rsidRPr="00657C15">
        <w:rPr>
          <w:rStyle w:val="Texttofillin"/>
          <w:rFonts w:cs="Arial"/>
          <w:noProof/>
          <w:lang w:val="en-US"/>
        </w:rPr>
        <w:t>Name of the company</w:t>
      </w:r>
      <w:r w:rsidRPr="00657C15">
        <w:rPr>
          <w:rFonts w:cs="Arial"/>
          <w:noProof/>
          <w:szCs w:val="22"/>
          <w:lang w:val="en-US"/>
        </w:rPr>
        <w:t>] ("</w:t>
      </w:r>
      <w:r w:rsidRPr="00657C15">
        <w:rPr>
          <w:rStyle w:val="Definition"/>
          <w:rFonts w:cs="Arial"/>
          <w:noProof/>
          <w:lang w:val="en-US"/>
        </w:rPr>
        <w:t>Company</w:t>
      </w:r>
      <w:r w:rsidRPr="00657C15">
        <w:rPr>
          <w:rFonts w:cs="Arial"/>
          <w:noProof/>
          <w:szCs w:val="22"/>
          <w:lang w:val="en-US"/>
        </w:rPr>
        <w:t>")</w:t>
      </w:r>
    </w:p>
    <w:p w:rsidR="00B87D11" w:rsidRPr="00657C15" w:rsidRDefault="00E72546" w:rsidP="006478D3">
      <w:pPr>
        <w:keepNext/>
        <w:spacing w:before="120" w:after="360" w:line="240" w:lineRule="atLeast"/>
        <w:jc w:val="both"/>
        <w:rPr>
          <w:rFonts w:cs="Arial"/>
          <w:noProof/>
          <w:szCs w:val="22"/>
          <w:lang w:val="en-US"/>
        </w:rPr>
      </w:pPr>
      <w:r w:rsidRPr="00657C15">
        <w:rPr>
          <w:rFonts w:cs="Arial"/>
          <w:noProof/>
          <w:szCs w:val="22"/>
          <w:lang w:val="en-US"/>
        </w:rPr>
        <w:t xml:space="preserve">This </w:t>
      </w:r>
      <w:r w:rsidR="00DB4EBB">
        <w:rPr>
          <w:rFonts w:cs="Arial"/>
          <w:noProof/>
          <w:szCs w:val="22"/>
          <w:lang w:val="en-US"/>
        </w:rPr>
        <w:t>t</w:t>
      </w:r>
      <w:r w:rsidRPr="00657C15">
        <w:rPr>
          <w:rFonts w:cs="Arial"/>
          <w:noProof/>
          <w:szCs w:val="22"/>
          <w:lang w:val="en-US"/>
        </w:rPr>
        <w:t xml:space="preserve">erm </w:t>
      </w:r>
      <w:r w:rsidR="00DB4EBB">
        <w:rPr>
          <w:rFonts w:cs="Arial"/>
          <w:noProof/>
          <w:szCs w:val="22"/>
          <w:lang w:val="en-US"/>
        </w:rPr>
        <w:t>s</w:t>
      </w:r>
      <w:r w:rsidRPr="00657C15">
        <w:rPr>
          <w:rFonts w:cs="Arial"/>
          <w:noProof/>
          <w:szCs w:val="22"/>
          <w:lang w:val="en-US"/>
        </w:rPr>
        <w:t xml:space="preserve">heet </w:t>
      </w:r>
      <w:r w:rsidR="0025376F" w:rsidRPr="00657C15">
        <w:rPr>
          <w:rFonts w:cs="Arial"/>
          <w:noProof/>
          <w:szCs w:val="22"/>
          <w:lang w:val="en-US"/>
        </w:rPr>
        <w:t>("</w:t>
      </w:r>
      <w:r w:rsidR="0025376F" w:rsidRPr="00657C15">
        <w:rPr>
          <w:rFonts w:cs="Arial"/>
          <w:b/>
          <w:noProof/>
          <w:szCs w:val="22"/>
          <w:lang w:val="en-US"/>
        </w:rPr>
        <w:t>Term Sheet</w:t>
      </w:r>
      <w:r w:rsidR="0025376F" w:rsidRPr="00657C15">
        <w:rPr>
          <w:rFonts w:cs="Arial"/>
          <w:noProof/>
          <w:szCs w:val="22"/>
          <w:lang w:val="en-US"/>
        </w:rPr>
        <w:t xml:space="preserve">") </w:t>
      </w:r>
      <w:r w:rsidRPr="00657C15">
        <w:rPr>
          <w:rFonts w:cs="Arial"/>
          <w:noProof/>
          <w:szCs w:val="22"/>
          <w:lang w:val="en-US"/>
        </w:rPr>
        <w:t>summarizes the principal terms of a potential investment ("</w:t>
      </w:r>
      <w:r w:rsidR="006F295D" w:rsidRPr="00657C15">
        <w:rPr>
          <w:rStyle w:val="Definition"/>
          <w:rFonts w:cs="Arial"/>
          <w:noProof/>
          <w:lang w:val="en-US"/>
        </w:rPr>
        <w:t>Financing</w:t>
      </w:r>
      <w:r w:rsidRPr="00657C15">
        <w:rPr>
          <w:rStyle w:val="Definition"/>
          <w:rFonts w:cs="Arial"/>
          <w:noProof/>
          <w:lang w:val="en-US"/>
        </w:rPr>
        <w:t xml:space="preserve"> Round</w:t>
      </w:r>
      <w:r w:rsidRPr="00657C15">
        <w:rPr>
          <w:rFonts w:cs="Arial"/>
          <w:noProof/>
          <w:szCs w:val="22"/>
          <w:lang w:val="en-US"/>
        </w:rPr>
        <w:t>") in the Company, a stock corporation having its registered office at [</w:t>
      </w:r>
      <w:r w:rsidRPr="00657C15">
        <w:rPr>
          <w:rStyle w:val="Texttofillin"/>
          <w:rFonts w:cs="Arial"/>
          <w:noProof/>
          <w:lang w:val="en-US"/>
        </w:rPr>
        <w:t>address</w:t>
      </w:r>
      <w:r w:rsidR="00321893" w:rsidRPr="00657C15">
        <w:rPr>
          <w:rFonts w:cs="Arial"/>
          <w:noProof/>
          <w:szCs w:val="22"/>
          <w:lang w:val="en-US"/>
        </w:rPr>
        <w:t>], Switzerland</w:t>
      </w:r>
      <w:r w:rsidR="00254AA2">
        <w:rPr>
          <w:rFonts w:cs="Arial"/>
          <w:noProof/>
          <w:szCs w:val="22"/>
          <w:lang w:val="en-US"/>
        </w:rPr>
        <w:t xml:space="preserve">. </w:t>
      </w:r>
      <w:r w:rsidR="00321893" w:rsidRPr="00657C15">
        <w:rPr>
          <w:rFonts w:cs="Arial"/>
          <w:noProof/>
          <w:szCs w:val="22"/>
          <w:lang w:val="en-US"/>
        </w:rPr>
        <w:t xml:space="preserve"> </w:t>
      </w:r>
      <w:r w:rsidRPr="00657C15">
        <w:rPr>
          <w:rFonts w:cs="Arial"/>
          <w:noProof/>
          <w:szCs w:val="22"/>
          <w:lang w:val="en-US"/>
        </w:rPr>
        <w:t>It is for discussion purposes only, and except as specifically set forth below there is no legally binding obligation on the part of any negotiating party until definitive agreements are signe</w:t>
      </w:r>
      <w:r w:rsidR="00321893" w:rsidRPr="00657C15">
        <w:rPr>
          <w:rFonts w:cs="Arial"/>
          <w:noProof/>
          <w:szCs w:val="22"/>
          <w:lang w:val="en-US"/>
        </w:rPr>
        <w:t>d and delivered by all parties.</w:t>
      </w:r>
      <w:r w:rsidR="006478D3" w:rsidRPr="00657C15">
        <w:rPr>
          <w:rFonts w:cs="Arial"/>
          <w:noProof/>
          <w:szCs w:val="22"/>
          <w:lang w:val="en-US"/>
        </w:rPr>
        <w:t xml:space="preserve"> </w:t>
      </w:r>
      <w:r w:rsidR="00254AA2">
        <w:rPr>
          <w:rFonts w:cs="Arial"/>
          <w:noProof/>
          <w:szCs w:val="22"/>
          <w:lang w:val="en-US"/>
        </w:rPr>
        <w:t xml:space="preserve"> </w:t>
      </w:r>
      <w:r w:rsidRPr="00657C15">
        <w:rPr>
          <w:rFonts w:cs="Arial"/>
          <w:noProof/>
          <w:szCs w:val="22"/>
          <w:lang w:val="en-US"/>
        </w:rPr>
        <w:t>This Term Sheet does not constitute an offer to sell nor an offer to purchase securities in the Company.</w:t>
      </w:r>
    </w:p>
    <w:tbl>
      <w:tblPr>
        <w:tblW w:w="8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445"/>
      </w:tblGrid>
      <w:tr w:rsidR="009763E3" w:rsidTr="004B7ED6">
        <w:tc>
          <w:tcPr>
            <w:tcW w:w="1980" w:type="dxa"/>
          </w:tcPr>
          <w:p w:rsidR="00B87D11" w:rsidRPr="004B7ED6" w:rsidRDefault="00E72546" w:rsidP="00515625">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Company / Issuer</w:t>
            </w:r>
          </w:p>
        </w:tc>
        <w:tc>
          <w:tcPr>
            <w:tcW w:w="6445" w:type="dxa"/>
          </w:tcPr>
          <w:p w:rsidR="00B87D11" w:rsidRPr="00657C15" w:rsidRDefault="00E72546" w:rsidP="004B7ED6">
            <w:pPr>
              <w:spacing w:before="120" w:after="120" w:line="240" w:lineRule="atLeast"/>
              <w:rPr>
                <w:rFonts w:cs="Arial"/>
                <w:noProof/>
                <w:lang w:val="en-US"/>
              </w:rPr>
            </w:pPr>
            <w:r w:rsidRPr="00657C15">
              <w:rPr>
                <w:rFonts w:cs="Arial"/>
                <w:noProof/>
                <w:lang w:val="en-US"/>
              </w:rPr>
              <w:t>[</w:t>
            </w:r>
            <w:r w:rsidRPr="00657C15">
              <w:rPr>
                <w:rStyle w:val="Texttofillin"/>
                <w:rFonts w:cs="Arial"/>
                <w:noProof/>
                <w:szCs w:val="20"/>
                <w:lang w:val="en-US"/>
              </w:rPr>
              <w:t xml:space="preserve">Name of the </w:t>
            </w:r>
            <w:r w:rsidR="007266E6" w:rsidRPr="00657C15">
              <w:rPr>
                <w:rStyle w:val="Texttofillin"/>
                <w:rFonts w:cs="Arial"/>
                <w:noProof/>
                <w:szCs w:val="20"/>
                <w:lang w:val="en-US"/>
              </w:rPr>
              <w:t>C</w:t>
            </w:r>
            <w:r w:rsidRPr="00657C15">
              <w:rPr>
                <w:rStyle w:val="Texttofillin"/>
                <w:rFonts w:cs="Arial"/>
                <w:noProof/>
                <w:szCs w:val="20"/>
                <w:lang w:val="en-US"/>
              </w:rPr>
              <w:t>ompany</w:t>
            </w:r>
            <w:r w:rsidRPr="00657C15">
              <w:rPr>
                <w:rFonts w:cs="Arial"/>
                <w:noProof/>
                <w:lang w:val="en-US"/>
              </w:rPr>
              <w:t>]</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Investment Amount</w:t>
            </w:r>
          </w:p>
        </w:tc>
        <w:tc>
          <w:tcPr>
            <w:tcW w:w="6445" w:type="dxa"/>
          </w:tcPr>
          <w:p w:rsidR="00BC3382" w:rsidRPr="00657C15" w:rsidRDefault="00E72546" w:rsidP="004B7ED6">
            <w:pPr>
              <w:spacing w:before="120" w:after="120" w:line="240" w:lineRule="atLeast"/>
              <w:rPr>
                <w:rFonts w:cs="Arial"/>
                <w:noProof/>
                <w:lang w:val="en-US"/>
              </w:rPr>
            </w:pPr>
            <w:r>
              <w:rPr>
                <w:rFonts w:cs="Arial"/>
                <w:noProof/>
                <w:lang w:val="en-US"/>
              </w:rPr>
              <w:t>[</w:t>
            </w:r>
            <w:r w:rsidRPr="00BD4229">
              <w:rPr>
                <w:rFonts w:cs="Arial"/>
                <w:noProof/>
                <w:u w:val="single"/>
                <w:lang w:val="en-US"/>
              </w:rPr>
              <w:t>Up to an</w:t>
            </w:r>
            <w:r>
              <w:rPr>
                <w:rFonts w:cs="Arial"/>
                <w:noProof/>
                <w:lang w:val="en-US"/>
              </w:rPr>
              <w:t>]</w:t>
            </w:r>
            <w:r w:rsidRPr="00BC3382">
              <w:rPr>
                <w:rFonts w:cs="Arial"/>
                <w:noProof/>
                <w:lang w:val="en-US"/>
              </w:rPr>
              <w:t xml:space="preserve"> </w:t>
            </w:r>
            <w:r>
              <w:rPr>
                <w:rFonts w:cs="Arial"/>
                <w:noProof/>
                <w:lang w:val="en-US"/>
              </w:rPr>
              <w:t>[A/</w:t>
            </w:r>
            <w:r w:rsidRPr="00BC3382">
              <w:rPr>
                <w:rFonts w:cs="Arial"/>
                <w:noProof/>
                <w:lang w:val="en-US"/>
              </w:rPr>
              <w:t>a</w:t>
            </w:r>
            <w:r>
              <w:rPr>
                <w:rFonts w:cs="Arial"/>
                <w:noProof/>
                <w:lang w:val="en-US"/>
              </w:rPr>
              <w:t>]</w:t>
            </w:r>
            <w:r w:rsidRPr="00BC3382">
              <w:rPr>
                <w:rFonts w:cs="Arial"/>
                <w:noProof/>
                <w:lang w:val="en-US"/>
              </w:rPr>
              <w:t>ggregate amount of CHF</w:t>
            </w:r>
            <w:r w:rsidR="00A51CEA">
              <w:rPr>
                <w:rFonts w:cs="Arial"/>
                <w:noProof/>
                <w:lang w:val="en-US"/>
              </w:rPr>
              <w:t> </w:t>
            </w:r>
            <w:r w:rsidRPr="00657C15">
              <w:rPr>
                <w:rFonts w:cs="Arial"/>
                <w:noProof/>
                <w:lang w:val="en-US"/>
              </w:rPr>
              <w:t>[</w:t>
            </w:r>
            <w:r w:rsidRPr="00657C15">
              <w:rPr>
                <w:rStyle w:val="Texttofillin"/>
                <w:rFonts w:cs="Arial"/>
                <w:noProof/>
                <w:szCs w:val="20"/>
                <w:lang w:val="en-US"/>
              </w:rPr>
              <w:t>amount</w:t>
            </w:r>
            <w:r w:rsidRPr="00657C15">
              <w:rPr>
                <w:rFonts w:cs="Arial"/>
                <w:noProof/>
                <w:lang w:val="en-US"/>
              </w:rPr>
              <w:t>]</w:t>
            </w:r>
          </w:p>
        </w:tc>
      </w:tr>
      <w:tr w:rsidR="009763E3" w:rsidTr="004B7ED6">
        <w:tc>
          <w:tcPr>
            <w:tcW w:w="1980" w:type="dxa"/>
            <w:tcBorders>
              <w:top w:val="single" w:sz="4" w:space="0" w:color="auto"/>
              <w:left w:val="single" w:sz="4" w:space="0" w:color="auto"/>
              <w:bottom w:val="single" w:sz="4" w:space="0" w:color="auto"/>
              <w:right w:val="single" w:sz="4" w:space="0" w:color="auto"/>
            </w:tcBorders>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Pre-money Valuation</w:t>
            </w:r>
          </w:p>
        </w:tc>
        <w:tc>
          <w:tcPr>
            <w:tcW w:w="6445" w:type="dxa"/>
            <w:tcBorders>
              <w:top w:val="single" w:sz="4" w:space="0" w:color="auto"/>
              <w:left w:val="single" w:sz="4" w:space="0" w:color="auto"/>
              <w:bottom w:val="single" w:sz="4" w:space="0" w:color="auto"/>
              <w:right w:val="single" w:sz="4" w:space="0" w:color="auto"/>
            </w:tcBorders>
          </w:tcPr>
          <w:p w:rsidR="00BC3382" w:rsidRPr="00657C15" w:rsidRDefault="00E72546" w:rsidP="004B7ED6">
            <w:pPr>
              <w:spacing w:before="120" w:after="120" w:line="240" w:lineRule="atLeast"/>
              <w:rPr>
                <w:rFonts w:cs="Arial"/>
                <w:noProof/>
                <w:lang w:val="en-US"/>
              </w:rPr>
            </w:pPr>
            <w:r w:rsidRPr="00657C15">
              <w:rPr>
                <w:rFonts w:cs="Arial"/>
                <w:noProof/>
                <w:lang w:val="en-US"/>
              </w:rPr>
              <w:t>CHF [</w:t>
            </w:r>
            <w:r w:rsidRPr="00A51CEA">
              <w:rPr>
                <w:rStyle w:val="Texttofillin"/>
                <w:rFonts w:cs="Arial"/>
                <w:noProof/>
                <w:szCs w:val="20"/>
                <w:lang w:val="en-US"/>
              </w:rPr>
              <w:t>amount</w:t>
            </w:r>
            <w:r w:rsidRPr="00657C15">
              <w:rPr>
                <w:rFonts w:cs="Arial"/>
                <w:noProof/>
                <w:lang w:val="en-US"/>
              </w:rPr>
              <w:t xml:space="preserve">] fully diluted pre-money valuation (including the effects of shares issuable to holders of options, warrants and other convertible securities of the Company, if any). </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Investors</w:t>
            </w:r>
          </w:p>
        </w:tc>
        <w:tc>
          <w:tcPr>
            <w:tcW w:w="6445" w:type="dxa"/>
          </w:tcPr>
          <w:p w:rsidR="00BC3382" w:rsidRPr="00657C15" w:rsidRDefault="00E72546" w:rsidP="004B7ED6">
            <w:pPr>
              <w:tabs>
                <w:tab w:val="right" w:pos="6144"/>
              </w:tabs>
              <w:spacing w:before="120" w:after="120" w:line="240" w:lineRule="atLeast"/>
              <w:rPr>
                <w:rFonts w:cs="Arial"/>
                <w:noProof/>
                <w:lang w:val="en-US"/>
              </w:rPr>
            </w:pPr>
            <w:r w:rsidRPr="00657C15">
              <w:rPr>
                <w:rStyle w:val="Texttofillin"/>
                <w:rFonts w:cs="Arial"/>
                <w:noProof/>
                <w:szCs w:val="20"/>
                <w:lang w:val="en-US"/>
              </w:rPr>
              <w:t>Investor 1</w:t>
            </w:r>
            <w:r w:rsidRPr="00657C15">
              <w:rPr>
                <w:rFonts w:cs="Arial"/>
                <w:noProof/>
                <w:lang w:val="en-US"/>
              </w:rPr>
              <w:t>]</w:t>
            </w:r>
            <w:r w:rsidRPr="00657C15">
              <w:rPr>
                <w:rFonts w:cs="Arial"/>
                <w:noProof/>
                <w:lang w:val="en-US"/>
              </w:rPr>
              <w:tab/>
              <w:t>CHF [</w:t>
            </w:r>
            <w:r w:rsidRPr="00657C15">
              <w:rPr>
                <w:rStyle w:val="Texttofillin"/>
                <w:rFonts w:cs="Arial"/>
                <w:noProof/>
                <w:szCs w:val="20"/>
                <w:lang w:val="en-US"/>
              </w:rPr>
              <w:t>amount</w:t>
            </w:r>
            <w:r w:rsidRPr="00657C15">
              <w:rPr>
                <w:rFonts w:cs="Arial"/>
                <w:noProof/>
                <w:lang w:val="en-US"/>
              </w:rPr>
              <w:t>]</w:t>
            </w:r>
          </w:p>
          <w:p w:rsidR="00BC3382" w:rsidRPr="00657C15" w:rsidRDefault="00E72546" w:rsidP="004B7ED6">
            <w:pPr>
              <w:tabs>
                <w:tab w:val="right" w:pos="6144"/>
              </w:tabs>
              <w:spacing w:before="120" w:after="120" w:line="240" w:lineRule="atLeast"/>
              <w:rPr>
                <w:rFonts w:cs="Arial"/>
                <w:noProof/>
                <w:lang w:val="en-US"/>
              </w:rPr>
            </w:pPr>
            <w:r w:rsidRPr="00657C15">
              <w:rPr>
                <w:rFonts w:cs="Arial"/>
                <w:noProof/>
                <w:lang w:val="en-US"/>
              </w:rPr>
              <w:t>[</w:t>
            </w:r>
            <w:r w:rsidRPr="00657C15">
              <w:rPr>
                <w:rStyle w:val="Texttofillin"/>
                <w:rFonts w:cs="Arial"/>
                <w:noProof/>
                <w:szCs w:val="20"/>
                <w:lang w:val="en-US"/>
              </w:rPr>
              <w:t>Investor n</w:t>
            </w:r>
            <w:r w:rsidRPr="00657C15">
              <w:rPr>
                <w:rStyle w:val="Texttofillin"/>
                <w:rFonts w:cs="Arial"/>
                <w:i w:val="0"/>
                <w:noProof/>
                <w:szCs w:val="20"/>
                <w:lang w:val="en-US"/>
              </w:rPr>
              <w:t>]</w:t>
            </w:r>
            <w:r w:rsidRPr="00657C15">
              <w:rPr>
                <w:rStyle w:val="Texttofillin"/>
                <w:rFonts w:cs="Arial"/>
                <w:noProof/>
                <w:szCs w:val="20"/>
                <w:lang w:val="en-US"/>
              </w:rPr>
              <w:tab/>
            </w:r>
            <w:r w:rsidRPr="00657C15">
              <w:rPr>
                <w:rFonts w:cs="Arial"/>
                <w:noProof/>
                <w:lang w:val="en-US"/>
              </w:rPr>
              <w:t>CHF [</w:t>
            </w:r>
            <w:r w:rsidRPr="00657C15">
              <w:rPr>
                <w:rStyle w:val="Texttofillin"/>
                <w:rFonts w:cs="Arial"/>
                <w:noProof/>
                <w:szCs w:val="20"/>
                <w:lang w:val="en-US"/>
              </w:rPr>
              <w:t>amount</w:t>
            </w:r>
            <w:r w:rsidRPr="00657C15">
              <w:rPr>
                <w:rFonts w:cs="Arial"/>
                <w:noProof/>
                <w:lang w:val="en-US"/>
              </w:rPr>
              <w:t>]</w:t>
            </w:r>
          </w:p>
          <w:p w:rsidR="00BC3382" w:rsidRPr="00657C15" w:rsidRDefault="00E72546" w:rsidP="004B7ED6">
            <w:pPr>
              <w:tabs>
                <w:tab w:val="right" w:pos="6144"/>
              </w:tabs>
              <w:spacing w:before="120" w:after="120" w:line="240" w:lineRule="atLeast"/>
              <w:rPr>
                <w:rFonts w:cs="Arial"/>
                <w:noProof/>
                <w:lang w:val="en-US"/>
              </w:rPr>
            </w:pPr>
            <w:r w:rsidRPr="00657C15">
              <w:rPr>
                <w:rFonts w:cs="Arial"/>
                <w:noProof/>
                <w:lang w:val="en-US"/>
              </w:rPr>
              <w:t>________________________________________________________</w:t>
            </w:r>
          </w:p>
          <w:p w:rsidR="00BC3382" w:rsidRDefault="00E72546" w:rsidP="004B7ED6">
            <w:pPr>
              <w:tabs>
                <w:tab w:val="right" w:pos="6144"/>
              </w:tabs>
              <w:spacing w:before="120" w:after="120" w:line="240" w:lineRule="atLeast"/>
              <w:rPr>
                <w:rFonts w:cs="Arial"/>
                <w:b/>
                <w:noProof/>
                <w:lang w:val="en-US"/>
              </w:rPr>
            </w:pPr>
            <w:r w:rsidRPr="00657C15">
              <w:rPr>
                <w:rFonts w:cs="Arial"/>
                <w:b/>
                <w:noProof/>
                <w:lang w:val="en-US"/>
              </w:rPr>
              <w:t>Total</w:t>
            </w:r>
            <w:r w:rsidRPr="00657C15">
              <w:rPr>
                <w:rFonts w:cs="Arial"/>
                <w:b/>
                <w:noProof/>
                <w:lang w:val="en-US"/>
              </w:rPr>
              <w:tab/>
              <w:t>CHF [</w:t>
            </w:r>
            <w:r w:rsidRPr="00657C15">
              <w:rPr>
                <w:rStyle w:val="Texttofillin"/>
                <w:rFonts w:cs="Arial"/>
                <w:b/>
                <w:noProof/>
                <w:szCs w:val="20"/>
                <w:lang w:val="en-US"/>
              </w:rPr>
              <w:t>amount</w:t>
            </w:r>
            <w:r w:rsidRPr="00657C15">
              <w:rPr>
                <w:rFonts w:cs="Arial"/>
                <w:b/>
                <w:noProof/>
                <w:lang w:val="en-US"/>
              </w:rPr>
              <w:t>]</w:t>
            </w:r>
          </w:p>
          <w:p w:rsidR="001F49EB" w:rsidRPr="00657C15" w:rsidRDefault="00E72546" w:rsidP="004B7ED6">
            <w:pPr>
              <w:tabs>
                <w:tab w:val="right" w:pos="6144"/>
              </w:tabs>
              <w:spacing w:before="120" w:after="120" w:line="240" w:lineRule="atLeast"/>
              <w:rPr>
                <w:rFonts w:cs="Arial"/>
                <w:noProof/>
                <w:lang w:val="en-US"/>
              </w:rPr>
            </w:pPr>
            <w:r>
              <w:rPr>
                <w:rFonts w:cs="Arial"/>
                <w:noProof/>
                <w:lang w:val="en-US"/>
              </w:rPr>
              <w:t>[</w:t>
            </w:r>
            <w:r w:rsidRPr="00BD4229">
              <w:rPr>
                <w:rFonts w:cs="Arial"/>
                <w:noProof/>
                <w:u w:val="single"/>
                <w:lang w:val="en-US"/>
              </w:rPr>
              <w:t>Additional investors may, with the consent of the Company [and Investor</w:t>
            </w:r>
            <w:r w:rsidRPr="00BD4229">
              <w:rPr>
                <w:rStyle w:val="Texttofillin"/>
                <w:rFonts w:cs="Arial"/>
                <w:noProof/>
                <w:szCs w:val="20"/>
                <w:u w:val="single"/>
                <w:lang w:val="en-US"/>
              </w:rPr>
              <w:t> </w:t>
            </w:r>
            <w:r w:rsidRPr="00BD4229">
              <w:rPr>
                <w:rStyle w:val="Texttofillin"/>
                <w:rFonts w:cs="Arial"/>
                <w:i w:val="0"/>
                <w:noProof/>
                <w:szCs w:val="20"/>
                <w:u w:val="single"/>
                <w:lang w:val="en-US"/>
              </w:rPr>
              <w:t>1</w:t>
            </w:r>
            <w:r w:rsidRPr="00BD4229">
              <w:rPr>
                <w:rFonts w:cs="Arial"/>
                <w:noProof/>
                <w:u w:val="single"/>
                <w:lang w:val="en-US"/>
              </w:rPr>
              <w:t>], accede to this Term Sheet</w:t>
            </w:r>
            <w:r w:rsidR="00332EBB" w:rsidRPr="00BD4229">
              <w:rPr>
                <w:rFonts w:cs="Arial"/>
                <w:noProof/>
                <w:u w:val="single"/>
                <w:lang w:val="en-US"/>
              </w:rPr>
              <w:t>[</w:t>
            </w:r>
            <w:r w:rsidRPr="00BD4229">
              <w:rPr>
                <w:rFonts w:cs="Arial"/>
                <w:noProof/>
                <w:u w:val="single"/>
                <w:lang w:val="en-US"/>
              </w:rPr>
              <w:t xml:space="preserve">, provided that the aggregate </w:t>
            </w:r>
            <w:r w:rsidR="00A51CEA" w:rsidRPr="00BD4229">
              <w:rPr>
                <w:rFonts w:cs="Arial"/>
                <w:noProof/>
                <w:u w:val="single"/>
                <w:lang w:val="en-US"/>
              </w:rPr>
              <w:t>I</w:t>
            </w:r>
            <w:r w:rsidRPr="00BD4229">
              <w:rPr>
                <w:rFonts w:cs="Arial"/>
                <w:noProof/>
                <w:u w:val="single"/>
                <w:lang w:val="en-US"/>
              </w:rPr>
              <w:t xml:space="preserve">nvestment </w:t>
            </w:r>
            <w:r w:rsidR="00A51CEA" w:rsidRPr="00BD4229">
              <w:rPr>
                <w:rFonts w:cs="Arial"/>
                <w:noProof/>
                <w:u w:val="single"/>
                <w:lang w:val="en-US"/>
              </w:rPr>
              <w:t>A</w:t>
            </w:r>
            <w:r w:rsidRPr="00BD4229">
              <w:rPr>
                <w:rFonts w:cs="Arial"/>
                <w:noProof/>
                <w:u w:val="single"/>
                <w:lang w:val="en-US"/>
              </w:rPr>
              <w:t>mount is not exceeded</w:t>
            </w:r>
            <w:r w:rsidR="00332EBB" w:rsidRPr="00BD4229">
              <w:rPr>
                <w:rFonts w:cs="Arial"/>
                <w:noProof/>
                <w:u w:val="single"/>
                <w:lang w:val="en-US"/>
              </w:rPr>
              <w:t>]</w:t>
            </w:r>
            <w:r w:rsidRPr="00BD4229">
              <w:rPr>
                <w:rFonts w:cs="Arial"/>
                <w:noProof/>
                <w:u w:val="single"/>
                <w:lang w:val="en-US"/>
              </w:rPr>
              <w:t>.</w:t>
            </w:r>
            <w:r>
              <w:rPr>
                <w:rFonts w:cs="Arial"/>
                <w:noProof/>
                <w:lang w:val="en-US"/>
              </w:rPr>
              <w:t>]</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Type of Security</w:t>
            </w:r>
          </w:p>
        </w:tc>
        <w:tc>
          <w:tcPr>
            <w:tcW w:w="6445" w:type="dxa"/>
          </w:tcPr>
          <w:p w:rsidR="00BC3382" w:rsidRDefault="00E72546" w:rsidP="004B7ED6">
            <w:pPr>
              <w:spacing w:before="120" w:after="120" w:line="240" w:lineRule="atLeast"/>
              <w:rPr>
                <w:rFonts w:cs="Arial"/>
                <w:noProof/>
                <w:lang w:val="en-US"/>
              </w:rPr>
            </w:pPr>
            <w:r>
              <w:rPr>
                <w:rFonts w:cs="Arial"/>
                <w:noProof/>
                <w:lang w:val="en-US"/>
              </w:rPr>
              <w:t>[</w:t>
            </w:r>
            <w:r w:rsidRPr="00BD4229">
              <w:rPr>
                <w:rFonts w:cs="Arial"/>
                <w:noProof/>
                <w:u w:val="single"/>
                <w:lang w:val="en-US"/>
              </w:rPr>
              <w:t>Up to</w:t>
            </w:r>
            <w:r>
              <w:rPr>
                <w:rFonts w:cs="Arial"/>
                <w:noProof/>
                <w:lang w:val="en-US"/>
              </w:rPr>
              <w:t>]</w:t>
            </w:r>
            <w:r w:rsidRPr="00BC3382">
              <w:rPr>
                <w:rFonts w:cs="Arial"/>
                <w:noProof/>
                <w:lang w:val="en-US"/>
              </w:rPr>
              <w:t xml:space="preserve"> </w:t>
            </w:r>
            <w:r w:rsidRPr="00657C15">
              <w:rPr>
                <w:rFonts w:cs="Arial"/>
                <w:noProof/>
                <w:lang w:val="en-US"/>
              </w:rPr>
              <w:t>[</w:t>
            </w:r>
            <w:r w:rsidRPr="00657C15">
              <w:rPr>
                <w:rStyle w:val="Texttofillin"/>
                <w:rFonts w:cs="Arial"/>
                <w:noProof/>
                <w:szCs w:val="20"/>
                <w:lang w:val="en-US"/>
              </w:rPr>
              <w:t>number</w:t>
            </w:r>
            <w:r w:rsidRPr="00657C15">
              <w:rPr>
                <w:rFonts w:cs="Arial"/>
                <w:noProof/>
                <w:lang w:val="en-US"/>
              </w:rPr>
              <w:t>] of newly issued preferred shares with a nominal value of CHF [</w:t>
            </w:r>
            <w:r w:rsidRPr="00657C15">
              <w:rPr>
                <w:rStyle w:val="Texttofillin"/>
                <w:rFonts w:cs="Arial"/>
                <w:noProof/>
                <w:szCs w:val="20"/>
                <w:lang w:val="en-US"/>
              </w:rPr>
              <w:t>amount</w:t>
            </w:r>
            <w:r w:rsidRPr="00657C15">
              <w:rPr>
                <w:rFonts w:cs="Arial"/>
                <w:noProof/>
                <w:lang w:val="en-US"/>
              </w:rPr>
              <w:t>] each ("</w:t>
            </w:r>
            <w:r w:rsidRPr="00657C15">
              <w:rPr>
                <w:rStyle w:val="Definition"/>
                <w:rFonts w:cs="Arial"/>
                <w:noProof/>
                <w:szCs w:val="20"/>
                <w:lang w:val="en-US"/>
              </w:rPr>
              <w:t>Preferred Shares</w:t>
            </w:r>
            <w:r w:rsidRPr="00657C15">
              <w:rPr>
                <w:rFonts w:cs="Arial"/>
                <w:noProof/>
                <w:lang w:val="en-US"/>
              </w:rPr>
              <w:t>")</w:t>
            </w:r>
          </w:p>
          <w:p w:rsidR="001301C5" w:rsidRPr="00657C15" w:rsidRDefault="00E72546" w:rsidP="004B7ED6">
            <w:pPr>
              <w:spacing w:before="120" w:after="120" w:line="240" w:lineRule="atLeast"/>
              <w:rPr>
                <w:rFonts w:cs="Arial"/>
                <w:noProof/>
                <w:lang w:val="en-US"/>
              </w:rPr>
            </w:pPr>
            <w:r w:rsidRPr="00657C15">
              <w:rPr>
                <w:rFonts w:cs="Arial"/>
                <w:noProof/>
                <w:lang w:val="en-US"/>
              </w:rPr>
              <w:t xml:space="preserve">Up to the Preference Amount </w:t>
            </w:r>
            <w:r>
              <w:rPr>
                <w:rFonts w:cs="Arial"/>
                <w:noProof/>
                <w:lang w:val="en-US"/>
              </w:rPr>
              <w:t xml:space="preserve">(as defined below) </w:t>
            </w:r>
            <w:r w:rsidRPr="00657C15">
              <w:rPr>
                <w:rFonts w:cs="Arial"/>
                <w:noProof/>
                <w:lang w:val="en-US"/>
              </w:rPr>
              <w:t xml:space="preserve">the Preferred Shares will rank senior to </w:t>
            </w:r>
            <w:r>
              <w:rPr>
                <w:rFonts w:cs="Arial"/>
                <w:noProof/>
                <w:lang w:val="en-US"/>
              </w:rPr>
              <w:t xml:space="preserve">all other </w:t>
            </w:r>
            <w:r w:rsidRPr="00657C15">
              <w:rPr>
                <w:rFonts w:cs="Arial"/>
                <w:noProof/>
                <w:lang w:val="en-US"/>
              </w:rPr>
              <w:t xml:space="preserve">shares </w:t>
            </w:r>
            <w:r w:rsidR="00A51CEA">
              <w:rPr>
                <w:rFonts w:cs="Arial"/>
                <w:noProof/>
                <w:lang w:val="en-US"/>
              </w:rPr>
              <w:t>in</w:t>
            </w:r>
            <w:r w:rsidRPr="00657C15">
              <w:rPr>
                <w:rFonts w:cs="Arial"/>
                <w:noProof/>
                <w:lang w:val="en-US"/>
              </w:rPr>
              <w:t xml:space="preserve"> the Company with respect to exit/liquidation events and dividends.</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Issue Price per Preferred Share</w:t>
            </w:r>
          </w:p>
        </w:tc>
        <w:tc>
          <w:tcPr>
            <w:tcW w:w="6445" w:type="dxa"/>
          </w:tcPr>
          <w:p w:rsidR="00BC3382" w:rsidRPr="00657C15" w:rsidRDefault="00E72546" w:rsidP="004C34E9">
            <w:pPr>
              <w:spacing w:before="120" w:after="120" w:line="240" w:lineRule="atLeast"/>
              <w:rPr>
                <w:rFonts w:cs="Arial"/>
                <w:noProof/>
                <w:lang w:val="en-US"/>
              </w:rPr>
            </w:pPr>
            <w:r w:rsidRPr="00657C15">
              <w:rPr>
                <w:rFonts w:cs="Arial"/>
                <w:noProof/>
                <w:lang w:val="en-US"/>
              </w:rPr>
              <w:t>CHF [</w:t>
            </w:r>
            <w:r w:rsidRPr="00657C15">
              <w:rPr>
                <w:rStyle w:val="Texttofillin"/>
                <w:rFonts w:cs="Arial"/>
                <w:noProof/>
                <w:szCs w:val="20"/>
                <w:lang w:val="en-US"/>
              </w:rPr>
              <w:t>amount</w:t>
            </w:r>
            <w:r w:rsidRPr="00657C15">
              <w:rPr>
                <w:rFonts w:cs="Arial"/>
                <w:noProof/>
                <w:lang w:val="en-US"/>
              </w:rPr>
              <w:t>]</w:t>
            </w:r>
            <w:r w:rsidR="004B7ED6">
              <w:rPr>
                <w:rFonts w:cs="Arial"/>
                <w:noProof/>
                <w:lang w:val="en-US"/>
              </w:rPr>
              <w:t xml:space="preserve"> </w:t>
            </w:r>
          </w:p>
        </w:tc>
      </w:tr>
      <w:tr w:rsidR="009763E3" w:rsidTr="004B7ED6">
        <w:tc>
          <w:tcPr>
            <w:tcW w:w="1980" w:type="dxa"/>
          </w:tcPr>
          <w:p w:rsidR="00332EBB" w:rsidRPr="004B7ED6" w:rsidRDefault="00E72546" w:rsidP="00BC3382">
            <w:pPr>
              <w:spacing w:before="120" w:after="120" w:line="240" w:lineRule="atLeast"/>
              <w:rPr>
                <w:rStyle w:val="Definition"/>
                <w:rFonts w:cs="Arial"/>
                <w:b w:val="0"/>
                <w:noProof/>
                <w:szCs w:val="20"/>
                <w:lang w:val="en-US"/>
              </w:rPr>
            </w:pPr>
            <w:r w:rsidRPr="004B7ED6">
              <w:rPr>
                <w:rStyle w:val="Definition"/>
                <w:b w:val="0"/>
              </w:rPr>
              <w:t>Ownership</w:t>
            </w:r>
            <w:r w:rsidR="00B24D19" w:rsidRPr="004B7ED6">
              <w:rPr>
                <w:rStyle w:val="Definition"/>
                <w:b w:val="0"/>
              </w:rPr>
              <w:t xml:space="preserve"> Structure / </w:t>
            </w:r>
            <w:r w:rsidRPr="004B7ED6">
              <w:rPr>
                <w:rStyle w:val="Definition"/>
                <w:rFonts w:cs="Arial"/>
                <w:b w:val="0"/>
                <w:noProof/>
                <w:szCs w:val="20"/>
                <w:lang w:val="en-US"/>
              </w:rPr>
              <w:t>C</w:t>
            </w:r>
            <w:r w:rsidRPr="004B7ED6">
              <w:rPr>
                <w:rStyle w:val="Definition"/>
                <w:b w:val="0"/>
              </w:rPr>
              <w:t>ap Table</w:t>
            </w:r>
          </w:p>
        </w:tc>
        <w:tc>
          <w:tcPr>
            <w:tcW w:w="6445" w:type="dxa"/>
          </w:tcPr>
          <w:p w:rsidR="00B24D19" w:rsidRPr="00657C15" w:rsidRDefault="00E72546" w:rsidP="004B7ED6">
            <w:pPr>
              <w:spacing w:before="120" w:after="120" w:line="240" w:lineRule="atLeast"/>
              <w:jc w:val="both"/>
              <w:rPr>
                <w:rFonts w:cs="Arial"/>
                <w:noProof/>
                <w:lang w:val="en-US"/>
              </w:rPr>
            </w:pPr>
            <w:r>
              <w:rPr>
                <w:rFonts w:cs="Arial"/>
                <w:noProof/>
                <w:lang w:val="en-US"/>
              </w:rPr>
              <w:t xml:space="preserve">The current ownership structure </w:t>
            </w:r>
            <w:r w:rsidRPr="00657C15">
              <w:rPr>
                <w:rFonts w:cs="Arial"/>
                <w:noProof/>
                <w:lang w:val="en-US"/>
              </w:rPr>
              <w:t xml:space="preserve">of the Company </w:t>
            </w:r>
            <w:r>
              <w:rPr>
                <w:rFonts w:cs="Arial"/>
                <w:noProof/>
                <w:lang w:val="en-US"/>
              </w:rPr>
              <w:t xml:space="preserve">and the anticipated ownership structure post-closing of the Financing Round (including </w:t>
            </w:r>
            <w:r w:rsidRPr="00657C15">
              <w:rPr>
                <w:rFonts w:cs="Arial"/>
                <w:noProof/>
                <w:lang w:val="en-US"/>
              </w:rPr>
              <w:t>the holdings of each shareholder in the respective class of shares</w:t>
            </w:r>
            <w:r>
              <w:rPr>
                <w:rFonts w:cs="Arial"/>
                <w:noProof/>
                <w:lang w:val="en-US"/>
              </w:rPr>
              <w:t xml:space="preserve">), all on a fully diluted basis, are </w:t>
            </w:r>
            <w:r w:rsidRPr="00657C15">
              <w:rPr>
                <w:rFonts w:cs="Arial"/>
                <w:noProof/>
                <w:lang w:val="en-US"/>
              </w:rPr>
              <w:t xml:space="preserve">set forth in the </w:t>
            </w:r>
            <w:r>
              <w:rPr>
                <w:rFonts w:cs="Arial"/>
                <w:noProof/>
                <w:lang w:val="en-US"/>
              </w:rPr>
              <w:t>c</w:t>
            </w:r>
            <w:r w:rsidRPr="00657C15">
              <w:rPr>
                <w:rFonts w:cs="Arial"/>
                <w:noProof/>
                <w:lang w:val="en-US"/>
              </w:rPr>
              <w:t xml:space="preserve">ap </w:t>
            </w:r>
            <w:r>
              <w:rPr>
                <w:rFonts w:cs="Arial"/>
                <w:noProof/>
                <w:lang w:val="en-US"/>
              </w:rPr>
              <w:t>t</w:t>
            </w:r>
            <w:r w:rsidRPr="00657C15">
              <w:rPr>
                <w:rFonts w:cs="Arial"/>
                <w:noProof/>
                <w:lang w:val="en-US"/>
              </w:rPr>
              <w:t xml:space="preserve">able in </w:t>
            </w:r>
            <w:r w:rsidRPr="00657C15">
              <w:rPr>
                <w:rFonts w:cs="Arial"/>
                <w:b/>
                <w:noProof/>
                <w:lang w:val="en-US"/>
              </w:rPr>
              <w:t>Annex 1</w:t>
            </w:r>
            <w:r w:rsidR="00A51CEA" w:rsidRPr="00BD4229">
              <w:rPr>
                <w:rFonts w:cs="Arial"/>
                <w:noProof/>
                <w:lang w:val="en-US"/>
              </w:rPr>
              <w:t>.</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Employee Participation / Option Pool</w:t>
            </w:r>
          </w:p>
        </w:tc>
        <w:tc>
          <w:tcPr>
            <w:tcW w:w="6445" w:type="dxa"/>
          </w:tcPr>
          <w:p w:rsidR="00BC3382" w:rsidRPr="00657C15" w:rsidRDefault="00E72546" w:rsidP="004B7ED6">
            <w:pPr>
              <w:spacing w:before="120" w:after="120" w:line="240" w:lineRule="atLeast"/>
              <w:rPr>
                <w:rFonts w:cs="Arial"/>
                <w:noProof/>
                <w:lang w:val="en-US"/>
              </w:rPr>
            </w:pPr>
            <w:r w:rsidRPr="00657C15">
              <w:rPr>
                <w:rFonts w:cs="Arial"/>
                <w:noProof/>
                <w:lang w:val="en-US"/>
              </w:rPr>
              <w:t>[</w:t>
            </w:r>
            <w:r w:rsidRPr="00657C15">
              <w:rPr>
                <w:rStyle w:val="Texttofillin"/>
                <w:rFonts w:cs="Arial"/>
                <w:noProof/>
                <w:szCs w:val="20"/>
                <w:lang w:val="en-US"/>
              </w:rPr>
              <w:t>Information about existing employee participation / option pool, if any, as well as information about employee participation / option pool to be implemented together with t</w:t>
            </w:r>
            <w:r w:rsidRPr="00657C15">
              <w:rPr>
                <w:rStyle w:val="Texttofillin"/>
                <w:szCs w:val="20"/>
              </w:rPr>
              <w:t xml:space="preserve">he </w:t>
            </w:r>
            <w:r w:rsidRPr="00657C15">
              <w:rPr>
                <w:rStyle w:val="Texttofillin"/>
                <w:rFonts w:cs="Arial"/>
                <w:noProof/>
                <w:szCs w:val="20"/>
                <w:lang w:val="en-US"/>
              </w:rPr>
              <w:t>Financing Round.</w:t>
            </w:r>
            <w:r w:rsidRPr="00657C15">
              <w:rPr>
                <w:rFonts w:cs="Arial"/>
                <w:noProof/>
                <w:lang w:val="en-US"/>
              </w:rPr>
              <w:t>]</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lastRenderedPageBreak/>
              <w:t>Use of Proceeds</w:t>
            </w:r>
          </w:p>
        </w:tc>
        <w:tc>
          <w:tcPr>
            <w:tcW w:w="6445" w:type="dxa"/>
          </w:tcPr>
          <w:p w:rsidR="00BC3382" w:rsidRPr="00657C15" w:rsidRDefault="00E72546" w:rsidP="004B7ED6">
            <w:pPr>
              <w:spacing w:before="120" w:after="120" w:line="240" w:lineRule="atLeast"/>
              <w:rPr>
                <w:rFonts w:cs="Arial"/>
                <w:noProof/>
                <w:lang w:val="en-US"/>
              </w:rPr>
            </w:pPr>
            <w:r w:rsidRPr="00657C15">
              <w:rPr>
                <w:rStyle w:val="Textproposal"/>
                <w:rFonts w:cs="Arial"/>
                <w:noProof/>
                <w:szCs w:val="20"/>
                <w:u w:val="none"/>
                <w:lang w:val="en-US"/>
              </w:rPr>
              <w:t>All corporate purposes/activities consistent with the business plan</w:t>
            </w:r>
            <w:r w:rsidRPr="00657C15">
              <w:rPr>
                <w:rFonts w:cs="Arial"/>
                <w:noProof/>
                <w:lang w:val="en-US"/>
              </w:rPr>
              <w:t>.</w:t>
            </w:r>
          </w:p>
        </w:tc>
      </w:tr>
      <w:tr w:rsidR="009763E3" w:rsidTr="004B7ED6">
        <w:tc>
          <w:tcPr>
            <w:tcW w:w="1980" w:type="dxa"/>
          </w:tcPr>
          <w:p w:rsidR="000C176D" w:rsidRPr="004B7ED6" w:rsidRDefault="00E72546" w:rsidP="000C176D">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[Representations and Warranties]</w:t>
            </w:r>
          </w:p>
        </w:tc>
        <w:tc>
          <w:tcPr>
            <w:tcW w:w="6445" w:type="dxa"/>
          </w:tcPr>
          <w:p w:rsidR="00305F3B" w:rsidRDefault="00E72546" w:rsidP="004B7ED6">
            <w:pPr>
              <w:spacing w:before="120" w:after="120" w:line="240" w:lineRule="atLeast"/>
              <w:jc w:val="both"/>
              <w:rPr>
                <w:rFonts w:cs="Arial"/>
                <w:noProof/>
                <w:lang w:val="en-US"/>
              </w:rPr>
            </w:pPr>
            <w:r>
              <w:rPr>
                <w:rFonts w:cs="Arial"/>
                <w:noProof/>
                <w:lang w:val="en-US"/>
              </w:rPr>
              <w:t>[</w:t>
            </w:r>
            <w:r w:rsidRPr="00657C15">
              <w:rPr>
                <w:rFonts w:cs="Arial"/>
                <w:noProof/>
                <w:lang w:val="en-US"/>
              </w:rPr>
              <w:t xml:space="preserve">The </w:t>
            </w:r>
            <w:r w:rsidR="00305F3B">
              <w:rPr>
                <w:rFonts w:cs="Arial"/>
                <w:noProof/>
                <w:lang w:val="en-US"/>
              </w:rPr>
              <w:t xml:space="preserve">investment agreement will provide for customary representations and warranties including: </w:t>
            </w:r>
          </w:p>
          <w:p w:rsidR="000C176D" w:rsidRPr="00657C15" w:rsidRDefault="00E72546" w:rsidP="004B7ED6">
            <w:pPr>
              <w:pStyle w:val="Liste1231"/>
              <w:numPr>
                <w:ilvl w:val="0"/>
                <w:numId w:val="9"/>
              </w:numPr>
              <w:tabs>
                <w:tab w:val="clear" w:pos="709"/>
                <w:tab w:val="num" w:pos="316"/>
              </w:tabs>
              <w:ind w:left="316" w:hanging="316"/>
              <w:rPr>
                <w:rFonts w:cs="Arial"/>
                <w:noProof/>
                <w:lang w:val="en-US"/>
              </w:rPr>
            </w:pPr>
            <w:r w:rsidRPr="00657C15">
              <w:rPr>
                <w:lang w:val="en-US"/>
              </w:rPr>
              <w:t xml:space="preserve">by the Company </w:t>
            </w:r>
            <w:r w:rsidRPr="00657C15">
              <w:rPr>
                <w:rFonts w:cs="Arial"/>
                <w:noProof/>
                <w:lang w:val="en-US"/>
              </w:rPr>
              <w:t xml:space="preserve">on its </w:t>
            </w:r>
            <w:r w:rsidR="001301C5">
              <w:rPr>
                <w:rFonts w:cs="Arial"/>
                <w:noProof/>
                <w:lang w:val="en-US"/>
              </w:rPr>
              <w:t xml:space="preserve">own </w:t>
            </w:r>
            <w:r w:rsidRPr="00657C15">
              <w:rPr>
                <w:rFonts w:cs="Arial"/>
                <w:noProof/>
                <w:lang w:val="en-US"/>
              </w:rPr>
              <w:t>status;</w:t>
            </w:r>
          </w:p>
          <w:p w:rsidR="00305F3B" w:rsidRDefault="00305F3B" w:rsidP="004B7ED6">
            <w:pPr>
              <w:pStyle w:val="Liste1231"/>
              <w:numPr>
                <w:ilvl w:val="0"/>
                <w:numId w:val="9"/>
              </w:numPr>
              <w:tabs>
                <w:tab w:val="clear" w:pos="709"/>
                <w:tab w:val="num" w:pos="316"/>
              </w:tabs>
              <w:ind w:left="316" w:hanging="316"/>
              <w:rPr>
                <w:rFonts w:cs="Arial"/>
                <w:noProof/>
                <w:lang w:val="en-US"/>
              </w:rPr>
            </w:pPr>
            <w:r w:rsidRPr="00657C15">
              <w:rPr>
                <w:rFonts w:cs="Arial"/>
                <w:noProof/>
                <w:lang w:val="en-US"/>
              </w:rPr>
              <w:t xml:space="preserve">by </w:t>
            </w:r>
            <w:r>
              <w:rPr>
                <w:rFonts w:cs="Arial"/>
                <w:noProof/>
                <w:lang w:val="en-US"/>
              </w:rPr>
              <w:t xml:space="preserve">the </w:t>
            </w:r>
            <w:r w:rsidRPr="00657C15">
              <w:rPr>
                <w:rFonts w:cs="Arial"/>
                <w:noProof/>
                <w:lang w:val="en-US"/>
              </w:rPr>
              <w:t>Founders on all</w:t>
            </w:r>
            <w:r>
              <w:rPr>
                <w:rFonts w:cs="Arial"/>
                <w:noProof/>
                <w:lang w:val="en-US"/>
              </w:rPr>
              <w:t xml:space="preserve"> </w:t>
            </w:r>
            <w:r w:rsidRPr="00657C15">
              <w:rPr>
                <w:rFonts w:cs="Arial"/>
                <w:noProof/>
                <w:lang w:val="en-US"/>
              </w:rPr>
              <w:t xml:space="preserve">representations and warranties </w:t>
            </w:r>
            <w:r>
              <w:rPr>
                <w:rFonts w:cs="Arial"/>
                <w:noProof/>
                <w:lang w:val="en-US"/>
              </w:rPr>
              <w:t>including on all operative representations and warranties; and</w:t>
            </w:r>
          </w:p>
          <w:p w:rsidR="000C176D" w:rsidRPr="00357818" w:rsidRDefault="00E72546" w:rsidP="00650054">
            <w:pPr>
              <w:pStyle w:val="Liste1231"/>
              <w:numPr>
                <w:ilvl w:val="0"/>
                <w:numId w:val="9"/>
              </w:numPr>
              <w:tabs>
                <w:tab w:val="clear" w:pos="709"/>
                <w:tab w:val="num" w:pos="316"/>
              </w:tabs>
              <w:ind w:left="316" w:hanging="316"/>
              <w:rPr>
                <w:rFonts w:cs="Arial"/>
                <w:noProof/>
                <w:lang w:val="en-US"/>
              </w:rPr>
            </w:pPr>
            <w:r w:rsidRPr="00357818">
              <w:rPr>
                <w:rFonts w:cs="Arial"/>
                <w:noProof/>
                <w:lang w:val="en-US"/>
              </w:rPr>
              <w:t xml:space="preserve">by </w:t>
            </w:r>
            <w:r w:rsidR="00305F3B" w:rsidRPr="00357818">
              <w:rPr>
                <w:rFonts w:cs="Arial"/>
                <w:noProof/>
                <w:lang w:val="en-US"/>
              </w:rPr>
              <w:t xml:space="preserve">all other </w:t>
            </w:r>
            <w:r w:rsidR="001301C5" w:rsidRPr="00357818">
              <w:rPr>
                <w:rFonts w:cs="Arial"/>
                <w:noProof/>
                <w:lang w:val="en-US"/>
              </w:rPr>
              <w:t>e</w:t>
            </w:r>
            <w:r w:rsidRPr="00357818">
              <w:rPr>
                <w:rFonts w:cs="Arial"/>
                <w:noProof/>
                <w:lang w:val="en-US"/>
              </w:rPr>
              <w:t xml:space="preserve">xisting Shareholders on </w:t>
            </w:r>
            <w:r w:rsidR="00357818">
              <w:rPr>
                <w:rFonts w:cs="Arial"/>
                <w:noProof/>
                <w:lang w:val="en-US"/>
              </w:rPr>
              <w:t>their capacity and ownership;</w:t>
            </w:r>
          </w:p>
          <w:p w:rsidR="00357818" w:rsidRDefault="00305F3B" w:rsidP="00357818">
            <w:pPr>
              <w:pStyle w:val="Liste1231"/>
              <w:numPr>
                <w:ilvl w:val="0"/>
                <w:numId w:val="0"/>
              </w:numPr>
              <w:rPr>
                <w:rFonts w:cs="Arial"/>
                <w:noProof/>
                <w:lang w:val="en-US"/>
              </w:rPr>
            </w:pPr>
            <w:r>
              <w:rPr>
                <w:rFonts w:cs="Arial"/>
                <w:noProof/>
                <w:lang w:val="en-US"/>
              </w:rPr>
              <w:t xml:space="preserve">substantially in accordande with the </w:t>
            </w:r>
            <w:r w:rsidRPr="0087034D">
              <w:rPr>
                <w:rFonts w:cs="Arial"/>
                <w:noProof/>
                <w:lang w:val="en-US"/>
              </w:rPr>
              <w:t xml:space="preserve">SECA Model Documentation "large" </w:t>
            </w:r>
            <w:r>
              <w:rPr>
                <w:rFonts w:cs="Arial"/>
                <w:noProof/>
                <w:lang w:val="en-US"/>
              </w:rPr>
              <w:t>template investment agreement</w:t>
            </w:r>
            <w:r w:rsidR="00357818">
              <w:rPr>
                <w:rFonts w:cs="Arial"/>
                <w:noProof/>
                <w:lang w:val="en-US"/>
              </w:rPr>
              <w:t>.</w:t>
            </w:r>
            <w:r w:rsidRPr="00657C15">
              <w:rPr>
                <w:rFonts w:cs="Arial"/>
                <w:noProof/>
                <w:lang w:val="en-US"/>
              </w:rPr>
              <w:t xml:space="preserve"> </w:t>
            </w:r>
          </w:p>
          <w:p w:rsidR="000C176D" w:rsidRPr="00657C15" w:rsidRDefault="00E72546" w:rsidP="00357818">
            <w:pPr>
              <w:pStyle w:val="Liste1231"/>
              <w:numPr>
                <w:ilvl w:val="0"/>
                <w:numId w:val="0"/>
              </w:numPr>
              <w:rPr>
                <w:rFonts w:cs="Arial"/>
                <w:noProof/>
                <w:lang w:val="en-US"/>
              </w:rPr>
            </w:pPr>
            <w:r w:rsidRPr="00657C15">
              <w:rPr>
                <w:rFonts w:cs="Arial"/>
                <w:noProof/>
                <w:lang w:val="en-US"/>
              </w:rPr>
              <w:t>The remedies of the Investors for misrepresentation or breach of warranty shall be subject to customary terms, conditions and limitations and shall provide for a customary compensatory capital increase as remedy of last resort</w:t>
            </w:r>
            <w:r w:rsidR="0087034D">
              <w:rPr>
                <w:rFonts w:cs="Arial"/>
                <w:noProof/>
                <w:lang w:val="en-US"/>
              </w:rPr>
              <w:t xml:space="preserve">, in each case substantially in accordance with </w:t>
            </w:r>
            <w:r w:rsidR="0087034D" w:rsidRPr="0087034D">
              <w:rPr>
                <w:rFonts w:cs="Arial"/>
                <w:noProof/>
                <w:lang w:val="en-US"/>
              </w:rPr>
              <w:t xml:space="preserve">the SECA Model Documentation "large" </w:t>
            </w:r>
            <w:r w:rsidR="00357818">
              <w:rPr>
                <w:rFonts w:cs="Arial"/>
                <w:noProof/>
                <w:lang w:val="en-US"/>
              </w:rPr>
              <w:t>template investment agreement</w:t>
            </w:r>
            <w:r w:rsidRPr="0087034D">
              <w:rPr>
                <w:rFonts w:cs="Arial"/>
                <w:noProof/>
                <w:lang w:val="en-US"/>
              </w:rPr>
              <w:t>.</w:t>
            </w:r>
            <w:r w:rsidR="004F57F0" w:rsidRPr="0087034D">
              <w:rPr>
                <w:rFonts w:cs="Arial"/>
                <w:noProof/>
                <w:lang w:val="en-US"/>
              </w:rPr>
              <w:t>]</w:t>
            </w:r>
          </w:p>
        </w:tc>
      </w:tr>
      <w:tr w:rsidR="009763E3" w:rsidTr="004B7ED6">
        <w:tc>
          <w:tcPr>
            <w:tcW w:w="1980" w:type="dxa"/>
          </w:tcPr>
          <w:p w:rsidR="00BC3382" w:rsidRPr="004B7ED6" w:rsidRDefault="0087034D" w:rsidP="0087034D">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 xml:space="preserve">Liquidation </w:t>
            </w:r>
            <w:r>
              <w:rPr>
                <w:rStyle w:val="Definition"/>
                <w:rFonts w:cs="Arial"/>
                <w:b w:val="0"/>
                <w:noProof/>
                <w:szCs w:val="20"/>
                <w:lang w:val="en-US"/>
              </w:rPr>
              <w:t xml:space="preserve">and </w:t>
            </w:r>
            <w:r w:rsidR="00E72546" w:rsidRPr="004B7ED6">
              <w:rPr>
                <w:rStyle w:val="Definition"/>
                <w:rFonts w:cs="Arial"/>
                <w:b w:val="0"/>
                <w:noProof/>
                <w:szCs w:val="20"/>
                <w:lang w:val="en-US"/>
              </w:rPr>
              <w:t>Dividend</w:t>
            </w:r>
            <w:r>
              <w:rPr>
                <w:rStyle w:val="Definition"/>
                <w:b w:val="0"/>
              </w:rPr>
              <w:t xml:space="preserve"> </w:t>
            </w:r>
            <w:r w:rsidR="00E72546" w:rsidRPr="004B7ED6">
              <w:rPr>
                <w:rStyle w:val="Definition"/>
                <w:rFonts w:cs="Arial"/>
                <w:b w:val="0"/>
                <w:noProof/>
                <w:szCs w:val="20"/>
                <w:lang w:val="en-US"/>
              </w:rPr>
              <w:t>Preference</w:t>
            </w:r>
          </w:p>
        </w:tc>
        <w:tc>
          <w:tcPr>
            <w:tcW w:w="6445" w:type="dxa"/>
          </w:tcPr>
          <w:p w:rsidR="00BC3382" w:rsidRPr="00657C15" w:rsidRDefault="0087034D" w:rsidP="004B7ED6">
            <w:pPr>
              <w:spacing w:before="120" w:after="120" w:line="240" w:lineRule="atLeast"/>
              <w:jc w:val="both"/>
              <w:rPr>
                <w:rFonts w:cs="Arial"/>
                <w:noProof/>
                <w:lang w:val="en-US"/>
              </w:rPr>
            </w:pPr>
            <w:r>
              <w:rPr>
                <w:rFonts w:cs="Arial"/>
                <w:noProof/>
                <w:lang w:val="en-US"/>
              </w:rPr>
              <w:t>Any proceeds resulting from an e</w:t>
            </w:r>
            <w:r w:rsidRPr="00657C15">
              <w:rPr>
                <w:rFonts w:cs="Arial"/>
                <w:noProof/>
                <w:lang w:val="en-US"/>
              </w:rPr>
              <w:t>xit/</w:t>
            </w:r>
            <w:r>
              <w:rPr>
                <w:rFonts w:cs="Arial"/>
                <w:noProof/>
                <w:lang w:val="en-US"/>
              </w:rPr>
              <w:t>l</w:t>
            </w:r>
            <w:r w:rsidRPr="00657C15">
              <w:rPr>
                <w:rFonts w:cs="Arial"/>
                <w:noProof/>
                <w:lang w:val="en-US"/>
              </w:rPr>
              <w:t xml:space="preserve">iquidation </w:t>
            </w:r>
            <w:r>
              <w:rPr>
                <w:rFonts w:cs="Arial"/>
                <w:noProof/>
                <w:lang w:val="en-US"/>
              </w:rPr>
              <w:t>e</w:t>
            </w:r>
            <w:r w:rsidRPr="00657C15">
              <w:rPr>
                <w:rFonts w:cs="Arial"/>
                <w:noProof/>
                <w:lang w:val="en-US"/>
              </w:rPr>
              <w:t xml:space="preserve">vent </w:t>
            </w:r>
            <w:r>
              <w:rPr>
                <w:rFonts w:cs="Arial"/>
                <w:noProof/>
                <w:lang w:val="en-US"/>
              </w:rPr>
              <w:t>and d</w:t>
            </w:r>
            <w:r w:rsidR="00E72546" w:rsidRPr="00657C15">
              <w:rPr>
                <w:rFonts w:cs="Arial"/>
                <w:noProof/>
                <w:lang w:val="en-US"/>
              </w:rPr>
              <w:t xml:space="preserve">ividends </w:t>
            </w:r>
            <w:r w:rsidR="000321E8">
              <w:rPr>
                <w:rFonts w:cs="Arial"/>
                <w:noProof/>
                <w:lang w:val="en-US"/>
              </w:rPr>
              <w:t>(</w:t>
            </w:r>
            <w:r>
              <w:rPr>
                <w:rFonts w:cs="Arial"/>
                <w:noProof/>
                <w:lang w:val="en-US"/>
              </w:rPr>
              <w:t>if any</w:t>
            </w:r>
            <w:r w:rsidR="000321E8">
              <w:rPr>
                <w:rFonts w:cs="Arial"/>
                <w:noProof/>
                <w:lang w:val="en-US"/>
              </w:rPr>
              <w:t>)</w:t>
            </w:r>
            <w:r w:rsidR="00E72546">
              <w:rPr>
                <w:rFonts w:cs="Arial"/>
                <w:noProof/>
                <w:lang w:val="en-US"/>
              </w:rPr>
              <w:t xml:space="preserve"> </w:t>
            </w:r>
            <w:r w:rsidR="00E72546" w:rsidRPr="00657C15">
              <w:rPr>
                <w:rFonts w:cs="Arial"/>
                <w:noProof/>
                <w:lang w:val="en-US"/>
              </w:rPr>
              <w:t>shall be allocated:</w:t>
            </w:r>
          </w:p>
          <w:p w:rsidR="00BC3382" w:rsidRPr="00657C15" w:rsidRDefault="0087034D" w:rsidP="004B7ED6">
            <w:pPr>
              <w:pStyle w:val="Liste1231"/>
              <w:numPr>
                <w:ilvl w:val="0"/>
                <w:numId w:val="11"/>
              </w:numPr>
              <w:tabs>
                <w:tab w:val="clear" w:pos="709"/>
                <w:tab w:val="num" w:pos="316"/>
              </w:tabs>
              <w:ind w:left="316" w:hanging="316"/>
              <w:rPr>
                <w:rStyle w:val="Textproposal"/>
                <w:rFonts w:cs="Arial"/>
                <w:noProof/>
                <w:szCs w:val="20"/>
                <w:lang w:val="en-US"/>
              </w:rPr>
            </w:pPr>
            <w:r>
              <w:rPr>
                <w:rStyle w:val="Textproposal"/>
                <w:rFonts w:cs="Arial"/>
                <w:noProof/>
                <w:szCs w:val="20"/>
                <w:u w:val="none"/>
                <w:lang w:val="en-US"/>
              </w:rPr>
              <w:t>i</w:t>
            </w:r>
            <w:r w:rsidR="00E72546" w:rsidRPr="00657C15">
              <w:rPr>
                <w:rStyle w:val="Textproposal"/>
                <w:rFonts w:cs="Arial"/>
                <w:noProof/>
                <w:szCs w:val="20"/>
                <w:u w:val="none"/>
                <w:lang w:val="en-US"/>
              </w:rPr>
              <w:t xml:space="preserve">n first priority and up to the Preference Amount to the holders of Preferred Shares </w:t>
            </w:r>
            <w:r w:rsidR="00E72546" w:rsidRPr="00657C15">
              <w:rPr>
                <w:rStyle w:val="Textproposal"/>
                <w:rFonts w:cs="Arial"/>
                <w:i/>
                <w:noProof/>
                <w:szCs w:val="20"/>
                <w:u w:val="none"/>
                <w:lang w:val="en-US"/>
              </w:rPr>
              <w:t>pro rata</w:t>
            </w:r>
            <w:r w:rsidR="00E72546" w:rsidRPr="00657C15">
              <w:rPr>
                <w:rStyle w:val="Textproposal"/>
                <w:rFonts w:cs="Arial"/>
                <w:noProof/>
                <w:szCs w:val="20"/>
                <w:u w:val="none"/>
                <w:lang w:val="en-US"/>
              </w:rPr>
              <w:t xml:space="preserve"> to their respective h</w:t>
            </w:r>
            <w:r>
              <w:rPr>
                <w:rStyle w:val="Textproposal"/>
                <w:rFonts w:cs="Arial"/>
                <w:noProof/>
                <w:szCs w:val="20"/>
                <w:u w:val="none"/>
                <w:lang w:val="en-US"/>
              </w:rPr>
              <w:t>oldings in the Preferred Shares; and</w:t>
            </w:r>
          </w:p>
          <w:p w:rsidR="00BC3382" w:rsidRPr="00657C15" w:rsidRDefault="0087034D" w:rsidP="004B7ED6">
            <w:pPr>
              <w:pStyle w:val="Liste1231"/>
              <w:tabs>
                <w:tab w:val="clear" w:pos="709"/>
                <w:tab w:val="num" w:pos="316"/>
              </w:tabs>
              <w:ind w:left="316" w:hanging="316"/>
              <w:rPr>
                <w:rFonts w:cs="Arial"/>
                <w:noProof/>
                <w:lang w:val="en-US"/>
              </w:rPr>
            </w:pPr>
            <w:r>
              <w:rPr>
                <w:rStyle w:val="Textproposal"/>
                <w:rFonts w:cs="Arial"/>
                <w:noProof/>
                <w:szCs w:val="20"/>
                <w:u w:val="none"/>
                <w:lang w:val="en-US"/>
              </w:rPr>
              <w:t>i</w:t>
            </w:r>
            <w:r w:rsidR="00E72546" w:rsidRPr="00657C15">
              <w:rPr>
                <w:rStyle w:val="Textproposal"/>
                <w:rFonts w:cs="Arial"/>
                <w:noProof/>
                <w:szCs w:val="20"/>
                <w:u w:val="none"/>
                <w:lang w:val="en-US"/>
              </w:rPr>
              <w:t>n second priority, if and to the extent the Preference Amount has been fully paid, to all holders of common shares</w:t>
            </w:r>
            <w:r w:rsidR="00BB287D">
              <w:rPr>
                <w:rStyle w:val="Textproposal"/>
                <w:rFonts w:cs="Arial"/>
                <w:noProof/>
                <w:szCs w:val="20"/>
                <w:u w:val="none"/>
                <w:lang w:val="en-US"/>
              </w:rPr>
              <w:t xml:space="preserve"> </w:t>
            </w:r>
            <w:r w:rsidR="00BB287D" w:rsidRPr="00BB287D">
              <w:rPr>
                <w:rStyle w:val="Textproposal"/>
                <w:u w:val="none"/>
              </w:rPr>
              <w:t>in the Company ("</w:t>
            </w:r>
            <w:r w:rsidR="00BB287D" w:rsidRPr="00BB287D">
              <w:rPr>
                <w:rStyle w:val="Textproposal"/>
                <w:b/>
                <w:u w:val="none"/>
              </w:rPr>
              <w:t>Common Shares</w:t>
            </w:r>
            <w:r w:rsidR="00BB287D" w:rsidRPr="00BB287D">
              <w:rPr>
                <w:rStyle w:val="Textproposal"/>
                <w:u w:val="none"/>
              </w:rPr>
              <w:t>")</w:t>
            </w:r>
            <w:r w:rsidR="00E72546" w:rsidRPr="00657C15">
              <w:rPr>
                <w:rStyle w:val="Textproposal"/>
                <w:rFonts w:cs="Arial"/>
                <w:noProof/>
                <w:szCs w:val="20"/>
                <w:u w:val="none"/>
                <w:lang w:val="en-US"/>
              </w:rPr>
              <w:t xml:space="preserve"> </w:t>
            </w:r>
            <w:r w:rsidR="00E72546" w:rsidRPr="00657C15">
              <w:rPr>
                <w:rStyle w:val="Textproposal"/>
                <w:rFonts w:cs="Arial"/>
                <w:i/>
                <w:noProof/>
                <w:szCs w:val="20"/>
                <w:u w:val="none"/>
                <w:lang w:val="en-US"/>
              </w:rPr>
              <w:t>pro rata</w:t>
            </w:r>
            <w:r w:rsidR="00E72546" w:rsidRPr="00657C15">
              <w:rPr>
                <w:rStyle w:val="Textproposal"/>
                <w:rFonts w:cs="Arial"/>
                <w:noProof/>
                <w:szCs w:val="20"/>
                <w:u w:val="none"/>
                <w:lang w:val="en-US"/>
              </w:rPr>
              <w:t xml:space="preserve"> to their respective holdings in the class of common shares.</w:t>
            </w:r>
          </w:p>
        </w:tc>
      </w:tr>
      <w:tr w:rsidR="009763E3" w:rsidTr="004B7ED6">
        <w:tc>
          <w:tcPr>
            <w:tcW w:w="1980" w:type="dxa"/>
          </w:tcPr>
          <w:p w:rsidR="000321E8" w:rsidRPr="004B7ED6" w:rsidRDefault="00E72546" w:rsidP="000321E8">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Preference Amount</w:t>
            </w:r>
          </w:p>
        </w:tc>
        <w:tc>
          <w:tcPr>
            <w:tcW w:w="6445" w:type="dxa"/>
          </w:tcPr>
          <w:p w:rsidR="00C572CC" w:rsidRDefault="00E72546" w:rsidP="004B7ED6">
            <w:pPr>
              <w:spacing w:before="120" w:after="120" w:line="240" w:lineRule="atLeast"/>
              <w:jc w:val="both"/>
              <w:rPr>
                <w:rFonts w:cs="Arial"/>
                <w:noProof/>
                <w:lang w:val="en-US"/>
              </w:rPr>
            </w:pPr>
            <w:r w:rsidRPr="00526A6A">
              <w:rPr>
                <w:rFonts w:cs="Arial"/>
                <w:noProof/>
                <w:lang w:val="en-US"/>
              </w:rPr>
              <w:t xml:space="preserve">Preference </w:t>
            </w:r>
            <w:r w:rsidR="0083739C">
              <w:rPr>
                <w:rFonts w:cs="Arial"/>
                <w:noProof/>
                <w:lang w:val="en-US"/>
              </w:rPr>
              <w:t>A</w:t>
            </w:r>
            <w:r w:rsidRPr="00526A6A">
              <w:rPr>
                <w:rFonts w:cs="Arial"/>
                <w:noProof/>
                <w:lang w:val="en-US"/>
              </w:rPr>
              <w:t xml:space="preserve">mount shall mean </w:t>
            </w:r>
            <w:r w:rsidR="00C572CC">
              <w:rPr>
                <w:rFonts w:cs="Arial"/>
                <w:noProof/>
                <w:lang w:val="en-US"/>
              </w:rPr>
              <w:t>[</w:t>
            </w:r>
            <w:r w:rsidRPr="00526A6A">
              <w:rPr>
                <w:rFonts w:cs="Arial"/>
                <w:noProof/>
                <w:lang w:val="en-US"/>
              </w:rPr>
              <w:t xml:space="preserve">the </w:t>
            </w:r>
            <w:r w:rsidR="00C572CC">
              <w:rPr>
                <w:rFonts w:cs="Arial"/>
                <w:noProof/>
                <w:lang w:val="en-US"/>
              </w:rPr>
              <w:t>higher of:</w:t>
            </w:r>
          </w:p>
          <w:p w:rsidR="002025A0" w:rsidRDefault="00C572CC" w:rsidP="002025A0">
            <w:pPr>
              <w:pStyle w:val="Liste1231"/>
              <w:numPr>
                <w:ilvl w:val="0"/>
                <w:numId w:val="18"/>
              </w:numPr>
              <w:tabs>
                <w:tab w:val="clear" w:pos="709"/>
                <w:tab w:val="num" w:pos="320"/>
              </w:tabs>
              <w:ind w:left="320" w:hanging="320"/>
              <w:rPr>
                <w:noProof/>
                <w:lang w:val="en-US"/>
              </w:rPr>
            </w:pPr>
            <w:r w:rsidRPr="00C572CC">
              <w:rPr>
                <w:rStyle w:val="Textproposal"/>
                <w:szCs w:val="20"/>
                <w:u w:val="none"/>
                <w:lang w:val="en-US"/>
              </w:rPr>
              <w:t>the</w:t>
            </w:r>
            <w:r w:rsidRPr="00C572CC">
              <w:rPr>
                <w:noProof/>
                <w:lang w:val="en-US"/>
              </w:rPr>
              <w:t xml:space="preserve"> </w:t>
            </w:r>
            <w:r w:rsidR="00E72546" w:rsidRPr="00C572CC">
              <w:rPr>
                <w:noProof/>
                <w:lang w:val="en-US"/>
              </w:rPr>
              <w:t xml:space="preserve">sum of </w:t>
            </w:r>
            <w:r w:rsidR="00E72546" w:rsidRPr="00C572CC">
              <w:rPr>
                <w:i/>
                <w:noProof/>
                <w:lang w:val="en-US"/>
              </w:rPr>
              <w:t>(i)</w:t>
            </w:r>
            <w:r w:rsidR="0083739C" w:rsidRPr="00C572CC">
              <w:rPr>
                <w:i/>
                <w:noProof/>
                <w:lang w:val="en-US"/>
              </w:rPr>
              <w:t> </w:t>
            </w:r>
            <w:r w:rsidR="00E72546" w:rsidRPr="00C572CC">
              <w:rPr>
                <w:noProof/>
                <w:lang w:val="en-US"/>
              </w:rPr>
              <w:t xml:space="preserve">the aggregate Issue Price paid by the respective holder of Preferred Shares and </w:t>
            </w:r>
            <w:r w:rsidR="00E72546" w:rsidRPr="00C572CC">
              <w:rPr>
                <w:i/>
                <w:noProof/>
                <w:lang w:val="en-US"/>
              </w:rPr>
              <w:t>(ii)</w:t>
            </w:r>
            <w:r w:rsidR="0083739C" w:rsidRPr="00C572CC">
              <w:rPr>
                <w:i/>
                <w:noProof/>
                <w:lang w:val="en-US"/>
              </w:rPr>
              <w:t> </w:t>
            </w:r>
            <w:r w:rsidR="00E72546" w:rsidRPr="00C572CC">
              <w:rPr>
                <w:noProof/>
                <w:lang w:val="en-US"/>
              </w:rPr>
              <w:t>interest of [</w:t>
            </w:r>
            <w:r w:rsidR="00E72546" w:rsidRPr="00C572CC">
              <w:rPr>
                <w:rStyle w:val="Texttofillin"/>
                <w:rFonts w:cs="Arial"/>
                <w:noProof/>
                <w:szCs w:val="20"/>
                <w:lang w:val="en-US"/>
              </w:rPr>
              <w:t>percentage</w:t>
            </w:r>
            <w:r w:rsidR="00E72546" w:rsidRPr="00C572CC">
              <w:rPr>
                <w:noProof/>
                <w:lang w:val="en-US"/>
              </w:rPr>
              <w:t>]% per year on the Issue Price (to be calculated on the basis of the Issue Price paid and not yet compensated by a preferred repay</w:t>
            </w:r>
            <w:r w:rsidR="00E72546" w:rsidRPr="00C572CC">
              <w:rPr>
                <w:noProof/>
                <w:lang w:val="en-US"/>
              </w:rPr>
              <w:softHyphen/>
              <w:t>ment) since payment of the Issue Price until payment of the Preference Amount in full</w:t>
            </w:r>
            <w:r w:rsidR="002025A0">
              <w:rPr>
                <w:noProof/>
                <w:lang w:val="en-US"/>
              </w:rPr>
              <w:t>;</w:t>
            </w:r>
            <w:r w:rsidRPr="00C572CC">
              <w:rPr>
                <w:noProof/>
                <w:vertAlign w:val="superscript"/>
                <w:lang w:val="en-US"/>
              </w:rPr>
              <w:t xml:space="preserve"> </w:t>
            </w:r>
            <w:r w:rsidR="002025A0">
              <w:rPr>
                <w:noProof/>
                <w:lang w:val="en-US"/>
              </w:rPr>
              <w:t>and</w:t>
            </w:r>
          </w:p>
          <w:p w:rsidR="000321E8" w:rsidRPr="00C572CC" w:rsidRDefault="002025A0" w:rsidP="002025A0">
            <w:pPr>
              <w:pStyle w:val="Liste1231"/>
              <w:numPr>
                <w:ilvl w:val="0"/>
                <w:numId w:val="18"/>
              </w:numPr>
              <w:tabs>
                <w:tab w:val="clear" w:pos="709"/>
                <w:tab w:val="num" w:pos="320"/>
              </w:tabs>
              <w:ind w:left="320" w:hanging="320"/>
              <w:rPr>
                <w:noProof/>
                <w:lang w:val="en-US"/>
              </w:rPr>
            </w:pPr>
            <w:r>
              <w:rPr>
                <w:noProof/>
                <w:lang w:val="en-US"/>
              </w:rPr>
              <w:t>such amount as would be payable to the respective holder of Preferred Shares had all its Preferred Shares been converted into Common Shares immediately prior to the relevant distribution</w:t>
            </w:r>
            <w:r w:rsidR="00357818">
              <w:rPr>
                <w:noProof/>
                <w:lang w:val="en-US"/>
              </w:rPr>
              <w:t>]</w:t>
            </w:r>
            <w:r>
              <w:rPr>
                <w:noProof/>
                <w:lang w:val="en-US"/>
              </w:rPr>
              <w:t xml:space="preserve"> </w:t>
            </w:r>
            <w:r w:rsidR="00E72546" w:rsidRPr="00C572CC">
              <w:rPr>
                <w:noProof/>
                <w:lang w:val="en-US"/>
              </w:rPr>
              <w:t>("</w:t>
            </w:r>
            <w:r w:rsidR="00E72546" w:rsidRPr="00C572CC">
              <w:rPr>
                <w:b/>
                <w:noProof/>
                <w:lang w:val="en-US"/>
              </w:rPr>
              <w:t>Preference Amount</w:t>
            </w:r>
            <w:r w:rsidR="00E72546" w:rsidRPr="00C572CC">
              <w:rPr>
                <w:noProof/>
                <w:lang w:val="en-US"/>
              </w:rPr>
              <w:t>").</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Voluntary Conversion</w:t>
            </w:r>
          </w:p>
        </w:tc>
        <w:tc>
          <w:tcPr>
            <w:tcW w:w="6445" w:type="dxa"/>
          </w:tcPr>
          <w:p w:rsidR="00BC3382" w:rsidRPr="00657C15" w:rsidRDefault="00E72546" w:rsidP="004C34E9">
            <w:pPr>
              <w:spacing w:before="120" w:after="120" w:line="240" w:lineRule="atLeast"/>
              <w:rPr>
                <w:rFonts w:cs="Arial"/>
                <w:noProof/>
                <w:lang w:val="en-US"/>
              </w:rPr>
            </w:pPr>
            <w:r w:rsidRPr="00657C15">
              <w:rPr>
                <w:rFonts w:cs="Arial"/>
                <w:noProof/>
                <w:lang w:val="en-US"/>
              </w:rPr>
              <w:t xml:space="preserve">Holders of Preferred Shares may convert all or parts of their Preferred Shares at any time into </w:t>
            </w:r>
            <w:r w:rsidR="00BB287D">
              <w:rPr>
                <w:rFonts w:cs="Arial"/>
                <w:noProof/>
                <w:lang w:val="en-US"/>
              </w:rPr>
              <w:t>C</w:t>
            </w:r>
            <w:r w:rsidRPr="00657C15">
              <w:rPr>
                <w:rFonts w:cs="Arial"/>
                <w:noProof/>
                <w:lang w:val="en-US"/>
              </w:rPr>
              <w:t xml:space="preserve">ommon </w:t>
            </w:r>
            <w:r w:rsidR="00BB287D">
              <w:rPr>
                <w:rFonts w:cs="Arial"/>
                <w:noProof/>
                <w:lang w:val="en-US"/>
              </w:rPr>
              <w:t>S</w:t>
            </w:r>
            <w:r w:rsidRPr="00657C15">
              <w:rPr>
                <w:rFonts w:cs="Arial"/>
                <w:noProof/>
                <w:lang w:val="en-US"/>
              </w:rPr>
              <w:t>hares</w:t>
            </w:r>
            <w:r w:rsidR="009D7509" w:rsidRPr="009D7509">
              <w:rPr>
                <w:lang w:val="en-US"/>
              </w:rPr>
              <w:t xml:space="preserve"> </w:t>
            </w:r>
            <w:r w:rsidRPr="00657C15">
              <w:rPr>
                <w:rFonts w:cs="Arial"/>
                <w:noProof/>
                <w:lang w:val="en-US"/>
              </w:rPr>
              <w:t xml:space="preserve">at </w:t>
            </w:r>
            <w:r w:rsidR="00D32AE4">
              <w:rPr>
                <w:rFonts w:cs="Arial"/>
                <w:noProof/>
                <w:lang w:val="en-US"/>
              </w:rPr>
              <w:t>a</w:t>
            </w:r>
            <w:r w:rsidRPr="00657C15">
              <w:rPr>
                <w:rFonts w:cs="Arial"/>
                <w:noProof/>
                <w:lang w:val="en-US"/>
              </w:rPr>
              <w:t xml:space="preserve"> conversion rate of [</w:t>
            </w:r>
            <w:r w:rsidR="0039284D" w:rsidRPr="0039284D">
              <w:rPr>
                <w:rStyle w:val="Texttofillin"/>
                <w:i w:val="0"/>
              </w:rPr>
              <w:t>1:1</w:t>
            </w:r>
            <w:r w:rsidR="0039284D">
              <w:rPr>
                <w:rFonts w:cs="Arial"/>
                <w:noProof/>
                <w:lang w:val="en-US"/>
              </w:rPr>
              <w:t>].</w:t>
            </w:r>
          </w:p>
        </w:tc>
      </w:tr>
      <w:tr w:rsidR="009763E3" w:rsidTr="004B7ED6">
        <w:tc>
          <w:tcPr>
            <w:tcW w:w="1980" w:type="dxa"/>
          </w:tcPr>
          <w:p w:rsidR="00BC3382" w:rsidRPr="004B7ED6" w:rsidRDefault="00E72546" w:rsidP="00BC3382">
            <w:pPr>
              <w:spacing w:before="120" w:after="120" w:line="240" w:lineRule="atLeast"/>
              <w:rPr>
                <w:rStyle w:val="Definition"/>
                <w:rFonts w:cs="Arial"/>
                <w:noProof/>
                <w:szCs w:val="20"/>
                <w:lang w:val="en-US"/>
              </w:rPr>
            </w:pPr>
            <w:r w:rsidRPr="004B7ED6">
              <w:rPr>
                <w:rFonts w:cs="Arial"/>
                <w:bCs/>
                <w:noProof/>
                <w:lang w:val="en-US"/>
              </w:rPr>
              <w:t>Mandatory Conversion</w:t>
            </w:r>
          </w:p>
        </w:tc>
        <w:tc>
          <w:tcPr>
            <w:tcW w:w="6445" w:type="dxa"/>
          </w:tcPr>
          <w:p w:rsidR="00BC3382" w:rsidRPr="00657C15" w:rsidRDefault="00E72546" w:rsidP="004C34E9">
            <w:pPr>
              <w:spacing w:before="120" w:after="120" w:line="240" w:lineRule="atLeast"/>
              <w:jc w:val="both"/>
              <w:rPr>
                <w:rFonts w:cs="Arial"/>
                <w:noProof/>
                <w:lang w:val="en-US"/>
              </w:rPr>
            </w:pPr>
            <w:r w:rsidRPr="00657C15">
              <w:rPr>
                <w:rFonts w:cs="Arial"/>
                <w:noProof/>
                <w:lang w:val="en-US"/>
              </w:rPr>
              <w:t xml:space="preserve">Each Preferred Share will be immediately converted into </w:t>
            </w:r>
            <w:r w:rsidR="004A3AC0">
              <w:rPr>
                <w:rFonts w:cs="Arial"/>
                <w:noProof/>
                <w:lang w:val="en-US"/>
              </w:rPr>
              <w:t>C</w:t>
            </w:r>
            <w:r w:rsidRPr="00657C15">
              <w:rPr>
                <w:rFonts w:cs="Arial"/>
                <w:noProof/>
                <w:lang w:val="en-US"/>
              </w:rPr>
              <w:t xml:space="preserve">ommon </w:t>
            </w:r>
            <w:r w:rsidR="004A3AC0">
              <w:rPr>
                <w:rFonts w:cs="Arial"/>
                <w:noProof/>
                <w:lang w:val="en-US"/>
              </w:rPr>
              <w:t>S</w:t>
            </w:r>
            <w:r w:rsidRPr="00657C15">
              <w:rPr>
                <w:rFonts w:cs="Arial"/>
                <w:noProof/>
                <w:lang w:val="en-US"/>
              </w:rPr>
              <w:t>hares</w:t>
            </w:r>
            <w:r w:rsidR="00D32AE4" w:rsidRPr="00D32AE4">
              <w:rPr>
                <w:rFonts w:cs="Arial"/>
                <w:noProof/>
                <w:lang w:val="en-US"/>
              </w:rPr>
              <w:t xml:space="preserve"> </w:t>
            </w:r>
            <w:r w:rsidR="00D32AE4">
              <w:rPr>
                <w:rFonts w:cs="Arial"/>
                <w:noProof/>
                <w:lang w:val="en-US"/>
              </w:rPr>
              <w:t xml:space="preserve">at </w:t>
            </w:r>
            <w:r w:rsidR="00D32AE4" w:rsidRPr="00D32AE4">
              <w:rPr>
                <w:rFonts w:cs="Arial"/>
                <w:noProof/>
                <w:lang w:val="en-US"/>
              </w:rPr>
              <w:t>a conversion rate of [</w:t>
            </w:r>
            <w:r w:rsidR="00D32AE4" w:rsidRPr="00D32AE4">
              <w:rPr>
                <w:rFonts w:cs="Arial"/>
                <w:noProof/>
                <w:lang w:val="en-GB"/>
              </w:rPr>
              <w:t>1:1</w:t>
            </w:r>
            <w:r w:rsidR="00D32AE4">
              <w:rPr>
                <w:rFonts w:cs="Arial"/>
                <w:noProof/>
                <w:lang w:val="en-US"/>
              </w:rPr>
              <w:t>]</w:t>
            </w:r>
            <w:r w:rsidRPr="00657C15">
              <w:rPr>
                <w:rFonts w:cs="Arial"/>
                <w:noProof/>
                <w:lang w:val="en-US"/>
              </w:rPr>
              <w:t xml:space="preserve"> upon an IPO with a firm underwriting commitment of the underwriter(s)/global co-ordinator(s) in respect of newly issued shares representing an aggregate issue price in excess of CHF [</w:t>
            </w:r>
            <w:r w:rsidRPr="00657C15">
              <w:rPr>
                <w:rFonts w:cs="Arial"/>
                <w:i/>
                <w:noProof/>
                <w:lang w:val="en-US"/>
              </w:rPr>
              <w:t>amount</w:t>
            </w:r>
            <w:r w:rsidRPr="00657C15">
              <w:rPr>
                <w:rFonts w:cs="Arial"/>
                <w:noProof/>
                <w:lang w:val="en-US"/>
              </w:rPr>
              <w:t>].</w:t>
            </w:r>
            <w:r w:rsidR="003C583B" w:rsidRPr="003C583B">
              <w:rPr>
                <w:rFonts w:cs="Arial"/>
                <w:vertAlign w:val="superscript"/>
                <w:lang w:val="en-US"/>
              </w:rPr>
              <w:t xml:space="preserve"> </w:t>
            </w:r>
          </w:p>
        </w:tc>
      </w:tr>
      <w:tr w:rsidR="009763E3" w:rsidTr="004B7ED6">
        <w:tc>
          <w:tcPr>
            <w:tcW w:w="1980" w:type="dxa"/>
          </w:tcPr>
          <w:p w:rsidR="00F93059" w:rsidRPr="004B7ED6" w:rsidRDefault="00E72546" w:rsidP="00F93059">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lastRenderedPageBreak/>
              <w:t>[Subscription Preference]</w:t>
            </w:r>
          </w:p>
        </w:tc>
        <w:tc>
          <w:tcPr>
            <w:tcW w:w="6445" w:type="dxa"/>
          </w:tcPr>
          <w:p w:rsidR="00F93059" w:rsidRPr="00657C15" w:rsidRDefault="00E72546" w:rsidP="00AD1D9A">
            <w:pPr>
              <w:spacing w:before="120" w:after="120" w:line="240" w:lineRule="atLeast"/>
              <w:jc w:val="both"/>
              <w:rPr>
                <w:rFonts w:cs="Arial"/>
                <w:noProof/>
                <w:lang w:val="en-US"/>
              </w:rPr>
            </w:pPr>
            <w:r>
              <w:rPr>
                <w:lang w:val="en-US"/>
              </w:rPr>
              <w:t>[</w:t>
            </w:r>
            <w:r w:rsidR="00F862A5">
              <w:rPr>
                <w:lang w:val="en-US"/>
              </w:rPr>
              <w:t>Subject</w:t>
            </w:r>
            <w:r w:rsidR="00526A6A" w:rsidRPr="00F862A5">
              <w:rPr>
                <w:lang w:val="en-US"/>
              </w:rPr>
              <w:t xml:space="preserve"> to </w:t>
            </w:r>
            <w:r w:rsidR="00526A6A" w:rsidRPr="00F862A5">
              <w:rPr>
                <w:rStyle w:val="Textproposal"/>
                <w:rFonts w:cs="Arial"/>
                <w:noProof/>
                <w:szCs w:val="20"/>
                <w:u w:val="none"/>
                <w:lang w:val="en-US"/>
              </w:rPr>
              <w:t>customary limitations</w:t>
            </w:r>
            <w:r w:rsidR="00F862A5" w:rsidRPr="00AD1D9A">
              <w:rPr>
                <w:rStyle w:val="Textproposal"/>
                <w:rFonts w:cs="Arial"/>
                <w:noProof/>
                <w:szCs w:val="20"/>
                <w:u w:val="none"/>
                <w:lang w:val="en-US"/>
              </w:rPr>
              <w:t xml:space="preserve">[ and the Board's right to revoke any subscription preference </w:t>
            </w:r>
            <w:r w:rsidR="00AD1D9A" w:rsidRPr="00AD1D9A">
              <w:rPr>
                <w:rStyle w:val="Textproposal"/>
                <w:rFonts w:cs="Arial"/>
                <w:noProof/>
                <w:szCs w:val="20"/>
                <w:u w:val="none"/>
                <w:lang w:val="en-US"/>
              </w:rPr>
              <w:t xml:space="preserve">if deemed required by the Board to secure </w:t>
            </w:r>
            <w:r w:rsidR="00F862A5" w:rsidRPr="00AD1D9A">
              <w:rPr>
                <w:rStyle w:val="Textproposal"/>
                <w:rFonts w:cs="Arial"/>
                <w:noProof/>
                <w:szCs w:val="20"/>
                <w:u w:val="none"/>
                <w:lang w:val="en-US"/>
              </w:rPr>
              <w:t>emergency financing]</w:t>
            </w:r>
            <w:r w:rsidR="00526A6A" w:rsidRPr="00AD1D9A">
              <w:rPr>
                <w:rStyle w:val="Textproposal"/>
                <w:rFonts w:cs="Arial"/>
                <w:noProof/>
                <w:szCs w:val="20"/>
                <w:u w:val="none"/>
                <w:lang w:val="en-US"/>
              </w:rPr>
              <w:t>,</w:t>
            </w:r>
            <w:r w:rsidR="00526A6A" w:rsidRPr="00AD1D9A">
              <w:rPr>
                <w:rFonts w:cs="Arial"/>
                <w:noProof/>
                <w:lang w:val="en-US"/>
              </w:rPr>
              <w:t xml:space="preserve"> e</w:t>
            </w:r>
            <w:r w:rsidRPr="00AD1D9A">
              <w:rPr>
                <w:rFonts w:cs="Arial"/>
                <w:noProof/>
                <w:lang w:val="en-US"/>
              </w:rPr>
              <w:t xml:space="preserve">ach holder of Preferred Shares shall have a </w:t>
            </w:r>
            <w:r w:rsidRPr="00AD1D9A">
              <w:rPr>
                <w:rStyle w:val="Textproposal"/>
                <w:rFonts w:cs="Arial"/>
                <w:noProof/>
                <w:szCs w:val="20"/>
                <w:u w:val="none"/>
                <w:lang w:val="en-US"/>
              </w:rPr>
              <w:t>preferential</w:t>
            </w:r>
            <w:r w:rsidR="00526A6A" w:rsidRPr="00AD1D9A">
              <w:rPr>
                <w:rStyle w:val="Textproposal"/>
                <w:rFonts w:cs="Arial"/>
                <w:noProof/>
                <w:szCs w:val="20"/>
                <w:u w:val="none"/>
                <w:lang w:val="en-US"/>
              </w:rPr>
              <w:t xml:space="preserve"> </w:t>
            </w:r>
            <w:r w:rsidRPr="00AD1D9A">
              <w:rPr>
                <w:rFonts w:cs="Arial"/>
                <w:noProof/>
                <w:lang w:val="en-US"/>
              </w:rPr>
              <w:t>right to subscribe for any new equity or equity related securities offered by</w:t>
            </w:r>
            <w:r w:rsidRPr="00F862A5">
              <w:rPr>
                <w:rFonts w:cs="Arial"/>
                <w:noProof/>
                <w:lang w:val="en-US"/>
              </w:rPr>
              <w:t xml:space="preserve"> the Company at the same terms and conditions as specified in such offer</w:t>
            </w:r>
            <w:r w:rsidR="00532411">
              <w:rPr>
                <w:rFonts w:cs="Arial"/>
                <w:noProof/>
                <w:lang w:val="en-US"/>
              </w:rPr>
              <w:t>.</w:t>
            </w:r>
            <w:r w:rsidRPr="00F862A5">
              <w:rPr>
                <w:rFonts w:cs="Arial"/>
                <w:noProof/>
                <w:lang w:val="en-US"/>
              </w:rPr>
              <w:t>]</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Anti-Dilution</w:t>
            </w:r>
          </w:p>
        </w:tc>
        <w:tc>
          <w:tcPr>
            <w:tcW w:w="6445" w:type="dxa"/>
          </w:tcPr>
          <w:p w:rsidR="00BC3382" w:rsidRPr="00186BAD" w:rsidRDefault="00147057" w:rsidP="004C34E9">
            <w:pPr>
              <w:spacing w:before="120" w:after="120" w:line="240" w:lineRule="atLeast"/>
              <w:jc w:val="both"/>
              <w:rPr>
                <w:rFonts w:cs="Arial"/>
                <w:noProof/>
                <w:lang w:val="en-US"/>
              </w:rPr>
            </w:pPr>
            <w:r>
              <w:rPr>
                <w:rFonts w:cs="Arial"/>
                <w:noProof/>
                <w:lang w:val="en-US"/>
              </w:rPr>
              <w:t>[</w:t>
            </w:r>
            <w:r w:rsidRPr="00657C15">
              <w:rPr>
                <w:rStyle w:val="Textproposal"/>
                <w:rFonts w:cs="Arial"/>
                <w:noProof/>
                <w:szCs w:val="20"/>
                <w:u w:val="none"/>
                <w:lang w:val="en-US"/>
              </w:rPr>
              <w:t>Broad-based weighted-average</w:t>
            </w:r>
            <w:r>
              <w:rPr>
                <w:rStyle w:val="Textproposal"/>
                <w:rFonts w:cs="Arial"/>
                <w:noProof/>
                <w:szCs w:val="20"/>
                <w:u w:val="none"/>
                <w:lang w:val="en-US"/>
              </w:rPr>
              <w:t>]</w:t>
            </w:r>
            <w:r w:rsidRPr="00657C15">
              <w:rPr>
                <w:rStyle w:val="Textproposal"/>
                <w:rFonts w:cs="Arial"/>
                <w:noProof/>
                <w:szCs w:val="20"/>
                <w:u w:val="none"/>
                <w:lang w:val="en-US"/>
              </w:rPr>
              <w:t xml:space="preserve"> anti-dilution </w:t>
            </w:r>
            <w:r>
              <w:rPr>
                <w:rStyle w:val="Textproposal"/>
                <w:rFonts w:cs="Arial"/>
                <w:noProof/>
                <w:szCs w:val="20"/>
                <w:u w:val="none"/>
                <w:lang w:val="en-US"/>
              </w:rPr>
              <w:t xml:space="preserve">protection for Investors </w:t>
            </w:r>
            <w:r w:rsidRPr="00E72546">
              <w:rPr>
                <w:rStyle w:val="Textproposal"/>
                <w:u w:val="none"/>
              </w:rPr>
              <w:t>[</w:t>
            </w:r>
            <w:r>
              <w:rPr>
                <w:rStyle w:val="Textproposal"/>
                <w:u w:val="none"/>
              </w:rPr>
              <w:t xml:space="preserve">that opt to </w:t>
            </w:r>
            <w:r w:rsidRPr="00E72546">
              <w:rPr>
                <w:rStyle w:val="Textproposal"/>
                <w:u w:val="none"/>
              </w:rPr>
              <w:t>participat</w:t>
            </w:r>
            <w:r>
              <w:rPr>
                <w:rStyle w:val="Textproposal"/>
                <w:u w:val="none"/>
              </w:rPr>
              <w:t>e</w:t>
            </w:r>
            <w:r w:rsidRPr="00E72546">
              <w:rPr>
                <w:rStyle w:val="Textproposal"/>
                <w:u w:val="none"/>
              </w:rPr>
              <w:t xml:space="preserve"> in a future down-round on a pro rated basis]</w:t>
            </w:r>
            <w:r>
              <w:rPr>
                <w:rStyle w:val="Textproposal"/>
                <w:u w:val="none"/>
              </w:rPr>
              <w:t xml:space="preserve"> in case of a future down-round [with an issue price of less than [</w:t>
            </w:r>
            <w:r w:rsidRPr="00147057">
              <w:rPr>
                <w:rStyle w:val="Textproposal"/>
                <w:i/>
                <w:u w:val="none"/>
              </w:rPr>
              <w:t>percentage</w:t>
            </w:r>
            <w:r>
              <w:rPr>
                <w:rStyle w:val="Textproposal"/>
                <w:u w:val="none"/>
              </w:rPr>
              <w:t xml:space="preserve">]% of the Issue Price of this </w:t>
            </w:r>
            <w:r w:rsidR="00186BAD">
              <w:rPr>
                <w:rStyle w:val="Textproposal"/>
                <w:u w:val="none"/>
              </w:rPr>
              <w:t>Financing Round]</w:t>
            </w:r>
            <w:r w:rsidRPr="00E72546">
              <w:rPr>
                <w:rStyle w:val="Textproposal"/>
                <w:u w:val="none"/>
              </w:rPr>
              <w:t xml:space="preserve">[, </w:t>
            </w:r>
            <w:r w:rsidRPr="00E72546">
              <w:rPr>
                <w:rStyle w:val="Textproposal"/>
                <w:i/>
                <w:u w:val="none"/>
              </w:rPr>
              <w:t>provided</w:t>
            </w:r>
            <w:r w:rsidRPr="00E72546">
              <w:rPr>
                <w:rStyle w:val="Textproposal"/>
                <w:u w:val="none"/>
              </w:rPr>
              <w:t xml:space="preserve"> that the anti-dilution protection shall forfeit at [the earlier of [</w:t>
            </w:r>
            <w:r w:rsidRPr="00E72546">
              <w:rPr>
                <w:rStyle w:val="Textproposal"/>
                <w:i/>
                <w:u w:val="none"/>
              </w:rPr>
              <w:t>number</w:t>
            </w:r>
            <w:r w:rsidRPr="00E72546">
              <w:rPr>
                <w:rStyle w:val="Textproposal"/>
                <w:u w:val="none"/>
              </w:rPr>
              <w:t xml:space="preserve">] of </w:t>
            </w:r>
            <w:r w:rsidR="00186BAD">
              <w:rPr>
                <w:rStyle w:val="Textproposal"/>
                <w:u w:val="none"/>
              </w:rPr>
              <w:t xml:space="preserve">years </w:t>
            </w:r>
            <w:r w:rsidRPr="00E72546">
              <w:rPr>
                <w:rStyle w:val="Textproposal"/>
                <w:u w:val="none"/>
              </w:rPr>
              <w:t>following the Financing Round and] the completion of the next [qualified] financing round of the Company as approved by the Board</w:t>
            </w:r>
            <w:r w:rsidRPr="00E72546">
              <w:rPr>
                <w:rStyle w:val="Textproposal"/>
                <w:rFonts w:cs="Arial"/>
                <w:noProof/>
                <w:szCs w:val="20"/>
                <w:u w:val="none"/>
                <w:lang w:val="en-US"/>
              </w:rPr>
              <w:t>.</w:t>
            </w:r>
            <w:r w:rsidRPr="00E72546">
              <w:rPr>
                <w:rFonts w:cs="Arial"/>
                <w:noProof/>
                <w:lang w:val="en-US"/>
              </w:rPr>
              <w:t>]</w:t>
            </w:r>
            <w:r w:rsidRPr="00657C15">
              <w:rPr>
                <w:rFonts w:cs="Arial"/>
                <w:noProof/>
                <w:lang w:val="en-US"/>
              </w:rPr>
              <w:t xml:space="preserve"> </w:t>
            </w:r>
            <w:r>
              <w:rPr>
                <w:rFonts w:cs="Arial"/>
                <w:noProof/>
                <w:lang w:val="en-US"/>
              </w:rPr>
              <w:t xml:space="preserve"> </w:t>
            </w:r>
            <w:r w:rsidRPr="00532411">
              <w:rPr>
                <w:rFonts w:cs="Arial"/>
                <w:noProof/>
                <w:lang w:val="en-US"/>
              </w:rPr>
              <w:t>T</w:t>
            </w:r>
            <w:r w:rsidRPr="00532411">
              <w:rPr>
                <w:rStyle w:val="Textproposal"/>
                <w:u w:val="none"/>
              </w:rPr>
              <w:t xml:space="preserve">he anti-dilution protection </w:t>
            </w:r>
            <w:r w:rsidRPr="00532411">
              <w:rPr>
                <w:rFonts w:cs="Arial"/>
                <w:noProof/>
                <w:lang w:val="en-US"/>
              </w:rPr>
              <w:t>shall be</w:t>
            </w:r>
            <w:r w:rsidRPr="00657C15">
              <w:rPr>
                <w:rFonts w:cs="Arial"/>
                <w:noProof/>
                <w:lang w:val="en-US"/>
              </w:rPr>
              <w:t xml:space="preserve"> effected b</w:t>
            </w:r>
            <w:r w:rsidRPr="00657C15">
              <w:rPr>
                <w:rStyle w:val="Textproposal"/>
                <w:rFonts w:cs="Arial"/>
                <w:noProof/>
                <w:szCs w:val="20"/>
                <w:u w:val="none"/>
                <w:lang w:val="en-US"/>
              </w:rPr>
              <w:t>y issuance to the Investors of new Preferred Shares at nominal value</w:t>
            </w:r>
            <w:r>
              <w:rPr>
                <w:rStyle w:val="Textproposal"/>
                <w:rFonts w:cs="Arial"/>
                <w:noProof/>
                <w:szCs w:val="20"/>
                <w:u w:val="none"/>
                <w:lang w:val="en-US"/>
              </w:rPr>
              <w:t xml:space="preserve"> </w:t>
            </w:r>
            <w:r w:rsidRPr="00526A6A">
              <w:rPr>
                <w:rStyle w:val="Textproposal"/>
                <w:rFonts w:cs="Arial"/>
                <w:noProof/>
                <w:szCs w:val="20"/>
                <w:u w:val="none"/>
                <w:lang w:val="en-US"/>
              </w:rPr>
              <w:t>and shall be subject to customary limitations</w:t>
            </w:r>
            <w:r w:rsidR="00186BAD">
              <w:rPr>
                <w:rStyle w:val="Textproposal"/>
                <w:rFonts w:cs="Arial"/>
                <w:noProof/>
                <w:szCs w:val="20"/>
                <w:u w:val="none"/>
                <w:lang w:val="en-US"/>
              </w:rPr>
              <w:t>.</w:t>
            </w:r>
            <w:r w:rsidR="00471D62" w:rsidRPr="00471D62">
              <w:rPr>
                <w:rFonts w:cs="Arial"/>
                <w:noProof/>
                <w:vertAlign w:val="superscript"/>
                <w:lang w:val="en-US"/>
              </w:rPr>
              <w:t xml:space="preserve"> </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Voting Rights</w:t>
            </w:r>
          </w:p>
        </w:tc>
        <w:tc>
          <w:tcPr>
            <w:tcW w:w="6445" w:type="dxa"/>
          </w:tcPr>
          <w:p w:rsidR="00BC3382" w:rsidRPr="00657C15" w:rsidRDefault="00E72546" w:rsidP="004B7ED6">
            <w:pPr>
              <w:spacing w:before="120" w:after="120" w:line="240" w:lineRule="atLeast"/>
              <w:jc w:val="both"/>
              <w:rPr>
                <w:rFonts w:cs="Arial"/>
                <w:noProof/>
                <w:lang w:val="en-US"/>
              </w:rPr>
            </w:pPr>
            <w:r w:rsidRPr="00657C15">
              <w:rPr>
                <w:rFonts w:cs="Arial"/>
                <w:noProof/>
                <w:lang w:val="en-US"/>
              </w:rPr>
              <w:t xml:space="preserve">Each Preferred Share carries one vote; </w:t>
            </w:r>
            <w:r w:rsidRPr="00657C15">
              <w:rPr>
                <w:rFonts w:cs="Arial"/>
                <w:i/>
                <w:noProof/>
                <w:lang w:val="en-US"/>
              </w:rPr>
              <w:t>i.e.</w:t>
            </w:r>
            <w:r w:rsidRPr="00657C15">
              <w:rPr>
                <w:rFonts w:cs="Arial"/>
                <w:noProof/>
                <w:lang w:val="en-US"/>
              </w:rPr>
              <w:t xml:space="preserve"> the same vote as each </w:t>
            </w:r>
            <w:r w:rsidR="00B833EA">
              <w:rPr>
                <w:rFonts w:cs="Arial"/>
                <w:noProof/>
                <w:lang w:val="en-US"/>
              </w:rPr>
              <w:t>C</w:t>
            </w:r>
            <w:r w:rsidRPr="00657C15">
              <w:rPr>
                <w:rFonts w:cs="Arial"/>
                <w:noProof/>
                <w:lang w:val="en-US"/>
              </w:rPr>
              <w:t xml:space="preserve">ommon </w:t>
            </w:r>
            <w:r w:rsidR="00B833EA">
              <w:rPr>
                <w:rFonts w:cs="Arial"/>
                <w:noProof/>
                <w:lang w:val="en-US"/>
              </w:rPr>
              <w:t>S</w:t>
            </w:r>
            <w:r w:rsidRPr="00657C15">
              <w:rPr>
                <w:rFonts w:cs="Arial"/>
                <w:noProof/>
                <w:lang w:val="en-US"/>
              </w:rPr>
              <w:t>hare.</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Board Composition</w:t>
            </w:r>
          </w:p>
        </w:tc>
        <w:tc>
          <w:tcPr>
            <w:tcW w:w="6445" w:type="dxa"/>
          </w:tcPr>
          <w:p w:rsidR="00BC3382" w:rsidRPr="00657C15" w:rsidRDefault="00E72546" w:rsidP="004B7ED6">
            <w:pPr>
              <w:spacing w:before="120" w:after="120" w:line="240" w:lineRule="atLeast"/>
              <w:rPr>
                <w:rFonts w:cs="Arial"/>
                <w:noProof/>
                <w:lang w:val="en-US"/>
              </w:rPr>
            </w:pPr>
            <w:r w:rsidRPr="00657C15">
              <w:rPr>
                <w:rFonts w:cs="Arial"/>
                <w:noProof/>
                <w:lang w:val="en-US"/>
              </w:rPr>
              <w:t xml:space="preserve">The </w:t>
            </w:r>
            <w:r w:rsidR="00690BA1">
              <w:rPr>
                <w:rFonts w:cs="Arial"/>
                <w:noProof/>
                <w:lang w:val="en-US"/>
              </w:rPr>
              <w:t>b</w:t>
            </w:r>
            <w:r w:rsidRPr="00657C15">
              <w:rPr>
                <w:rFonts w:cs="Arial"/>
                <w:noProof/>
                <w:lang w:val="en-US"/>
              </w:rPr>
              <w:t>oard</w:t>
            </w:r>
            <w:r w:rsidR="00690BA1">
              <w:rPr>
                <w:rFonts w:cs="Arial"/>
                <w:noProof/>
                <w:lang w:val="en-US"/>
              </w:rPr>
              <w:t xml:space="preserve"> </w:t>
            </w:r>
            <w:r w:rsidR="00690BA1" w:rsidRPr="00657C15">
              <w:rPr>
                <w:rFonts w:cs="Arial"/>
                <w:noProof/>
                <w:lang w:val="en-US"/>
              </w:rPr>
              <w:t xml:space="preserve">of </w:t>
            </w:r>
            <w:r w:rsidR="00690BA1">
              <w:rPr>
                <w:rFonts w:cs="Arial"/>
                <w:noProof/>
                <w:lang w:val="en-US"/>
              </w:rPr>
              <w:t>d</w:t>
            </w:r>
            <w:r w:rsidR="00690BA1" w:rsidRPr="00657C15">
              <w:rPr>
                <w:rFonts w:cs="Arial"/>
                <w:noProof/>
                <w:lang w:val="en-US"/>
              </w:rPr>
              <w:t>irectors</w:t>
            </w:r>
            <w:r w:rsidR="00B1613E">
              <w:rPr>
                <w:rFonts w:cs="Arial"/>
                <w:noProof/>
                <w:lang w:val="en-US"/>
              </w:rPr>
              <w:t xml:space="preserve"> of the Company</w:t>
            </w:r>
            <w:r w:rsidR="00690BA1" w:rsidRPr="00657C15">
              <w:rPr>
                <w:rFonts w:cs="Arial"/>
                <w:noProof/>
                <w:lang w:val="en-US"/>
              </w:rPr>
              <w:t xml:space="preserve"> ("</w:t>
            </w:r>
            <w:r w:rsidR="00690BA1" w:rsidRPr="00657C15">
              <w:rPr>
                <w:rFonts w:cs="Arial"/>
                <w:b/>
                <w:noProof/>
                <w:lang w:val="en-US"/>
              </w:rPr>
              <w:t>Board</w:t>
            </w:r>
            <w:r w:rsidR="00690BA1" w:rsidRPr="00657C15">
              <w:rPr>
                <w:rFonts w:cs="Arial"/>
                <w:noProof/>
                <w:lang w:val="en-US"/>
              </w:rPr>
              <w:t>"</w:t>
            </w:r>
            <w:r w:rsidR="00B1613E">
              <w:rPr>
                <w:rFonts w:cs="Arial"/>
                <w:noProof/>
                <w:lang w:val="en-US"/>
              </w:rPr>
              <w:t>,</w:t>
            </w:r>
            <w:r w:rsidR="00690BA1" w:rsidRPr="00657C15">
              <w:rPr>
                <w:rFonts w:cs="Arial"/>
                <w:noProof/>
                <w:lang w:val="en-US"/>
              </w:rPr>
              <w:t xml:space="preserve"> and each member a "</w:t>
            </w:r>
            <w:r w:rsidR="00690BA1" w:rsidRPr="00657C15">
              <w:rPr>
                <w:rFonts w:cs="Arial"/>
                <w:b/>
                <w:noProof/>
                <w:lang w:val="en-US"/>
              </w:rPr>
              <w:t>Director</w:t>
            </w:r>
            <w:r w:rsidR="00690BA1" w:rsidRPr="00657C15">
              <w:rPr>
                <w:rFonts w:cs="Arial"/>
                <w:noProof/>
                <w:lang w:val="en-US"/>
              </w:rPr>
              <w:t>")</w:t>
            </w:r>
            <w:r w:rsidRPr="00657C15">
              <w:rPr>
                <w:rFonts w:cs="Arial"/>
                <w:noProof/>
                <w:lang w:val="en-US"/>
              </w:rPr>
              <w:t xml:space="preserve"> shall comprise a maximum of [</w:t>
            </w:r>
            <w:r w:rsidRPr="00657C15">
              <w:rPr>
                <w:rStyle w:val="Texttofillin"/>
                <w:rFonts w:cs="Arial"/>
                <w:noProof/>
                <w:szCs w:val="20"/>
                <w:lang w:val="en-US"/>
              </w:rPr>
              <w:t>number</w:t>
            </w:r>
            <w:r w:rsidRPr="00657C15">
              <w:rPr>
                <w:rFonts w:cs="Arial"/>
                <w:noProof/>
                <w:lang w:val="en-US"/>
              </w:rPr>
              <w:t>] Directors.</w:t>
            </w:r>
          </w:p>
          <w:p w:rsidR="00BC3382" w:rsidRPr="00657C15" w:rsidRDefault="00E72546" w:rsidP="004B7ED6">
            <w:pPr>
              <w:spacing w:before="120" w:after="120" w:line="240" w:lineRule="atLeast"/>
              <w:jc w:val="both"/>
              <w:rPr>
                <w:rFonts w:cs="Arial"/>
                <w:noProof/>
                <w:lang w:val="en-US"/>
              </w:rPr>
            </w:pPr>
            <w:r w:rsidRPr="00657C15">
              <w:rPr>
                <w:rFonts w:cs="Arial"/>
                <w:noProof/>
                <w:lang w:val="en-US"/>
              </w:rPr>
              <w:t>Each Investor shall have the right to be represented on the Board by [</w:t>
            </w:r>
            <w:r w:rsidRPr="00657C15">
              <w:rPr>
                <w:rStyle w:val="Texttofillin"/>
                <w:rFonts w:cs="Arial"/>
                <w:noProof/>
                <w:szCs w:val="20"/>
                <w:lang w:val="en-US"/>
              </w:rPr>
              <w:t>number</w:t>
            </w:r>
            <w:r w:rsidRPr="00657C15">
              <w:rPr>
                <w:rFonts w:cs="Arial"/>
                <w:noProof/>
                <w:lang w:val="en-US"/>
              </w:rPr>
              <w:t>] Director[</w:t>
            </w:r>
            <w:r w:rsidRPr="00657C15">
              <w:rPr>
                <w:rStyle w:val="Textproposal"/>
                <w:rFonts w:cs="Arial"/>
                <w:noProof/>
                <w:szCs w:val="20"/>
                <w:u w:val="none"/>
                <w:lang w:val="en-US"/>
              </w:rPr>
              <w:t>s</w:t>
            </w:r>
            <w:r w:rsidRPr="00657C15">
              <w:rPr>
                <w:rFonts w:cs="Arial"/>
                <w:noProof/>
                <w:lang w:val="en-US"/>
              </w:rPr>
              <w:t>] nominated by [</w:t>
            </w:r>
            <w:r w:rsidRPr="00657C15">
              <w:rPr>
                <w:rStyle w:val="Textproposal"/>
                <w:rFonts w:cs="Arial"/>
                <w:noProof/>
                <w:szCs w:val="20"/>
                <w:lang w:val="en-US"/>
              </w:rPr>
              <w:t>such Investor</w:t>
            </w:r>
            <w:r w:rsidRPr="00657C15">
              <w:rPr>
                <w:rStyle w:val="Textproposal"/>
                <w:rFonts w:cs="Arial"/>
                <w:noProof/>
                <w:szCs w:val="20"/>
                <w:u w:val="none"/>
                <w:lang w:val="en-US"/>
              </w:rPr>
              <w:t>]/[</w:t>
            </w:r>
            <w:r w:rsidRPr="00657C15">
              <w:rPr>
                <w:rStyle w:val="Textproposal"/>
                <w:rFonts w:cs="Arial"/>
                <w:noProof/>
                <w:szCs w:val="20"/>
                <w:lang w:val="en-US"/>
              </w:rPr>
              <w:t>the absolute majority of the voting rights represented by the</w:t>
            </w:r>
            <w:r w:rsidRPr="00657C15">
              <w:rPr>
                <w:rFonts w:cs="Arial"/>
                <w:noProof/>
                <w:lang w:val="en-US"/>
              </w:rPr>
              <w:t>] Investors</w:t>
            </w:r>
            <w:r w:rsidRPr="00657C15">
              <w:rPr>
                <w:rFonts w:cs="Arial"/>
                <w:noProof/>
                <w:u w:val="single"/>
                <w:lang w:val="en-US"/>
              </w:rPr>
              <w:t>[</w:t>
            </w:r>
            <w:r w:rsidRPr="00657C15">
              <w:rPr>
                <w:rStyle w:val="Textproposal"/>
                <w:rFonts w:cs="Arial"/>
                <w:noProof/>
                <w:szCs w:val="20"/>
                <w:lang w:val="en-US"/>
              </w:rPr>
              <w:t>, if and as long as the aggregate shareholdings of [such Investor]/[all Investors] reach or exceed [</w:t>
            </w:r>
            <w:r w:rsidRPr="00657C15">
              <w:rPr>
                <w:rStyle w:val="Textproposal"/>
                <w:rFonts w:cs="Arial"/>
                <w:i/>
                <w:noProof/>
                <w:szCs w:val="20"/>
                <w:lang w:val="en-US"/>
              </w:rPr>
              <w:t>percentage</w:t>
            </w:r>
            <w:r w:rsidRPr="00657C15">
              <w:rPr>
                <w:rStyle w:val="Textproposal"/>
                <w:rFonts w:cs="Arial"/>
                <w:noProof/>
                <w:szCs w:val="20"/>
                <w:lang w:val="en-US"/>
              </w:rPr>
              <w:t>]% of the Company's then issued share capital</w:t>
            </w:r>
            <w:r w:rsidRPr="00657C15">
              <w:rPr>
                <w:rFonts w:cs="Arial"/>
                <w:noProof/>
                <w:lang w:val="en-US"/>
              </w:rPr>
              <w:t>] (each an "</w:t>
            </w:r>
            <w:r w:rsidRPr="00657C15">
              <w:rPr>
                <w:rStyle w:val="Definition"/>
                <w:rFonts w:cs="Arial"/>
                <w:noProof/>
                <w:szCs w:val="20"/>
                <w:lang w:val="en-US"/>
              </w:rPr>
              <w:t>Investor Director</w:t>
            </w:r>
            <w:r w:rsidRPr="00657C15">
              <w:rPr>
                <w:rFonts w:cs="Arial"/>
                <w:noProof/>
                <w:lang w:val="en-US"/>
              </w:rPr>
              <w:t>").</w:t>
            </w:r>
          </w:p>
          <w:p w:rsidR="00BC3382" w:rsidRPr="00657C15" w:rsidRDefault="00E72546" w:rsidP="004B7ED6">
            <w:pPr>
              <w:spacing w:before="120" w:after="120" w:line="240" w:lineRule="atLeast"/>
              <w:jc w:val="both"/>
              <w:rPr>
                <w:rFonts w:cs="Arial"/>
                <w:noProof/>
                <w:lang w:val="en-US"/>
              </w:rPr>
            </w:pPr>
            <w:r w:rsidRPr="00657C15">
              <w:rPr>
                <w:rFonts w:cs="Arial"/>
                <w:noProof/>
                <w:lang w:val="en-US"/>
              </w:rPr>
              <w:t>The [</w:t>
            </w:r>
            <w:r w:rsidRPr="00657C15">
              <w:rPr>
                <w:rStyle w:val="Textproposal"/>
                <w:rFonts w:cs="Arial"/>
                <w:noProof/>
                <w:szCs w:val="20"/>
                <w:lang w:val="en-US"/>
              </w:rPr>
              <w:t>Founders</w:t>
            </w:r>
            <w:r w:rsidRPr="00657C15">
              <w:rPr>
                <w:rStyle w:val="Textproposal"/>
                <w:rFonts w:cs="Arial"/>
                <w:noProof/>
                <w:szCs w:val="20"/>
                <w:u w:val="none"/>
                <w:lang w:val="en-US"/>
              </w:rPr>
              <w:t>]/[</w:t>
            </w:r>
            <w:r w:rsidR="00532411" w:rsidRPr="00532411">
              <w:rPr>
                <w:rStyle w:val="Textproposal"/>
                <w:rFonts w:cs="Arial"/>
                <w:noProof/>
                <w:szCs w:val="20"/>
                <w:lang w:val="en-US"/>
              </w:rPr>
              <w:t>h</w:t>
            </w:r>
            <w:r w:rsidR="00532411">
              <w:rPr>
                <w:rStyle w:val="Textproposal"/>
              </w:rPr>
              <w:t xml:space="preserve">olders of </w:t>
            </w:r>
            <w:r w:rsidR="00B833EA">
              <w:rPr>
                <w:rStyle w:val="Textproposal"/>
              </w:rPr>
              <w:t>C</w:t>
            </w:r>
            <w:r w:rsidR="00532411">
              <w:rPr>
                <w:rStyle w:val="Textproposal"/>
              </w:rPr>
              <w:t>ommon S</w:t>
            </w:r>
            <w:r w:rsidRPr="00657C15">
              <w:rPr>
                <w:rFonts w:cs="Arial"/>
                <w:noProof/>
                <w:u w:val="single"/>
                <w:lang w:val="en-US"/>
              </w:rPr>
              <w:t>hares</w:t>
            </w:r>
            <w:r w:rsidRPr="00657C15">
              <w:rPr>
                <w:rFonts w:cs="Arial"/>
                <w:noProof/>
                <w:lang w:val="en-US"/>
              </w:rPr>
              <w:t>] shall have the right to be represented on the Board by [</w:t>
            </w:r>
            <w:r w:rsidRPr="00657C15">
              <w:rPr>
                <w:rStyle w:val="Texttofillin"/>
                <w:rFonts w:cs="Arial"/>
                <w:noProof/>
                <w:szCs w:val="20"/>
                <w:lang w:val="en-US"/>
              </w:rPr>
              <w:t>number</w:t>
            </w:r>
            <w:r w:rsidRPr="00657C15">
              <w:rPr>
                <w:rFonts w:cs="Arial"/>
                <w:noProof/>
                <w:lang w:val="en-US"/>
              </w:rPr>
              <w:t>] Director[</w:t>
            </w:r>
            <w:r w:rsidRPr="00657C15">
              <w:rPr>
                <w:rStyle w:val="Textproposal"/>
                <w:rFonts w:cs="Arial"/>
                <w:noProof/>
                <w:szCs w:val="20"/>
                <w:u w:val="none"/>
                <w:lang w:val="en-US"/>
              </w:rPr>
              <w:t>s</w:t>
            </w:r>
            <w:r w:rsidRPr="00657C15">
              <w:rPr>
                <w:rFonts w:cs="Arial"/>
                <w:noProof/>
                <w:lang w:val="en-US"/>
              </w:rPr>
              <w:t>] nominated by [</w:t>
            </w:r>
            <w:r w:rsidRPr="00C05C58">
              <w:rPr>
                <w:rStyle w:val="Textproposal"/>
                <w:rFonts w:cs="Arial"/>
                <w:noProof/>
                <w:szCs w:val="20"/>
                <w:lang w:val="en-US"/>
              </w:rPr>
              <w:t>the absolute majority of the voting rights represented by</w:t>
            </w:r>
            <w:r w:rsidRPr="00657C15">
              <w:rPr>
                <w:rFonts w:cs="Arial"/>
                <w:noProof/>
                <w:lang w:val="en-US"/>
              </w:rPr>
              <w:t>] a</w:t>
            </w:r>
            <w:r w:rsidRPr="00B1613E">
              <w:rPr>
                <w:lang w:val="en-US"/>
              </w:rPr>
              <w:t>ll</w:t>
            </w:r>
            <w:r w:rsidRPr="00657C15">
              <w:rPr>
                <w:rFonts w:cs="Arial"/>
                <w:noProof/>
                <w:lang w:val="en-US"/>
              </w:rPr>
              <w:t xml:space="preserve"> holders of Common </w:t>
            </w:r>
            <w:r w:rsidRPr="00186BAD">
              <w:rPr>
                <w:rFonts w:cs="Arial"/>
                <w:noProof/>
                <w:lang w:val="en-US"/>
              </w:rPr>
              <w:t>Shares[</w:t>
            </w:r>
            <w:r w:rsidRPr="00186BAD">
              <w:rPr>
                <w:rStyle w:val="Textproposal"/>
                <w:rFonts w:cs="Arial"/>
                <w:noProof/>
                <w:szCs w:val="20"/>
                <w:u w:val="none"/>
                <w:lang w:val="en-US"/>
              </w:rPr>
              <w:t xml:space="preserve">, if and as long as the aggregate shareholdings of all </w:t>
            </w:r>
            <w:r w:rsidRPr="00186BAD">
              <w:rPr>
                <w:rFonts w:cs="Arial"/>
                <w:noProof/>
                <w:lang w:val="en-US"/>
              </w:rPr>
              <w:t>[</w:t>
            </w:r>
            <w:r w:rsidRPr="00657C15">
              <w:rPr>
                <w:rStyle w:val="Textproposal"/>
                <w:rFonts w:cs="Arial"/>
                <w:noProof/>
                <w:szCs w:val="20"/>
                <w:lang w:val="en-US"/>
              </w:rPr>
              <w:t>Founders]</w:t>
            </w:r>
            <w:r w:rsidRPr="00186BAD">
              <w:rPr>
                <w:rStyle w:val="Textproposal"/>
                <w:rFonts w:cs="Arial"/>
                <w:noProof/>
                <w:szCs w:val="20"/>
                <w:u w:val="none"/>
                <w:lang w:val="en-US"/>
              </w:rPr>
              <w:t>/[</w:t>
            </w:r>
            <w:r w:rsidR="004A3AC0">
              <w:rPr>
                <w:rStyle w:val="Textproposal"/>
                <w:rFonts w:cs="Arial"/>
                <w:noProof/>
                <w:szCs w:val="20"/>
                <w:lang w:val="en-US"/>
              </w:rPr>
              <w:t>o</w:t>
            </w:r>
            <w:r w:rsidRPr="00657C15">
              <w:rPr>
                <w:rStyle w:val="Textproposal"/>
                <w:rFonts w:cs="Arial"/>
                <w:noProof/>
                <w:szCs w:val="20"/>
                <w:lang w:val="en-US"/>
              </w:rPr>
              <w:t>ther</w:t>
            </w:r>
            <w:r w:rsidRPr="00657C15">
              <w:rPr>
                <w:rFonts w:cs="Arial"/>
                <w:noProof/>
                <w:u w:val="single"/>
                <w:lang w:val="en-US"/>
              </w:rPr>
              <w:t xml:space="preserve"> </w:t>
            </w:r>
            <w:r w:rsidR="004A3AC0">
              <w:rPr>
                <w:rFonts w:cs="Arial"/>
                <w:noProof/>
                <w:u w:val="single"/>
                <w:lang w:val="en-US"/>
              </w:rPr>
              <w:t>common s</w:t>
            </w:r>
            <w:r w:rsidRPr="00657C15">
              <w:rPr>
                <w:rFonts w:cs="Arial"/>
                <w:noProof/>
                <w:u w:val="single"/>
                <w:lang w:val="en-US"/>
              </w:rPr>
              <w:t>hareholders</w:t>
            </w:r>
            <w:r w:rsidRPr="00186BAD">
              <w:rPr>
                <w:rFonts w:cs="Arial"/>
                <w:noProof/>
                <w:lang w:val="en-US"/>
              </w:rPr>
              <w:t xml:space="preserve">] </w:t>
            </w:r>
            <w:r w:rsidRPr="00186BAD">
              <w:rPr>
                <w:rStyle w:val="Textproposal"/>
                <w:rFonts w:cs="Arial"/>
                <w:noProof/>
                <w:szCs w:val="20"/>
                <w:u w:val="none"/>
                <w:lang w:val="en-US"/>
              </w:rPr>
              <w:t>reach or exceed [</w:t>
            </w:r>
            <w:r w:rsidRPr="00186BAD">
              <w:rPr>
                <w:rStyle w:val="Textproposal"/>
                <w:rFonts w:cs="Arial"/>
                <w:i/>
                <w:noProof/>
                <w:szCs w:val="20"/>
                <w:u w:val="none"/>
                <w:lang w:val="en-US"/>
              </w:rPr>
              <w:t>percentage</w:t>
            </w:r>
            <w:r w:rsidRPr="00186BAD">
              <w:rPr>
                <w:rStyle w:val="Textproposal"/>
                <w:rFonts w:cs="Arial"/>
                <w:noProof/>
                <w:szCs w:val="20"/>
                <w:u w:val="none"/>
                <w:lang w:val="en-US"/>
              </w:rPr>
              <w:t>]% of the Company's then issued and outstanding share capital</w:t>
            </w:r>
            <w:r w:rsidRPr="00657C15">
              <w:rPr>
                <w:rFonts w:cs="Arial"/>
                <w:noProof/>
                <w:lang w:val="en-US"/>
              </w:rPr>
              <w:t>] (each a "</w:t>
            </w:r>
            <w:r w:rsidRPr="00657C15">
              <w:rPr>
                <w:rStyle w:val="Definition"/>
                <w:rFonts w:cs="Arial"/>
                <w:noProof/>
                <w:szCs w:val="20"/>
                <w:lang w:val="en-US"/>
              </w:rPr>
              <w:t>Common Shareholder Director</w:t>
            </w:r>
            <w:r w:rsidRPr="00657C15">
              <w:rPr>
                <w:rFonts w:cs="Arial"/>
                <w:noProof/>
                <w:lang w:val="en-US"/>
              </w:rPr>
              <w:t>").</w:t>
            </w:r>
          </w:p>
          <w:p w:rsidR="00BC3382" w:rsidRDefault="00E72546" w:rsidP="004B7ED6">
            <w:pPr>
              <w:spacing w:before="120" w:after="120" w:line="240" w:lineRule="atLeast"/>
              <w:jc w:val="both"/>
              <w:rPr>
                <w:rFonts w:cs="Arial"/>
                <w:noProof/>
                <w:lang w:val="en-US"/>
              </w:rPr>
            </w:pPr>
            <w:r w:rsidRPr="00657C15">
              <w:rPr>
                <w:rFonts w:cs="Arial"/>
                <w:noProof/>
                <w:lang w:val="en-US"/>
              </w:rPr>
              <w:t>The [</w:t>
            </w:r>
            <w:r w:rsidRPr="00657C15">
              <w:rPr>
                <w:rStyle w:val="Textproposal"/>
                <w:rFonts w:cs="Arial"/>
                <w:noProof/>
                <w:szCs w:val="20"/>
                <w:lang w:val="en-US"/>
              </w:rPr>
              <w:t>Board</w:t>
            </w:r>
            <w:r w:rsidRPr="00657C15">
              <w:rPr>
                <w:rStyle w:val="Textproposal"/>
                <w:rFonts w:cs="Arial"/>
                <w:noProof/>
                <w:szCs w:val="20"/>
                <w:u w:val="none"/>
                <w:lang w:val="en-US"/>
              </w:rPr>
              <w:t>]/[</w:t>
            </w:r>
            <w:r w:rsidRPr="00657C15">
              <w:rPr>
                <w:rStyle w:val="Textproposal"/>
                <w:rFonts w:cs="Arial"/>
                <w:noProof/>
                <w:szCs w:val="20"/>
                <w:lang w:val="en-US"/>
              </w:rPr>
              <w:t>shareholders collectively [by the absolute majority] of voting rights represented by the Shareholders</w:t>
            </w:r>
            <w:r w:rsidRPr="00657C15">
              <w:rPr>
                <w:rFonts w:cs="Arial"/>
                <w:noProof/>
                <w:lang w:val="en-US"/>
              </w:rPr>
              <w:t xml:space="preserve">] shall </w:t>
            </w:r>
            <w:r w:rsidR="00B1613E">
              <w:rPr>
                <w:rFonts w:cs="Arial"/>
                <w:noProof/>
                <w:lang w:val="en-US"/>
              </w:rPr>
              <w:t xml:space="preserve">have the right </w:t>
            </w:r>
            <w:r w:rsidR="007A2D42">
              <w:rPr>
                <w:rFonts w:cs="Arial"/>
                <w:noProof/>
                <w:lang w:val="en-US"/>
              </w:rPr>
              <w:t xml:space="preserve">[and the obligation] </w:t>
            </w:r>
            <w:r w:rsidR="00B1613E">
              <w:rPr>
                <w:rFonts w:cs="Arial"/>
                <w:noProof/>
                <w:lang w:val="en-US"/>
              </w:rPr>
              <w:t xml:space="preserve">to </w:t>
            </w:r>
            <w:r w:rsidRPr="00657C15">
              <w:rPr>
                <w:rFonts w:cs="Arial"/>
                <w:noProof/>
                <w:lang w:val="en-US"/>
              </w:rPr>
              <w:t>nominate [</w:t>
            </w:r>
            <w:r w:rsidRPr="00657C15">
              <w:rPr>
                <w:rStyle w:val="Texttofillin"/>
                <w:rFonts w:cs="Arial"/>
                <w:noProof/>
                <w:szCs w:val="20"/>
                <w:lang w:val="en-US"/>
              </w:rPr>
              <w:t>number</w:t>
            </w:r>
            <w:r w:rsidRPr="00657C15">
              <w:rPr>
                <w:rFonts w:cs="Arial"/>
                <w:noProof/>
                <w:lang w:val="en-US"/>
              </w:rPr>
              <w:t>] independent Director[</w:t>
            </w:r>
            <w:r w:rsidRPr="00657C15">
              <w:rPr>
                <w:rStyle w:val="Textproposal"/>
                <w:rFonts w:cs="Arial"/>
                <w:noProof/>
                <w:szCs w:val="20"/>
                <w:u w:val="none"/>
                <w:lang w:val="en-US"/>
              </w:rPr>
              <w:t>s</w:t>
            </w:r>
            <w:r w:rsidRPr="00657C15">
              <w:rPr>
                <w:rFonts w:cs="Arial"/>
                <w:noProof/>
                <w:lang w:val="en-US"/>
              </w:rPr>
              <w:t>] (each an "</w:t>
            </w:r>
            <w:r w:rsidRPr="00657C15">
              <w:rPr>
                <w:rStyle w:val="Definition"/>
                <w:rFonts w:cs="Arial"/>
                <w:noProof/>
                <w:szCs w:val="20"/>
                <w:lang w:val="en-US"/>
              </w:rPr>
              <w:t>Independent Director</w:t>
            </w:r>
            <w:r w:rsidRPr="00657C15">
              <w:rPr>
                <w:rFonts w:cs="Arial"/>
                <w:noProof/>
                <w:lang w:val="en-US"/>
              </w:rPr>
              <w:t>").</w:t>
            </w:r>
          </w:p>
          <w:p w:rsidR="00F93059" w:rsidRPr="00657C15" w:rsidRDefault="00E72546" w:rsidP="004B7ED6">
            <w:pPr>
              <w:spacing w:before="120" w:after="120" w:line="240" w:lineRule="atLeast"/>
              <w:jc w:val="both"/>
              <w:rPr>
                <w:rFonts w:cs="Arial"/>
                <w:noProof/>
                <w:lang w:val="en-US"/>
              </w:rPr>
            </w:pPr>
            <w:r>
              <w:rPr>
                <w:rFonts w:cs="Arial"/>
                <w:noProof/>
                <w:lang w:val="en-US"/>
              </w:rPr>
              <w:t>The chair</w:t>
            </w:r>
            <w:r w:rsidR="007A2D42">
              <w:rPr>
                <w:rFonts w:cs="Arial"/>
                <w:noProof/>
                <w:lang w:val="en-US"/>
              </w:rPr>
              <w:t>person</w:t>
            </w:r>
            <w:r>
              <w:rPr>
                <w:rFonts w:cs="Arial"/>
                <w:noProof/>
                <w:lang w:val="en-US"/>
              </w:rPr>
              <w:t xml:space="preserve"> of the Board shall [not] have the casting vote and be nominated by the [</w:t>
            </w:r>
            <w:r w:rsidRPr="00C05C58">
              <w:rPr>
                <w:rFonts w:cs="Arial"/>
                <w:noProof/>
                <w:u w:val="single"/>
                <w:lang w:val="en-US"/>
              </w:rPr>
              <w:t>Board</w:t>
            </w:r>
            <w:r>
              <w:rPr>
                <w:rFonts w:cs="Arial"/>
                <w:noProof/>
                <w:lang w:val="en-US"/>
              </w:rPr>
              <w:t>]/[</w:t>
            </w:r>
            <w:r w:rsidRPr="00C05C58">
              <w:rPr>
                <w:rFonts w:cs="Arial"/>
                <w:noProof/>
                <w:u w:val="single"/>
                <w:lang w:val="en-US"/>
              </w:rPr>
              <w:t>Investor Directors (acting jointly)</w:t>
            </w:r>
            <w:r>
              <w:rPr>
                <w:rFonts w:cs="Arial"/>
                <w:noProof/>
                <w:lang w:val="en-US"/>
              </w:rPr>
              <w:t>]/[</w:t>
            </w:r>
            <w:r w:rsidRPr="00C05C58">
              <w:rPr>
                <w:rFonts w:cs="Arial"/>
                <w:noProof/>
                <w:u w:val="single"/>
                <w:lang w:val="en-US"/>
              </w:rPr>
              <w:t>the absolute majority of the shareholder votes</w:t>
            </w:r>
            <w:r>
              <w:rPr>
                <w:rFonts w:cs="Arial"/>
                <w:noProof/>
                <w:lang w:val="en-US"/>
              </w:rPr>
              <w:t>] ][</w:t>
            </w:r>
            <w:r w:rsidRPr="00F86800">
              <w:rPr>
                <w:rFonts w:cs="Arial"/>
                <w:noProof/>
                <w:lang w:val="en-US"/>
              </w:rPr>
              <w:t>from among the Independent Directors</w:t>
            </w:r>
            <w:r>
              <w:rPr>
                <w:rFonts w:cs="Arial"/>
                <w:noProof/>
                <w:lang w:val="en-US"/>
              </w:rPr>
              <w:t>].</w:t>
            </w:r>
          </w:p>
        </w:tc>
      </w:tr>
      <w:tr w:rsidR="009763E3" w:rsidTr="004B7ED6">
        <w:tc>
          <w:tcPr>
            <w:tcW w:w="1980" w:type="dxa"/>
            <w:tcBorders>
              <w:top w:val="single" w:sz="4" w:space="0" w:color="auto"/>
              <w:left w:val="single" w:sz="4" w:space="0" w:color="auto"/>
              <w:bottom w:val="single" w:sz="4" w:space="0" w:color="auto"/>
              <w:right w:val="single" w:sz="4" w:space="0" w:color="auto"/>
            </w:tcBorders>
          </w:tcPr>
          <w:p w:rsidR="00B1613E" w:rsidRPr="004B7ED6" w:rsidRDefault="00E72546" w:rsidP="00B1613E">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 xml:space="preserve">Qualified Majorities </w:t>
            </w:r>
          </w:p>
        </w:tc>
        <w:tc>
          <w:tcPr>
            <w:tcW w:w="6445" w:type="dxa"/>
            <w:tcBorders>
              <w:top w:val="single" w:sz="4" w:space="0" w:color="auto"/>
              <w:left w:val="single" w:sz="4" w:space="0" w:color="auto"/>
              <w:bottom w:val="single" w:sz="4" w:space="0" w:color="auto"/>
              <w:right w:val="single" w:sz="4" w:space="0" w:color="auto"/>
            </w:tcBorders>
          </w:tcPr>
          <w:p w:rsidR="00B1613E" w:rsidRPr="00657C15" w:rsidRDefault="00E72546" w:rsidP="004B7ED6">
            <w:pPr>
              <w:spacing w:before="120" w:after="120" w:line="240" w:lineRule="atLeast"/>
              <w:rPr>
                <w:rFonts w:cs="Arial"/>
                <w:noProof/>
                <w:lang w:val="en-US"/>
              </w:rPr>
            </w:pPr>
            <w:r w:rsidRPr="00657C15">
              <w:rPr>
                <w:rFonts w:cs="Arial"/>
                <w:noProof/>
                <w:lang w:val="en-US"/>
              </w:rPr>
              <w:t xml:space="preserve">Important Shareholders Matters as listed in </w:t>
            </w:r>
            <w:r w:rsidRPr="00F86800">
              <w:rPr>
                <w:rFonts w:cs="Arial"/>
                <w:b/>
                <w:noProof/>
                <w:lang w:val="en-US"/>
              </w:rPr>
              <w:t>Annex 2 Part A</w:t>
            </w:r>
            <w:r w:rsidRPr="00657C15">
              <w:rPr>
                <w:rFonts w:cs="Arial"/>
                <w:noProof/>
                <w:lang w:val="en-US"/>
              </w:rPr>
              <w:t>:</w:t>
            </w:r>
          </w:p>
          <w:p w:rsidR="00B1613E" w:rsidRPr="00B1613E" w:rsidRDefault="00E72546" w:rsidP="004B7ED6">
            <w:pPr>
              <w:pStyle w:val="Liste1231"/>
              <w:numPr>
                <w:ilvl w:val="0"/>
                <w:numId w:val="2"/>
              </w:numPr>
              <w:tabs>
                <w:tab w:val="clear" w:pos="709"/>
                <w:tab w:val="num" w:pos="316"/>
              </w:tabs>
              <w:ind w:left="316" w:hanging="316"/>
              <w:rPr>
                <w:rStyle w:val="Textproposal"/>
                <w:rFonts w:eastAsiaTheme="minorHAnsi" w:cs="Arial"/>
                <w:noProof/>
                <w:szCs w:val="20"/>
                <w:u w:val="none"/>
                <w:lang w:val="en-US" w:eastAsia="en-US"/>
              </w:rPr>
            </w:pPr>
            <w:r w:rsidRPr="00B1613E">
              <w:rPr>
                <w:rStyle w:val="Textproposal"/>
                <w:rFonts w:eastAsiaTheme="minorHAnsi" w:cs="Arial"/>
                <w:noProof/>
                <w:szCs w:val="20"/>
                <w:u w:val="none"/>
                <w:lang w:val="en-US" w:eastAsia="en-US"/>
              </w:rPr>
              <w:t xml:space="preserve">Each shareholder will undertake not to cast an affirmative vote unless such Important Shareholder Matter will be approved by at least </w:t>
            </w:r>
            <w:r w:rsidRPr="00C05C58">
              <w:rPr>
                <w:rStyle w:val="Textproposal"/>
                <w:rFonts w:eastAsiaTheme="minorHAnsi" w:cs="Arial"/>
                <w:i/>
                <w:noProof/>
                <w:szCs w:val="20"/>
                <w:u w:val="none"/>
                <w:lang w:val="en-US" w:eastAsia="en-US"/>
              </w:rPr>
              <w:t>(i)</w:t>
            </w:r>
            <w:r w:rsidRPr="00B1613E">
              <w:rPr>
                <w:rStyle w:val="Textproposal"/>
                <w:rFonts w:eastAsiaTheme="minorHAnsi" w:cs="Arial"/>
                <w:noProof/>
                <w:szCs w:val="20"/>
                <w:u w:val="none"/>
                <w:lang w:val="en-US" w:eastAsia="en-US"/>
              </w:rPr>
              <w:t> [66</w:t>
            </w:r>
            <w:r w:rsidR="007A2D42">
              <w:rPr>
                <w:rStyle w:val="Textproposal"/>
                <w:rFonts w:eastAsiaTheme="minorHAnsi" w:cs="Arial"/>
                <w:noProof/>
                <w:szCs w:val="20"/>
                <w:u w:val="none"/>
                <w:lang w:val="en-US" w:eastAsia="en-US"/>
              </w:rPr>
              <w:t xml:space="preserve"> </w:t>
            </w:r>
            <w:r w:rsidR="007A2D42">
              <w:rPr>
                <w:rFonts w:eastAsiaTheme="minorHAnsi" w:cs="Arial"/>
                <w:noProof/>
                <w:lang w:val="en-US" w:eastAsia="en-US"/>
              </w:rPr>
              <w:t xml:space="preserve">2/3 </w:t>
            </w:r>
            <w:r w:rsidRPr="00B1613E">
              <w:rPr>
                <w:rStyle w:val="Textproposal"/>
                <w:rFonts w:eastAsiaTheme="minorHAnsi" w:cs="Arial"/>
                <w:noProof/>
                <w:szCs w:val="20"/>
                <w:u w:val="none"/>
                <w:lang w:val="en-US" w:eastAsia="en-US"/>
              </w:rPr>
              <w:t xml:space="preserve">%] of shareholder votes </w:t>
            </w:r>
            <w:r w:rsidRPr="00657C15">
              <w:rPr>
                <w:rFonts w:eastAsiaTheme="minorHAnsi" w:cs="Arial"/>
                <w:noProof/>
                <w:lang w:val="en-US" w:eastAsia="en-US"/>
              </w:rPr>
              <w:t xml:space="preserve">and the absolute majority </w:t>
            </w:r>
            <w:r w:rsidRPr="00657C15">
              <w:rPr>
                <w:rFonts w:eastAsiaTheme="minorHAnsi" w:cs="Arial"/>
                <w:noProof/>
                <w:lang w:val="en-US" w:eastAsia="en-US"/>
              </w:rPr>
              <w:lastRenderedPageBreak/>
              <w:t>of the share capital of the Company [</w:t>
            </w:r>
            <w:r w:rsidRPr="00B833EA">
              <w:rPr>
                <w:rFonts w:eastAsiaTheme="minorHAnsi" w:cs="Arial"/>
                <w:noProof/>
                <w:u w:val="single"/>
                <w:lang w:val="en-US" w:eastAsia="en-US"/>
              </w:rPr>
              <w:t xml:space="preserve">represented at the relevant </w:t>
            </w:r>
            <w:r w:rsidR="00B833EA" w:rsidRPr="00B833EA">
              <w:rPr>
                <w:rFonts w:eastAsiaTheme="minorHAnsi" w:cs="Arial"/>
                <w:noProof/>
                <w:u w:val="single"/>
                <w:lang w:val="en-US" w:eastAsia="en-US"/>
              </w:rPr>
              <w:t>g</w:t>
            </w:r>
            <w:r w:rsidRPr="00B833EA">
              <w:rPr>
                <w:rFonts w:eastAsiaTheme="minorHAnsi" w:cs="Arial"/>
                <w:noProof/>
                <w:u w:val="single"/>
                <w:lang w:val="en-US" w:eastAsia="en-US"/>
              </w:rPr>
              <w:t xml:space="preserve">eneral </w:t>
            </w:r>
            <w:r w:rsidR="00B833EA" w:rsidRPr="00B833EA">
              <w:rPr>
                <w:rFonts w:eastAsiaTheme="minorHAnsi" w:cs="Arial"/>
                <w:noProof/>
                <w:u w:val="single"/>
                <w:lang w:val="en-US" w:eastAsia="en-US"/>
              </w:rPr>
              <w:t>m</w:t>
            </w:r>
            <w:r w:rsidRPr="00B833EA">
              <w:rPr>
                <w:rFonts w:eastAsiaTheme="minorHAnsi" w:cs="Arial"/>
                <w:noProof/>
                <w:u w:val="single"/>
                <w:lang w:val="en-US" w:eastAsia="en-US"/>
              </w:rPr>
              <w:t xml:space="preserve">eeting of </w:t>
            </w:r>
            <w:r w:rsidR="00B833EA" w:rsidRPr="00B833EA">
              <w:rPr>
                <w:rFonts w:eastAsiaTheme="minorHAnsi" w:cs="Arial"/>
                <w:noProof/>
                <w:u w:val="single"/>
                <w:lang w:val="en-US" w:eastAsia="en-US"/>
              </w:rPr>
              <w:t>s</w:t>
            </w:r>
            <w:r w:rsidRPr="00B833EA">
              <w:rPr>
                <w:rFonts w:eastAsiaTheme="minorHAnsi" w:cs="Arial"/>
                <w:noProof/>
                <w:u w:val="single"/>
                <w:lang w:val="en-US" w:eastAsia="en-US"/>
              </w:rPr>
              <w:t>hareholders</w:t>
            </w:r>
            <w:r w:rsidRPr="00B1613E">
              <w:rPr>
                <w:rFonts w:eastAsiaTheme="minorHAnsi" w:cs="Arial"/>
                <w:noProof/>
                <w:lang w:val="en-US" w:eastAsia="en-US"/>
              </w:rPr>
              <w:t>]</w:t>
            </w:r>
            <w:r w:rsidRPr="00657C15">
              <w:rPr>
                <w:rFonts w:eastAsiaTheme="minorHAnsi" w:cs="Arial"/>
                <w:noProof/>
                <w:lang w:val="en-US" w:eastAsia="en-US"/>
              </w:rPr>
              <w:t>/[</w:t>
            </w:r>
            <w:r w:rsidRPr="00B833EA">
              <w:rPr>
                <w:rFonts w:eastAsiaTheme="minorHAnsi" w:cs="Arial"/>
                <w:noProof/>
                <w:u w:val="single"/>
                <w:lang w:val="en-US" w:eastAsia="en-US"/>
              </w:rPr>
              <w:t>issued by the Company</w:t>
            </w:r>
            <w:r w:rsidRPr="00657C15">
              <w:rPr>
                <w:rFonts w:eastAsiaTheme="minorHAnsi" w:cs="Arial"/>
                <w:noProof/>
                <w:lang w:val="en-US" w:eastAsia="en-US"/>
              </w:rPr>
              <w:t xml:space="preserve">] and </w:t>
            </w:r>
            <w:r w:rsidRPr="00C05C58">
              <w:rPr>
                <w:rFonts w:eastAsiaTheme="minorHAnsi" w:cs="Arial"/>
                <w:i/>
                <w:noProof/>
                <w:lang w:val="en-US" w:eastAsia="en-US"/>
              </w:rPr>
              <w:t>(ii)</w:t>
            </w:r>
            <w:r w:rsidRPr="00B1613E">
              <w:rPr>
                <w:rFonts w:eastAsiaTheme="minorHAnsi" w:cs="Arial"/>
                <w:noProof/>
                <w:lang w:val="en-US" w:eastAsia="en-US"/>
              </w:rPr>
              <w:t> </w:t>
            </w:r>
            <w:r w:rsidRPr="00657C15">
              <w:rPr>
                <w:rFonts w:eastAsiaTheme="minorHAnsi" w:cs="Arial"/>
                <w:noProof/>
                <w:lang w:val="en-US" w:eastAsia="en-US"/>
              </w:rPr>
              <w:t>[66</w:t>
            </w:r>
            <w:r w:rsidR="007A2D42">
              <w:rPr>
                <w:rFonts w:eastAsiaTheme="minorHAnsi" w:cs="Arial"/>
                <w:noProof/>
                <w:lang w:val="en-US" w:eastAsia="en-US"/>
              </w:rPr>
              <w:t xml:space="preserve"> 2/3</w:t>
            </w:r>
            <w:r w:rsidR="00B833EA">
              <w:rPr>
                <w:rFonts w:eastAsiaTheme="minorHAnsi" w:cs="Arial"/>
                <w:noProof/>
                <w:lang w:val="en-US" w:eastAsia="en-US"/>
              </w:rPr>
              <w:t xml:space="preserve"> </w:t>
            </w:r>
            <w:r w:rsidRPr="00657C15">
              <w:rPr>
                <w:rFonts w:eastAsiaTheme="minorHAnsi" w:cs="Arial"/>
                <w:noProof/>
                <w:lang w:val="en-US" w:eastAsia="en-US"/>
              </w:rPr>
              <w:t xml:space="preserve">%] of shareholder votes of the holders of </w:t>
            </w:r>
            <w:r w:rsidRPr="00B1613E">
              <w:rPr>
                <w:rStyle w:val="Textproposal"/>
                <w:rFonts w:eastAsiaTheme="minorHAnsi" w:cs="Arial"/>
                <w:noProof/>
                <w:szCs w:val="20"/>
                <w:u w:val="none"/>
                <w:lang w:val="en-US" w:eastAsia="en-US"/>
              </w:rPr>
              <w:t>Preferred Shares [</w:t>
            </w:r>
            <w:r w:rsidRPr="007135DB">
              <w:rPr>
                <w:rStyle w:val="Textproposal"/>
                <w:rFonts w:eastAsiaTheme="minorHAnsi" w:cs="Arial"/>
                <w:noProof/>
                <w:szCs w:val="20"/>
                <w:lang w:val="en-US" w:eastAsia="en-US"/>
              </w:rPr>
              <w:t xml:space="preserve">represented at the relevant </w:t>
            </w:r>
            <w:r w:rsidR="00B833EA" w:rsidRPr="007135DB">
              <w:rPr>
                <w:rStyle w:val="Textproposal"/>
                <w:rFonts w:eastAsiaTheme="minorHAnsi" w:cs="Arial"/>
                <w:noProof/>
                <w:szCs w:val="20"/>
                <w:lang w:val="en-US" w:eastAsia="en-US"/>
              </w:rPr>
              <w:t>g</w:t>
            </w:r>
            <w:r w:rsidRPr="007135DB">
              <w:rPr>
                <w:rStyle w:val="Textproposal"/>
                <w:rFonts w:eastAsiaTheme="minorHAnsi" w:cs="Arial"/>
                <w:noProof/>
                <w:szCs w:val="20"/>
                <w:lang w:val="en-US" w:eastAsia="en-US"/>
              </w:rPr>
              <w:t xml:space="preserve">eneral </w:t>
            </w:r>
            <w:r w:rsidR="00B833EA" w:rsidRPr="007135DB">
              <w:rPr>
                <w:rStyle w:val="Textproposal"/>
                <w:rFonts w:eastAsiaTheme="minorHAnsi" w:cs="Arial"/>
                <w:noProof/>
                <w:szCs w:val="20"/>
                <w:lang w:val="en-US" w:eastAsia="en-US"/>
              </w:rPr>
              <w:t>m</w:t>
            </w:r>
            <w:r w:rsidRPr="007135DB">
              <w:rPr>
                <w:rStyle w:val="Textproposal"/>
                <w:rFonts w:eastAsiaTheme="minorHAnsi" w:cs="Arial"/>
                <w:noProof/>
                <w:szCs w:val="20"/>
                <w:lang w:val="en-US" w:eastAsia="en-US"/>
              </w:rPr>
              <w:t xml:space="preserve">eeting of </w:t>
            </w:r>
            <w:r w:rsidR="00B833EA" w:rsidRPr="007135DB">
              <w:rPr>
                <w:rStyle w:val="Textproposal"/>
                <w:rFonts w:eastAsiaTheme="minorHAnsi" w:cs="Arial"/>
                <w:noProof/>
                <w:szCs w:val="20"/>
                <w:lang w:val="en-US" w:eastAsia="en-US"/>
              </w:rPr>
              <w:t>s</w:t>
            </w:r>
            <w:r w:rsidRPr="007135DB">
              <w:rPr>
                <w:rStyle w:val="Textproposal"/>
                <w:rFonts w:eastAsiaTheme="minorHAnsi" w:cs="Arial"/>
                <w:noProof/>
                <w:szCs w:val="20"/>
                <w:lang w:val="en-US" w:eastAsia="en-US"/>
              </w:rPr>
              <w:t>hareholders</w:t>
            </w:r>
            <w:r w:rsidRPr="00B1613E">
              <w:rPr>
                <w:rStyle w:val="Textproposal"/>
                <w:rFonts w:eastAsiaTheme="minorHAnsi" w:cs="Arial"/>
                <w:noProof/>
                <w:szCs w:val="20"/>
                <w:u w:val="none"/>
                <w:lang w:val="en-US" w:eastAsia="en-US"/>
              </w:rPr>
              <w:t>]/[</w:t>
            </w:r>
            <w:r w:rsidRPr="007135DB">
              <w:rPr>
                <w:rStyle w:val="Textproposal"/>
                <w:rFonts w:eastAsiaTheme="minorHAnsi" w:cs="Arial"/>
                <w:noProof/>
                <w:szCs w:val="20"/>
                <w:lang w:val="en-US" w:eastAsia="en-US"/>
              </w:rPr>
              <w:t>issued by the Company</w:t>
            </w:r>
            <w:r w:rsidRPr="00B1613E">
              <w:rPr>
                <w:rStyle w:val="Textproposal"/>
                <w:rFonts w:eastAsiaTheme="minorHAnsi" w:cs="Arial"/>
                <w:noProof/>
                <w:szCs w:val="20"/>
                <w:u w:val="none"/>
                <w:lang w:val="en-US" w:eastAsia="en-US"/>
              </w:rPr>
              <w:t>].</w:t>
            </w:r>
          </w:p>
          <w:p w:rsidR="00B1613E" w:rsidRPr="00657C15" w:rsidRDefault="00E72546" w:rsidP="004B7ED6">
            <w:pPr>
              <w:spacing w:before="120" w:after="120" w:line="240" w:lineRule="atLeast"/>
              <w:rPr>
                <w:rFonts w:cs="Arial"/>
                <w:noProof/>
                <w:lang w:val="en-US"/>
              </w:rPr>
            </w:pPr>
            <w:r w:rsidRPr="00657C15">
              <w:rPr>
                <w:rFonts w:cs="Arial"/>
                <w:noProof/>
                <w:lang w:val="en-US"/>
              </w:rPr>
              <w:t>Important Board Matters as listed in</w:t>
            </w:r>
            <w:r w:rsidRPr="00B1613E">
              <w:rPr>
                <w:rFonts w:cs="Arial"/>
                <w:noProof/>
                <w:lang w:val="en-US"/>
              </w:rPr>
              <w:t xml:space="preserve"> </w:t>
            </w:r>
            <w:r w:rsidRPr="00F86800">
              <w:rPr>
                <w:rFonts w:cs="Arial"/>
                <w:b/>
                <w:noProof/>
                <w:lang w:val="en-US"/>
              </w:rPr>
              <w:t>Annex 2 Part B</w:t>
            </w:r>
            <w:r w:rsidRPr="00657C15">
              <w:rPr>
                <w:rFonts w:cs="Arial"/>
                <w:noProof/>
                <w:lang w:val="en-US"/>
              </w:rPr>
              <w:t>:</w:t>
            </w:r>
          </w:p>
          <w:p w:rsidR="00B1613E" w:rsidRPr="00B1613E" w:rsidRDefault="00E72546" w:rsidP="004B7ED6">
            <w:pPr>
              <w:pStyle w:val="Liste1231"/>
              <w:numPr>
                <w:ilvl w:val="0"/>
                <w:numId w:val="2"/>
              </w:numPr>
              <w:tabs>
                <w:tab w:val="clear" w:pos="709"/>
                <w:tab w:val="left" w:pos="314"/>
              </w:tabs>
              <w:ind w:left="316" w:hanging="316"/>
              <w:rPr>
                <w:rFonts w:eastAsiaTheme="minorHAnsi" w:cs="Arial"/>
                <w:noProof/>
                <w:lang w:val="en-US" w:eastAsia="en-US"/>
              </w:rPr>
            </w:pPr>
            <w:r w:rsidRPr="00B1613E">
              <w:rPr>
                <w:rFonts w:eastAsiaTheme="minorHAnsi" w:cs="Arial"/>
                <w:noProof/>
                <w:lang w:val="en-US" w:eastAsia="en-US"/>
              </w:rPr>
              <w:tab/>
              <w:t>[Alternative 1:] [Each shareholder will undertake that any affirmative decision with respect to such Important Board Matter will require the consent of at least [</w:t>
            </w:r>
            <w:r w:rsidRPr="00B833EA">
              <w:rPr>
                <w:rFonts w:eastAsiaTheme="minorHAnsi" w:cs="Arial"/>
                <w:i/>
                <w:noProof/>
                <w:lang w:val="en-US" w:eastAsia="en-US"/>
              </w:rPr>
              <w:t>percentage</w:t>
            </w:r>
            <w:r w:rsidRPr="00B1613E">
              <w:rPr>
                <w:rFonts w:eastAsiaTheme="minorHAnsi" w:cs="Arial"/>
                <w:noProof/>
                <w:lang w:val="en-US" w:eastAsia="en-US"/>
              </w:rPr>
              <w:t>]% of [</w:t>
            </w:r>
            <w:r w:rsidRPr="007135DB">
              <w:rPr>
                <w:rFonts w:eastAsiaTheme="minorHAnsi" w:cs="Arial"/>
                <w:noProof/>
                <w:u w:val="single"/>
                <w:lang w:val="en-US" w:eastAsia="en-US"/>
              </w:rPr>
              <w:t>all elected Directors</w:t>
            </w:r>
            <w:r w:rsidRPr="00B1613E">
              <w:rPr>
                <w:rFonts w:eastAsiaTheme="minorHAnsi" w:cs="Arial"/>
                <w:noProof/>
                <w:lang w:val="en-US" w:eastAsia="en-US"/>
              </w:rPr>
              <w:t>]/[</w:t>
            </w:r>
            <w:r w:rsidRPr="007135DB">
              <w:rPr>
                <w:rFonts w:eastAsiaTheme="minorHAnsi" w:cs="Arial"/>
                <w:noProof/>
                <w:u w:val="single"/>
                <w:lang w:val="en-US" w:eastAsia="en-US"/>
              </w:rPr>
              <w:t>the Directors present at the meeting</w:t>
            </w:r>
            <w:r w:rsidRPr="00B1613E">
              <w:rPr>
                <w:rFonts w:eastAsiaTheme="minorHAnsi" w:cs="Arial"/>
                <w:noProof/>
                <w:lang w:val="en-US" w:eastAsia="en-US"/>
              </w:rPr>
              <w:t>].]</w:t>
            </w:r>
          </w:p>
          <w:p w:rsidR="00B1613E" w:rsidRPr="00B1613E" w:rsidRDefault="00E72546" w:rsidP="004B7ED6">
            <w:pPr>
              <w:pStyle w:val="Liste1231"/>
              <w:numPr>
                <w:ilvl w:val="0"/>
                <w:numId w:val="2"/>
              </w:numPr>
              <w:tabs>
                <w:tab w:val="clear" w:pos="709"/>
                <w:tab w:val="left" w:pos="314"/>
              </w:tabs>
              <w:ind w:left="316" w:hanging="316"/>
              <w:rPr>
                <w:rFonts w:eastAsiaTheme="minorHAnsi" w:cs="Arial"/>
                <w:noProof/>
                <w:lang w:val="en-US" w:eastAsia="en-US"/>
              </w:rPr>
            </w:pPr>
            <w:r w:rsidRPr="00B1613E">
              <w:rPr>
                <w:rFonts w:eastAsiaTheme="minorHAnsi" w:cs="Arial"/>
                <w:noProof/>
                <w:lang w:val="en-US" w:eastAsia="en-US"/>
              </w:rPr>
              <w:t>[Alternative 2:] [Each shareholder will undertake to procure that the Director(s) nominated by such shareholder shall not, subject only to their fiduciary duties, cast an affirmative vote unless such Important Board Matter will be approved by (i) the simple majority of the Directors present at the meeting and (ii) [</w:t>
            </w:r>
            <w:r w:rsidRPr="007135DB">
              <w:rPr>
                <w:rFonts w:eastAsiaTheme="minorHAnsi" w:cs="Arial"/>
                <w:noProof/>
                <w:u w:val="single"/>
                <w:lang w:val="en-US" w:eastAsia="en-US"/>
              </w:rPr>
              <w:t>each</w:t>
            </w:r>
            <w:r w:rsidRPr="00B1613E">
              <w:rPr>
                <w:rFonts w:eastAsiaTheme="minorHAnsi" w:cs="Arial"/>
                <w:noProof/>
                <w:lang w:val="en-US" w:eastAsia="en-US"/>
              </w:rPr>
              <w:t>]/[</w:t>
            </w:r>
            <w:r w:rsidRPr="007135DB">
              <w:rPr>
                <w:rFonts w:eastAsiaTheme="minorHAnsi" w:cs="Arial"/>
                <w:noProof/>
                <w:u w:val="single"/>
                <w:lang w:val="en-US" w:eastAsia="en-US"/>
              </w:rPr>
              <w:t>at least [</w:t>
            </w:r>
            <w:r w:rsidRPr="007135DB">
              <w:rPr>
                <w:rFonts w:eastAsiaTheme="minorHAnsi" w:cs="Arial"/>
                <w:i/>
                <w:noProof/>
                <w:u w:val="single"/>
                <w:lang w:val="en-US" w:eastAsia="en-US"/>
              </w:rPr>
              <w:t>number</w:t>
            </w:r>
            <w:r w:rsidRPr="007135DB">
              <w:rPr>
                <w:rFonts w:eastAsiaTheme="minorHAnsi" w:cs="Arial"/>
                <w:noProof/>
                <w:u w:val="single"/>
                <w:lang w:val="en-US" w:eastAsia="en-US"/>
              </w:rPr>
              <w:t>]</w:t>
            </w:r>
            <w:r w:rsidRPr="00B1613E">
              <w:rPr>
                <w:rFonts w:eastAsiaTheme="minorHAnsi" w:cs="Arial"/>
                <w:noProof/>
                <w:lang w:val="en-US" w:eastAsia="en-US"/>
              </w:rPr>
              <w:t>] Investor Director[s].]</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lastRenderedPageBreak/>
              <w:t>Information Rights</w:t>
            </w:r>
          </w:p>
        </w:tc>
        <w:tc>
          <w:tcPr>
            <w:tcW w:w="6445" w:type="dxa"/>
          </w:tcPr>
          <w:p w:rsidR="00BC3382" w:rsidRPr="00657C15" w:rsidRDefault="00E72546" w:rsidP="004B7ED6">
            <w:pPr>
              <w:spacing w:before="120" w:after="120" w:line="240" w:lineRule="atLeast"/>
              <w:jc w:val="both"/>
              <w:rPr>
                <w:rFonts w:cs="Arial"/>
                <w:noProof/>
                <w:lang w:val="en-US"/>
              </w:rPr>
            </w:pPr>
            <w:r w:rsidRPr="00657C15">
              <w:rPr>
                <w:rFonts w:cs="Arial"/>
                <w:noProof/>
                <w:lang w:val="en-US"/>
              </w:rPr>
              <w:t>[</w:t>
            </w:r>
            <w:r w:rsidRPr="00657C15">
              <w:rPr>
                <w:rFonts w:cs="Arial"/>
                <w:i/>
                <w:noProof/>
                <w:lang w:val="en-US"/>
              </w:rPr>
              <w:t>Alternative 1:</w:t>
            </w:r>
            <w:r w:rsidRPr="00657C15">
              <w:rPr>
                <w:rFonts w:cs="Arial"/>
                <w:noProof/>
                <w:lang w:val="en-US"/>
              </w:rPr>
              <w:t xml:space="preserve">] Each </w:t>
            </w:r>
            <w:r w:rsidR="009A1BF8">
              <w:rPr>
                <w:rFonts w:cs="Arial"/>
                <w:noProof/>
                <w:lang w:val="en-US"/>
              </w:rPr>
              <w:t>Investor [</w:t>
            </w:r>
            <w:r w:rsidRPr="009A1BF8">
              <w:rPr>
                <w:rStyle w:val="Textproposal"/>
                <w:rFonts w:cs="Arial"/>
                <w:noProof/>
                <w:szCs w:val="20"/>
                <w:u w:val="none"/>
                <w:lang w:val="en-US"/>
              </w:rPr>
              <w:t>holding at least [</w:t>
            </w:r>
            <w:r w:rsidRPr="009A1BF8">
              <w:rPr>
                <w:rStyle w:val="Texttofillin"/>
                <w:rFonts w:cs="Arial"/>
                <w:noProof/>
                <w:szCs w:val="20"/>
                <w:lang w:val="en-US"/>
              </w:rPr>
              <w:t>percentage</w:t>
            </w:r>
            <w:r w:rsidRPr="009A1BF8">
              <w:rPr>
                <w:rStyle w:val="Textproposal"/>
                <w:rFonts w:cs="Arial"/>
                <w:noProof/>
                <w:szCs w:val="20"/>
                <w:u w:val="none"/>
                <w:lang w:val="en-US"/>
              </w:rPr>
              <w:t xml:space="preserve">]% of </w:t>
            </w:r>
            <w:r w:rsidR="009A1BF8" w:rsidRPr="009A1BF8">
              <w:rPr>
                <w:rStyle w:val="Textproposal"/>
                <w:rFonts w:cs="Arial"/>
                <w:noProof/>
                <w:szCs w:val="20"/>
                <w:u w:val="none"/>
                <w:lang w:val="en-US"/>
              </w:rPr>
              <w:t>the Company's then issued and outstanding share capital</w:t>
            </w:r>
            <w:r w:rsidRPr="00657C15">
              <w:rPr>
                <w:rFonts w:cs="Arial"/>
                <w:noProof/>
                <w:lang w:val="en-US"/>
              </w:rPr>
              <w:t xml:space="preserve">] will receive the information listed below and will have the right </w:t>
            </w:r>
            <w:r w:rsidRPr="00657C15">
              <w:rPr>
                <w:rFonts w:cs="Arial"/>
                <w:i/>
                <w:noProof/>
                <w:lang w:val="en-US"/>
              </w:rPr>
              <w:t>(i)</w:t>
            </w:r>
            <w:r w:rsidR="0078323C">
              <w:rPr>
                <w:rFonts w:cs="Arial"/>
                <w:i/>
                <w:noProof/>
                <w:lang w:val="en-US"/>
              </w:rPr>
              <w:t> </w:t>
            </w:r>
            <w:r w:rsidRPr="00657C15">
              <w:rPr>
                <w:rFonts w:cs="Arial"/>
                <w:noProof/>
                <w:lang w:val="en-US"/>
              </w:rPr>
              <w:t xml:space="preserve">to discuss </w:t>
            </w:r>
            <w:r w:rsidR="007135DB">
              <w:rPr>
                <w:rFonts w:cs="Arial"/>
                <w:noProof/>
                <w:lang w:val="en-US"/>
              </w:rPr>
              <w:t xml:space="preserve">with the Company </w:t>
            </w:r>
            <w:r w:rsidRPr="00657C15">
              <w:rPr>
                <w:rFonts w:cs="Arial"/>
                <w:noProof/>
                <w:lang w:val="en-US"/>
              </w:rPr>
              <w:t xml:space="preserve">any issues relating to its investment and the Company and </w:t>
            </w:r>
            <w:r w:rsidRPr="00657C15">
              <w:rPr>
                <w:rFonts w:cs="Arial"/>
                <w:i/>
                <w:noProof/>
                <w:lang w:val="en-US"/>
              </w:rPr>
              <w:t>(ii)</w:t>
            </w:r>
            <w:r w:rsidR="0078323C">
              <w:rPr>
                <w:rFonts w:cs="Arial"/>
                <w:i/>
                <w:noProof/>
                <w:lang w:val="en-US"/>
              </w:rPr>
              <w:t> </w:t>
            </w:r>
            <w:r w:rsidRPr="00657C15">
              <w:rPr>
                <w:rFonts w:cs="Arial"/>
                <w:noProof/>
                <w:lang w:val="en-US"/>
              </w:rPr>
              <w:t>to periodically inspect the books, records and facilities of the Company.</w:t>
            </w:r>
          </w:p>
          <w:p w:rsidR="00BC3382" w:rsidRPr="00657C15" w:rsidRDefault="00E72546" w:rsidP="004B7ED6">
            <w:pPr>
              <w:pStyle w:val="Liste1231"/>
              <w:numPr>
                <w:ilvl w:val="0"/>
                <w:numId w:val="8"/>
              </w:numPr>
              <w:tabs>
                <w:tab w:val="clear" w:pos="709"/>
                <w:tab w:val="left" w:pos="314"/>
              </w:tabs>
              <w:ind w:left="316" w:hanging="316"/>
              <w:rPr>
                <w:rFonts w:cs="Arial"/>
                <w:noProof/>
                <w:lang w:val="en-US"/>
              </w:rPr>
            </w:pPr>
            <w:r w:rsidRPr="00657C15">
              <w:rPr>
                <w:rFonts w:cs="Arial"/>
                <w:noProof/>
                <w:lang w:val="en-US"/>
              </w:rPr>
              <w:t>Within [90</w:t>
            </w:r>
            <w:r w:rsidR="007135DB">
              <w:rPr>
                <w:rFonts w:cs="Arial"/>
                <w:noProof/>
                <w:lang w:val="en-US"/>
              </w:rPr>
              <w:t>]</w:t>
            </w:r>
            <w:r w:rsidRPr="00657C15">
              <w:rPr>
                <w:rFonts w:cs="Arial"/>
                <w:noProof/>
                <w:lang w:val="en-US"/>
              </w:rPr>
              <w:t xml:space="preserve"> </w:t>
            </w:r>
            <w:r w:rsidR="007135DB">
              <w:rPr>
                <w:rFonts w:cs="Arial"/>
                <w:noProof/>
                <w:lang w:val="en-US"/>
              </w:rPr>
              <w:t xml:space="preserve">calendar </w:t>
            </w:r>
            <w:r w:rsidRPr="00657C15">
              <w:rPr>
                <w:rFonts w:cs="Arial"/>
                <w:noProof/>
                <w:lang w:val="en-US"/>
              </w:rPr>
              <w:t>days of the end of each financial year, audited financial statements;</w:t>
            </w:r>
          </w:p>
          <w:p w:rsidR="007135DB" w:rsidRPr="00657C15" w:rsidRDefault="00E72546" w:rsidP="004B7ED6">
            <w:pPr>
              <w:pStyle w:val="Liste1231"/>
              <w:numPr>
                <w:ilvl w:val="0"/>
                <w:numId w:val="8"/>
              </w:numPr>
              <w:tabs>
                <w:tab w:val="clear" w:pos="709"/>
                <w:tab w:val="left" w:pos="314"/>
              </w:tabs>
              <w:ind w:left="316" w:hanging="316"/>
              <w:rPr>
                <w:rFonts w:cs="Arial"/>
                <w:noProof/>
                <w:lang w:val="en-US"/>
              </w:rPr>
            </w:pPr>
            <w:r w:rsidRPr="007135DB">
              <w:rPr>
                <w:rFonts w:cs="Arial"/>
                <w:noProof/>
                <w:lang w:val="en-US"/>
              </w:rPr>
              <w:t>within [30</w:t>
            </w:r>
            <w:r>
              <w:rPr>
                <w:rFonts w:cs="Arial"/>
                <w:noProof/>
                <w:lang w:val="en-US"/>
              </w:rPr>
              <w:t>]</w:t>
            </w:r>
            <w:r w:rsidRPr="007135DB">
              <w:rPr>
                <w:rFonts w:cs="Arial"/>
                <w:noProof/>
                <w:lang w:val="en-US"/>
              </w:rPr>
              <w:t xml:space="preserve"> </w:t>
            </w:r>
            <w:r>
              <w:rPr>
                <w:rFonts w:cs="Arial"/>
                <w:noProof/>
                <w:lang w:val="en-US"/>
              </w:rPr>
              <w:t xml:space="preserve">calendar </w:t>
            </w:r>
            <w:r w:rsidRPr="007135DB">
              <w:rPr>
                <w:rFonts w:cs="Arial"/>
                <w:noProof/>
                <w:lang w:val="en-US"/>
              </w:rPr>
              <w:t xml:space="preserve">days of the end of each fiscal quarter, unaudited quarterly financial statements[, and a </w:t>
            </w:r>
            <w:r>
              <w:rPr>
                <w:rFonts w:cs="Arial"/>
                <w:noProof/>
                <w:lang w:val="en-US"/>
              </w:rPr>
              <w:t>twelve-m</w:t>
            </w:r>
            <w:r w:rsidRPr="007135DB">
              <w:rPr>
                <w:rFonts w:cs="Arial"/>
                <w:noProof/>
                <w:lang w:val="en-US"/>
              </w:rPr>
              <w:t>onth rolling forecast];</w:t>
            </w:r>
          </w:p>
          <w:p w:rsidR="00BC3382" w:rsidRPr="00657C15" w:rsidRDefault="00E72546" w:rsidP="004B7ED6">
            <w:pPr>
              <w:pStyle w:val="Liste1231"/>
              <w:numPr>
                <w:ilvl w:val="0"/>
                <w:numId w:val="8"/>
              </w:numPr>
              <w:tabs>
                <w:tab w:val="left" w:pos="314"/>
              </w:tabs>
              <w:ind w:left="316" w:hanging="316"/>
              <w:rPr>
                <w:rFonts w:cs="Arial"/>
                <w:noProof/>
                <w:lang w:val="en-US"/>
              </w:rPr>
            </w:pPr>
            <w:r w:rsidRPr="00657C15">
              <w:rPr>
                <w:rFonts w:cs="Arial"/>
                <w:noProof/>
                <w:lang w:val="en-US"/>
              </w:rPr>
              <w:t>within [20</w:t>
            </w:r>
            <w:r w:rsidR="007135DB">
              <w:rPr>
                <w:rFonts w:cs="Arial"/>
                <w:noProof/>
                <w:lang w:val="en-US"/>
              </w:rPr>
              <w:t>]</w:t>
            </w:r>
            <w:r w:rsidRPr="00657C15">
              <w:rPr>
                <w:rFonts w:cs="Arial"/>
                <w:noProof/>
                <w:lang w:val="en-US"/>
              </w:rPr>
              <w:t xml:space="preserve"> </w:t>
            </w:r>
            <w:r w:rsidR="007135DB">
              <w:rPr>
                <w:rFonts w:cs="Arial"/>
                <w:noProof/>
                <w:lang w:val="en-US"/>
              </w:rPr>
              <w:t xml:space="preserve">calendar </w:t>
            </w:r>
            <w:r w:rsidRPr="00657C15">
              <w:rPr>
                <w:rFonts w:cs="Arial"/>
                <w:noProof/>
                <w:lang w:val="en-US"/>
              </w:rPr>
              <w:t>days of the end of each month, monthly management accounts (i.e. balance sheet, profit and loss statement, cash flow statement); and</w:t>
            </w:r>
          </w:p>
          <w:p w:rsidR="00BC3382" w:rsidRPr="00657C15" w:rsidRDefault="00E72546" w:rsidP="004B7ED6">
            <w:pPr>
              <w:pStyle w:val="Liste1231"/>
              <w:numPr>
                <w:ilvl w:val="0"/>
                <w:numId w:val="8"/>
              </w:numPr>
              <w:tabs>
                <w:tab w:val="left" w:pos="314"/>
              </w:tabs>
              <w:ind w:left="316" w:hanging="316"/>
              <w:rPr>
                <w:rFonts w:cs="Arial"/>
                <w:noProof/>
                <w:lang w:val="en-US"/>
              </w:rPr>
            </w:pPr>
            <w:r w:rsidRPr="00657C15">
              <w:rPr>
                <w:rFonts w:cs="Arial"/>
                <w:noProof/>
                <w:lang w:val="en-US"/>
              </w:rPr>
              <w:t>no later than [60</w:t>
            </w:r>
            <w:r w:rsidR="007135DB">
              <w:rPr>
                <w:rFonts w:cs="Arial"/>
                <w:noProof/>
                <w:lang w:val="en-US"/>
              </w:rPr>
              <w:t>]</w:t>
            </w:r>
            <w:r w:rsidRPr="00657C15">
              <w:rPr>
                <w:rFonts w:cs="Arial"/>
                <w:noProof/>
                <w:lang w:val="en-US"/>
              </w:rPr>
              <w:t xml:space="preserve"> </w:t>
            </w:r>
            <w:r w:rsidR="007135DB">
              <w:rPr>
                <w:rFonts w:cs="Arial"/>
                <w:noProof/>
                <w:lang w:val="en-US"/>
              </w:rPr>
              <w:t xml:space="preserve">calendar </w:t>
            </w:r>
            <w:r w:rsidRPr="00657C15">
              <w:rPr>
                <w:rFonts w:cs="Arial"/>
                <w:noProof/>
                <w:lang w:val="en-US"/>
              </w:rPr>
              <w:t>days prior to the end of each financial year, the proposed budget for the next following financial year.]</w:t>
            </w:r>
          </w:p>
          <w:p w:rsidR="00FB3B9E" w:rsidRDefault="00FB3B9E" w:rsidP="004B7ED6">
            <w:pPr>
              <w:pStyle w:val="Liste1231"/>
              <w:numPr>
                <w:ilvl w:val="0"/>
                <w:numId w:val="0"/>
              </w:numPr>
              <w:tabs>
                <w:tab w:val="left" w:pos="314"/>
              </w:tabs>
              <w:rPr>
                <w:rFonts w:cs="Arial"/>
                <w:noProof/>
                <w:lang w:val="en-US"/>
              </w:rPr>
            </w:pPr>
            <w:r>
              <w:rPr>
                <w:rFonts w:cs="Arial"/>
                <w:noProof/>
                <w:lang w:val="en-US"/>
              </w:rPr>
              <w:t xml:space="preserve">[In addition, Investors representing in aggregate </w:t>
            </w:r>
            <w:r w:rsidRPr="009A1BF8">
              <w:rPr>
                <w:rStyle w:val="Textproposal"/>
                <w:rFonts w:cs="Arial"/>
                <w:noProof/>
                <w:szCs w:val="20"/>
                <w:u w:val="none"/>
                <w:lang w:val="en-US"/>
              </w:rPr>
              <w:t>at least [</w:t>
            </w:r>
            <w:r w:rsidRPr="009A1BF8">
              <w:rPr>
                <w:rStyle w:val="Texttofillin"/>
                <w:rFonts w:cs="Arial"/>
                <w:noProof/>
                <w:szCs w:val="20"/>
                <w:lang w:val="en-US"/>
              </w:rPr>
              <w:t>percentage</w:t>
            </w:r>
            <w:r w:rsidRPr="009A1BF8">
              <w:rPr>
                <w:rStyle w:val="Textproposal"/>
                <w:rFonts w:cs="Arial"/>
                <w:noProof/>
                <w:szCs w:val="20"/>
                <w:u w:val="none"/>
                <w:lang w:val="en-US"/>
              </w:rPr>
              <w:t xml:space="preserve">]% of the </w:t>
            </w:r>
            <w:r>
              <w:rPr>
                <w:rStyle w:val="Textproposal"/>
                <w:rFonts w:cs="Arial"/>
                <w:noProof/>
                <w:szCs w:val="20"/>
                <w:u w:val="none"/>
                <w:lang w:val="en-US"/>
              </w:rPr>
              <w:t>Preferred Shares, shall have the right to appoint an independent auditor to inspect and audit the books and accounts of the Company.</w:t>
            </w:r>
            <w:r w:rsidRPr="00657C15">
              <w:rPr>
                <w:rFonts w:cs="Arial"/>
                <w:noProof/>
                <w:lang w:val="en-US"/>
              </w:rPr>
              <w:t xml:space="preserve">] </w:t>
            </w:r>
          </w:p>
          <w:p w:rsidR="009A1BF8" w:rsidRPr="00657C15" w:rsidRDefault="00E72546" w:rsidP="00FB3B9E">
            <w:pPr>
              <w:pStyle w:val="Liste1231"/>
              <w:numPr>
                <w:ilvl w:val="0"/>
                <w:numId w:val="0"/>
              </w:numPr>
              <w:tabs>
                <w:tab w:val="left" w:pos="314"/>
              </w:tabs>
              <w:rPr>
                <w:rFonts w:cs="Arial"/>
                <w:noProof/>
                <w:lang w:val="en-US"/>
              </w:rPr>
            </w:pPr>
            <w:r w:rsidRPr="00657C15">
              <w:rPr>
                <w:rFonts w:cs="Arial"/>
                <w:noProof/>
                <w:lang w:val="en-US"/>
              </w:rPr>
              <w:t>[</w:t>
            </w:r>
            <w:r w:rsidRPr="00657C15">
              <w:rPr>
                <w:rFonts w:cs="Arial"/>
                <w:i/>
                <w:noProof/>
                <w:lang w:val="en-US"/>
              </w:rPr>
              <w:t>Alternative 2:</w:t>
            </w:r>
            <w:r w:rsidRPr="00657C15">
              <w:rPr>
                <w:rFonts w:cs="Arial"/>
                <w:noProof/>
                <w:lang w:val="en-US"/>
              </w:rPr>
              <w:t>] [The Investor[s] will have customary financia</w:t>
            </w:r>
            <w:r w:rsidR="00FB3B9E">
              <w:rPr>
                <w:rFonts w:cs="Arial"/>
                <w:noProof/>
                <w:lang w:val="en-US"/>
              </w:rPr>
              <w:t>l and other information rights.</w:t>
            </w:r>
            <w:r w:rsidR="00254AA2">
              <w:rPr>
                <w:rFonts w:cs="Arial"/>
                <w:noProof/>
                <w:lang w:val="en-US"/>
              </w:rPr>
              <w:t xml:space="preserve"> </w:t>
            </w:r>
            <w:r w:rsidR="00FB3B9E">
              <w:rPr>
                <w:rFonts w:cs="Arial"/>
                <w:noProof/>
                <w:lang w:val="en-US"/>
              </w:rPr>
              <w:t xml:space="preserve"> </w:t>
            </w:r>
            <w:r w:rsidR="009A1BF8">
              <w:rPr>
                <w:rFonts w:cs="Arial"/>
                <w:noProof/>
                <w:lang w:val="en-US"/>
              </w:rPr>
              <w:t xml:space="preserve">In addition, Investors representing in aggregate </w:t>
            </w:r>
            <w:r w:rsidR="00FB3B9E" w:rsidRPr="009A1BF8">
              <w:rPr>
                <w:rStyle w:val="Textproposal"/>
                <w:rFonts w:cs="Arial"/>
                <w:noProof/>
                <w:szCs w:val="20"/>
                <w:u w:val="none"/>
                <w:lang w:val="en-US"/>
              </w:rPr>
              <w:t>at least [</w:t>
            </w:r>
            <w:r w:rsidR="00FB3B9E" w:rsidRPr="009A1BF8">
              <w:rPr>
                <w:rStyle w:val="Texttofillin"/>
                <w:rFonts w:cs="Arial"/>
                <w:noProof/>
                <w:szCs w:val="20"/>
                <w:lang w:val="en-US"/>
              </w:rPr>
              <w:t>percentage</w:t>
            </w:r>
            <w:r w:rsidR="00FB3B9E" w:rsidRPr="009A1BF8">
              <w:rPr>
                <w:rStyle w:val="Textproposal"/>
                <w:rFonts w:cs="Arial"/>
                <w:noProof/>
                <w:szCs w:val="20"/>
                <w:u w:val="none"/>
                <w:lang w:val="en-US"/>
              </w:rPr>
              <w:t xml:space="preserve">]% of the </w:t>
            </w:r>
            <w:r w:rsidR="00FB3B9E">
              <w:rPr>
                <w:rStyle w:val="Textproposal"/>
                <w:rFonts w:cs="Arial"/>
                <w:noProof/>
                <w:szCs w:val="20"/>
                <w:u w:val="none"/>
                <w:lang w:val="en-US"/>
              </w:rPr>
              <w:t>Preferred Shares, shall have the right to appoint an independent auditor to inspect and audit the books and accounts of the Company.</w:t>
            </w:r>
            <w:r w:rsidR="00FB3B9E" w:rsidRPr="00657C15">
              <w:rPr>
                <w:rFonts w:cs="Arial"/>
                <w:noProof/>
                <w:lang w:val="en-US"/>
              </w:rPr>
              <w:t>]</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General Restriction</w:t>
            </w:r>
            <w:r w:rsidR="00050602" w:rsidRPr="004B7ED6">
              <w:rPr>
                <w:rStyle w:val="Definition"/>
                <w:rFonts w:cs="Arial"/>
                <w:b w:val="0"/>
                <w:noProof/>
                <w:szCs w:val="20"/>
                <w:lang w:val="en-US"/>
              </w:rPr>
              <w:t>s</w:t>
            </w:r>
          </w:p>
        </w:tc>
        <w:tc>
          <w:tcPr>
            <w:tcW w:w="6445" w:type="dxa"/>
          </w:tcPr>
          <w:p w:rsidR="00BC3382" w:rsidRPr="00050602" w:rsidRDefault="00E72546" w:rsidP="004B7ED6">
            <w:pPr>
              <w:spacing w:before="120" w:after="120" w:line="240" w:lineRule="atLeast"/>
              <w:jc w:val="both"/>
              <w:rPr>
                <w:rFonts w:cs="Arial"/>
                <w:noProof/>
                <w:lang w:val="en-US"/>
              </w:rPr>
            </w:pPr>
            <w:r>
              <w:rPr>
                <w:rFonts w:cs="Arial"/>
                <w:noProof/>
                <w:lang w:val="en-US"/>
              </w:rPr>
              <w:t xml:space="preserve">Each shareholder agrees that shares in the Company shall </w:t>
            </w:r>
            <w:r w:rsidR="00050602" w:rsidRPr="00050602">
              <w:rPr>
                <w:rFonts w:cs="Arial"/>
                <w:i/>
                <w:noProof/>
                <w:lang w:val="en-US"/>
              </w:rPr>
              <w:t>(i)</w:t>
            </w:r>
            <w:r w:rsidR="00050602">
              <w:rPr>
                <w:rFonts w:cs="Arial"/>
                <w:noProof/>
                <w:lang w:val="en-US"/>
              </w:rPr>
              <w:t> </w:t>
            </w:r>
            <w:r>
              <w:rPr>
                <w:rFonts w:cs="Arial"/>
                <w:noProof/>
                <w:lang w:val="en-US"/>
              </w:rPr>
              <w:t xml:space="preserve">remain free of </w:t>
            </w:r>
            <w:r w:rsidR="00050602">
              <w:rPr>
                <w:rFonts w:cs="Arial"/>
                <w:noProof/>
                <w:lang w:val="en-US"/>
              </w:rPr>
              <w:t xml:space="preserve">any third party rights (pledges, </w:t>
            </w:r>
            <w:r>
              <w:rPr>
                <w:rFonts w:cs="Arial"/>
                <w:noProof/>
                <w:lang w:val="en-US"/>
              </w:rPr>
              <w:t>encumbr</w:t>
            </w:r>
            <w:r w:rsidR="00050602">
              <w:rPr>
                <w:rFonts w:cs="Arial"/>
                <w:noProof/>
                <w:lang w:val="en-US"/>
              </w:rPr>
              <w:t xml:space="preserve">ances etc.), and </w:t>
            </w:r>
            <w:r w:rsidR="00050602" w:rsidRPr="00050602">
              <w:rPr>
                <w:rFonts w:cs="Arial"/>
                <w:i/>
                <w:noProof/>
                <w:lang w:val="en-US"/>
              </w:rPr>
              <w:t>(i</w:t>
            </w:r>
            <w:r w:rsidR="00050602">
              <w:rPr>
                <w:rFonts w:cs="Arial"/>
                <w:i/>
                <w:noProof/>
                <w:lang w:val="en-US"/>
              </w:rPr>
              <w:t>i</w:t>
            </w:r>
            <w:r w:rsidR="00050602" w:rsidRPr="00050602">
              <w:rPr>
                <w:rFonts w:cs="Arial"/>
                <w:i/>
                <w:noProof/>
                <w:lang w:val="en-US"/>
              </w:rPr>
              <w:t>)</w:t>
            </w:r>
            <w:r w:rsidR="00050602">
              <w:rPr>
                <w:rFonts w:cs="Arial"/>
                <w:i/>
                <w:noProof/>
                <w:lang w:val="en-US"/>
              </w:rPr>
              <w:t> </w:t>
            </w:r>
            <w:r w:rsidR="00050602">
              <w:rPr>
                <w:rFonts w:cs="Arial"/>
                <w:noProof/>
                <w:lang w:val="en-US"/>
              </w:rPr>
              <w:t xml:space="preserve">not be transferable </w:t>
            </w:r>
            <w:r w:rsidRPr="00F86800">
              <w:rPr>
                <w:rFonts w:cs="Arial"/>
                <w:noProof/>
                <w:lang w:val="en-US"/>
              </w:rPr>
              <w:t>[for a period of [</w:t>
            </w:r>
            <w:r w:rsidRPr="00F86800">
              <w:rPr>
                <w:rFonts w:cs="Arial"/>
                <w:i/>
                <w:noProof/>
                <w:lang w:val="en-US"/>
              </w:rPr>
              <w:t>number</w:t>
            </w:r>
            <w:r w:rsidRPr="00F86800">
              <w:rPr>
                <w:rFonts w:cs="Arial"/>
                <w:noProof/>
                <w:lang w:val="en-US"/>
              </w:rPr>
              <w:t>] years</w:t>
            </w:r>
            <w:r w:rsidRPr="00657C15">
              <w:rPr>
                <w:rFonts w:cs="Arial"/>
                <w:noProof/>
                <w:lang w:val="en-US"/>
              </w:rPr>
              <w:t>]</w:t>
            </w:r>
            <w:r w:rsidR="00050602">
              <w:rPr>
                <w:rFonts w:cs="Arial"/>
                <w:noProof/>
                <w:lang w:val="en-US"/>
              </w:rPr>
              <w:t xml:space="preserve">, except for </w:t>
            </w:r>
            <w:r w:rsidR="0009717C">
              <w:rPr>
                <w:rFonts w:cs="Arial"/>
                <w:noProof/>
                <w:lang w:val="en-US"/>
              </w:rPr>
              <w:t xml:space="preserve">certain customary </w:t>
            </w:r>
            <w:r w:rsidRPr="00657C15">
              <w:rPr>
                <w:rFonts w:cs="Arial"/>
                <w:noProof/>
                <w:lang w:val="en-US"/>
              </w:rPr>
              <w:t>permitted transfers</w:t>
            </w:r>
            <w:r w:rsidR="008364E9">
              <w:rPr>
                <w:rFonts w:cs="Arial"/>
                <w:noProof/>
                <w:lang w:val="en-US"/>
              </w:rPr>
              <w:t xml:space="preserve"> and the exercise of the drag-along right</w:t>
            </w:r>
            <w:r w:rsidR="00050602">
              <w:rPr>
                <w:rFonts w:cs="Arial"/>
                <w:noProof/>
                <w:lang w:val="en-US"/>
              </w:rPr>
              <w:t>.</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lastRenderedPageBreak/>
              <w:t>Right of First Refusal</w:t>
            </w:r>
          </w:p>
        </w:tc>
        <w:tc>
          <w:tcPr>
            <w:tcW w:w="6445" w:type="dxa"/>
          </w:tcPr>
          <w:p w:rsidR="00050602" w:rsidRPr="00657C15" w:rsidRDefault="00E72546" w:rsidP="000F0A65">
            <w:pPr>
              <w:spacing w:before="120" w:after="120" w:line="240" w:lineRule="atLeast"/>
              <w:jc w:val="both"/>
              <w:rPr>
                <w:rFonts w:cs="Arial"/>
                <w:noProof/>
                <w:lang w:val="en-US"/>
              </w:rPr>
            </w:pPr>
            <w:r>
              <w:rPr>
                <w:rFonts w:cs="Arial"/>
                <w:noProof/>
                <w:lang w:val="en-US"/>
              </w:rPr>
              <w:t>I</w:t>
            </w:r>
            <w:r w:rsidR="00BC3382" w:rsidRPr="00657C15">
              <w:rPr>
                <w:rFonts w:cs="Arial"/>
                <w:noProof/>
                <w:lang w:val="en-US"/>
              </w:rPr>
              <w:t xml:space="preserve">n first priority the Investors, in second priority the Company and in third priority all </w:t>
            </w:r>
            <w:r w:rsidR="00216365">
              <w:rPr>
                <w:rFonts w:cs="Arial"/>
                <w:noProof/>
                <w:lang w:val="en-US"/>
              </w:rPr>
              <w:t>O</w:t>
            </w:r>
            <w:r w:rsidR="00BC3382" w:rsidRPr="00657C15">
              <w:rPr>
                <w:rFonts w:cs="Arial"/>
                <w:noProof/>
                <w:lang w:val="en-US"/>
              </w:rPr>
              <w:t xml:space="preserve">ther </w:t>
            </w:r>
            <w:r w:rsidR="00216365">
              <w:rPr>
                <w:rFonts w:cs="Arial"/>
                <w:noProof/>
                <w:lang w:val="en-US"/>
              </w:rPr>
              <w:t>S</w:t>
            </w:r>
            <w:r w:rsidR="00BC3382" w:rsidRPr="00657C15">
              <w:rPr>
                <w:rFonts w:cs="Arial"/>
                <w:noProof/>
                <w:lang w:val="en-US"/>
              </w:rPr>
              <w:t xml:space="preserve">hareholders will have the right of first refusal to purchase any shares any shareholder wishes to transfer to another shareholder or a third party in any transaction other than a </w:t>
            </w:r>
            <w:r w:rsidR="000F0A65">
              <w:rPr>
                <w:rFonts w:cs="Arial"/>
                <w:noProof/>
                <w:lang w:val="en-US"/>
              </w:rPr>
              <w:t xml:space="preserve">permitted </w:t>
            </w:r>
            <w:r w:rsidR="00BC3382" w:rsidRPr="00657C15">
              <w:rPr>
                <w:rFonts w:cs="Arial"/>
                <w:noProof/>
                <w:lang w:val="en-US"/>
              </w:rPr>
              <w:t xml:space="preserve">transfer of </w:t>
            </w:r>
            <w:r w:rsidR="000F0A65">
              <w:rPr>
                <w:rFonts w:cs="Arial"/>
                <w:noProof/>
                <w:lang w:val="en-US"/>
              </w:rPr>
              <w:t>shares</w:t>
            </w:r>
            <w:r w:rsidR="00BC3382" w:rsidRPr="00657C15">
              <w:rPr>
                <w:rFonts w:cs="Arial"/>
                <w:noProof/>
                <w:lang w:val="en-US"/>
              </w:rPr>
              <w:t>.</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Tag-Along Right</w:t>
            </w:r>
          </w:p>
        </w:tc>
        <w:tc>
          <w:tcPr>
            <w:tcW w:w="6445" w:type="dxa"/>
          </w:tcPr>
          <w:p w:rsidR="00BC3382" w:rsidRPr="00657C15" w:rsidRDefault="00E72546" w:rsidP="000F0A65">
            <w:pPr>
              <w:spacing w:before="120" w:after="120" w:line="240" w:lineRule="atLeast"/>
              <w:jc w:val="both"/>
              <w:rPr>
                <w:rFonts w:cs="Arial"/>
                <w:noProof/>
                <w:lang w:val="en-US"/>
              </w:rPr>
            </w:pPr>
            <w:r>
              <w:rPr>
                <w:rFonts w:cs="Arial"/>
                <w:noProof/>
                <w:lang w:val="en-US"/>
              </w:rPr>
              <w:t>E</w:t>
            </w:r>
            <w:r w:rsidRPr="00657C15">
              <w:rPr>
                <w:rFonts w:cs="Arial"/>
                <w:noProof/>
                <w:lang w:val="en-US"/>
              </w:rPr>
              <w:t xml:space="preserve">ach of the shareholders shall have the right to participate, on a </w:t>
            </w:r>
            <w:r w:rsidRPr="00657C15">
              <w:rPr>
                <w:rFonts w:cs="Arial"/>
                <w:i/>
                <w:noProof/>
                <w:lang w:val="en-US"/>
              </w:rPr>
              <w:t>pro rata</w:t>
            </w:r>
            <w:r w:rsidRPr="00657C15">
              <w:rPr>
                <w:rFonts w:cs="Arial"/>
                <w:noProof/>
                <w:lang w:val="en-US"/>
              </w:rPr>
              <w:t xml:space="preserve"> basis on identical terms, in any transfer or sale of shares by other shareholders </w:t>
            </w:r>
            <w:r w:rsidRPr="00657C15">
              <w:rPr>
                <w:rFonts w:cs="Arial"/>
                <w:i/>
                <w:noProof/>
                <w:lang w:val="en-US"/>
              </w:rPr>
              <w:t>provided</w:t>
            </w:r>
            <w:r w:rsidRPr="00657C15">
              <w:rPr>
                <w:rFonts w:cs="Arial"/>
                <w:noProof/>
                <w:lang w:val="en-US"/>
              </w:rPr>
              <w:t xml:space="preserve"> such transfer or sale of shares would </w:t>
            </w:r>
            <w:r w:rsidRPr="00657C15">
              <w:rPr>
                <w:rStyle w:val="Textproposal"/>
                <w:rFonts w:cs="Arial"/>
                <w:noProof/>
                <w:szCs w:val="20"/>
                <w:u w:val="none"/>
                <w:lang w:val="en-US"/>
              </w:rPr>
              <w:t>[</w:t>
            </w:r>
            <w:r w:rsidRPr="000F0A65">
              <w:rPr>
                <w:rStyle w:val="Textproposal"/>
                <w:rFonts w:cs="Arial"/>
                <w:noProof/>
                <w:szCs w:val="20"/>
                <w:u w:val="none"/>
                <w:lang w:val="en-US"/>
              </w:rPr>
              <w:t>result in a change of control</w:t>
            </w:r>
            <w:r w:rsidRPr="000F0A65">
              <w:rPr>
                <w:rFonts w:cs="Arial"/>
                <w:noProof/>
                <w:lang w:val="en-US"/>
              </w:rPr>
              <w:t>]</w:t>
            </w:r>
            <w:r w:rsidRPr="00657C15">
              <w:rPr>
                <w:rFonts w:cs="Arial"/>
                <w:noProof/>
                <w:lang w:val="en-US"/>
              </w:rPr>
              <w:t>.</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Drag-Along Right</w:t>
            </w:r>
          </w:p>
        </w:tc>
        <w:tc>
          <w:tcPr>
            <w:tcW w:w="6445" w:type="dxa"/>
          </w:tcPr>
          <w:p w:rsidR="00BC3382" w:rsidRPr="00657C15" w:rsidRDefault="00E72546" w:rsidP="004C34E9">
            <w:pPr>
              <w:spacing w:before="120" w:after="120" w:line="240" w:lineRule="atLeast"/>
              <w:jc w:val="both"/>
              <w:rPr>
                <w:rFonts w:cs="Arial"/>
                <w:noProof/>
                <w:lang w:val="en-US"/>
              </w:rPr>
            </w:pPr>
            <w:r w:rsidRPr="00657C15">
              <w:rPr>
                <w:rFonts w:cs="Arial"/>
                <w:noProof/>
                <w:lang w:val="en-US"/>
              </w:rPr>
              <w:t xml:space="preserve">In the event </w:t>
            </w:r>
            <w:r w:rsidR="00B315E0">
              <w:rPr>
                <w:rFonts w:cs="Arial"/>
                <w:lang w:val="en-US"/>
              </w:rPr>
              <w:t xml:space="preserve">the holders of </w:t>
            </w:r>
            <w:r w:rsidR="00B315E0" w:rsidRPr="009F2CDD">
              <w:rPr>
                <w:rFonts w:cs="Arial"/>
                <w:lang w:val="en-US"/>
              </w:rPr>
              <w:t xml:space="preserve">Preferred Shares collectively representing </w:t>
            </w:r>
            <w:r w:rsidR="00B315E0" w:rsidRPr="009F2CDD">
              <w:rPr>
                <w:rStyle w:val="Textproposal"/>
                <w:rFonts w:cs="Arial"/>
                <w:u w:val="none"/>
                <w:lang w:val="en-US"/>
              </w:rPr>
              <w:t>at least [percentage]%</w:t>
            </w:r>
            <w:r w:rsidR="00B315E0" w:rsidRPr="00B315E0">
              <w:rPr>
                <w:rStyle w:val="Textproposal"/>
                <w:rFonts w:cs="Arial"/>
                <w:u w:val="none"/>
                <w:lang w:val="en-US"/>
              </w:rPr>
              <w:t xml:space="preserve"> </w:t>
            </w:r>
            <w:r w:rsidR="00B315E0" w:rsidRPr="009F2CDD">
              <w:rPr>
                <w:rStyle w:val="Textproposal"/>
                <w:rFonts w:cs="Arial"/>
                <w:u w:val="none"/>
                <w:lang w:val="en-US"/>
              </w:rPr>
              <w:t>of all Preferred Shares</w:t>
            </w:r>
            <w:r w:rsidR="00B315E0" w:rsidRPr="009F2CDD">
              <w:rPr>
                <w:rFonts w:cs="Arial"/>
                <w:lang w:val="en-US"/>
              </w:rPr>
              <w:t xml:space="preserve"> </w:t>
            </w:r>
            <w:r w:rsidRPr="00657C15">
              <w:rPr>
                <w:rFonts w:cs="Arial"/>
                <w:noProof/>
                <w:lang w:val="en-US"/>
              </w:rPr>
              <w:t>wish to transfer a</w:t>
            </w:r>
            <w:r w:rsidRPr="00B315E0">
              <w:rPr>
                <w:rFonts w:cs="Arial"/>
                <w:noProof/>
                <w:lang w:val="en-US"/>
              </w:rPr>
              <w:t xml:space="preserve">ll </w:t>
            </w:r>
            <w:r w:rsidRPr="00B315E0">
              <w:rPr>
                <w:rStyle w:val="Textproposal"/>
                <w:rFonts w:cs="Arial"/>
                <w:noProof/>
                <w:szCs w:val="20"/>
                <w:u w:val="none"/>
                <w:lang w:val="en-US"/>
              </w:rPr>
              <w:t>their</w:t>
            </w:r>
            <w:r w:rsidRPr="00657C15">
              <w:rPr>
                <w:rFonts w:cs="Arial"/>
                <w:noProof/>
                <w:lang w:val="en-US"/>
              </w:rPr>
              <w:t xml:space="preserve"> shares in the </w:t>
            </w:r>
            <w:r w:rsidRPr="00B315E0">
              <w:rPr>
                <w:rFonts w:cs="Arial"/>
                <w:noProof/>
                <w:lang w:val="en-US"/>
              </w:rPr>
              <w:t xml:space="preserve">Company in one or a series of related transactions to a proposed acquirer (including another shareholder) who wishes to acquire all (but not less than all) shares in the Company pursuant to a </w:t>
            </w:r>
            <w:r w:rsidRPr="00B315E0">
              <w:rPr>
                <w:rFonts w:cs="Arial"/>
                <w:i/>
                <w:noProof/>
                <w:lang w:val="en-US"/>
              </w:rPr>
              <w:t>bona fide</w:t>
            </w:r>
            <w:r w:rsidRPr="00B315E0">
              <w:rPr>
                <w:rFonts w:cs="Arial"/>
                <w:noProof/>
                <w:lang w:val="en-US"/>
              </w:rPr>
              <w:t xml:space="preserve"> purchase offer, </w:t>
            </w:r>
            <w:r w:rsidRPr="00B315E0">
              <w:rPr>
                <w:rStyle w:val="Textproposal"/>
                <w:rFonts w:cs="Arial"/>
                <w:noProof/>
                <w:szCs w:val="20"/>
                <w:u w:val="none"/>
                <w:lang w:val="en-US"/>
              </w:rPr>
              <w:t>that group of holders</w:t>
            </w:r>
            <w:r w:rsidRPr="00B315E0">
              <w:rPr>
                <w:rFonts w:cs="Arial"/>
                <w:noProof/>
                <w:lang w:val="en-US"/>
              </w:rPr>
              <w:t xml:space="preserve"> of Preferred</w:t>
            </w:r>
            <w:r w:rsidRPr="00657C15">
              <w:rPr>
                <w:rFonts w:cs="Arial"/>
                <w:noProof/>
                <w:lang w:val="en-US"/>
              </w:rPr>
              <w:t xml:space="preserve"> Shares shall </w:t>
            </w:r>
            <w:r w:rsidRPr="00F86800">
              <w:rPr>
                <w:rFonts w:cs="Arial"/>
                <w:noProof/>
                <w:lang w:val="en-US"/>
              </w:rPr>
              <w:t xml:space="preserve">[, </w:t>
            </w:r>
            <w:r w:rsidRPr="00F86800">
              <w:rPr>
                <w:rStyle w:val="Textproposal"/>
                <w:rFonts w:cs="Arial"/>
                <w:noProof/>
                <w:szCs w:val="20"/>
                <w:u w:val="none"/>
                <w:lang w:val="en-US"/>
              </w:rPr>
              <w:t>subject to customary exclusions,</w:t>
            </w:r>
            <w:r w:rsidRPr="00657C15">
              <w:rPr>
                <w:rFonts w:cs="Arial"/>
                <w:noProof/>
                <w:lang w:val="en-US"/>
              </w:rPr>
              <w:t>] have the right (but not the obligation) to require all other shareholders to co-sell all of their shares to the proposed acquirer for the same consideration per share (within the same class of shares) and</w:t>
            </w:r>
            <w:r w:rsidR="00261A4C">
              <w:rPr>
                <w:rFonts w:cs="Arial"/>
                <w:noProof/>
                <w:lang w:val="en-US"/>
              </w:rPr>
              <w:t xml:space="preserve">[, subject to customary exceptions substantially in accordance with the SECA Model Documentation "large" template shareholders agreement,] </w:t>
            </w:r>
            <w:r w:rsidRPr="00657C15">
              <w:rPr>
                <w:rFonts w:cs="Arial"/>
                <w:noProof/>
                <w:lang w:val="en-US"/>
              </w:rPr>
              <w:t xml:space="preserve"> otherwise at the same terms and conditions as applicable to the </w:t>
            </w:r>
            <w:r w:rsidR="004A3AC0">
              <w:rPr>
                <w:rFonts w:cs="Arial"/>
                <w:noProof/>
                <w:lang w:val="en-US"/>
              </w:rPr>
              <w:t>r</w:t>
            </w:r>
            <w:r w:rsidRPr="00657C15">
              <w:rPr>
                <w:rFonts w:cs="Arial"/>
                <w:noProof/>
                <w:lang w:val="en-US"/>
              </w:rPr>
              <w:t xml:space="preserve">elevant </w:t>
            </w:r>
            <w:r w:rsidR="004A3AC0">
              <w:rPr>
                <w:rFonts w:cs="Arial"/>
                <w:noProof/>
                <w:lang w:val="en-US"/>
              </w:rPr>
              <w:t>s</w:t>
            </w:r>
            <w:r w:rsidRPr="00657C15">
              <w:rPr>
                <w:rFonts w:cs="Arial"/>
                <w:noProof/>
                <w:lang w:val="en-US"/>
              </w:rPr>
              <w:t xml:space="preserve">elling </w:t>
            </w:r>
            <w:r w:rsidR="004A3AC0">
              <w:rPr>
                <w:rFonts w:cs="Arial"/>
                <w:noProof/>
                <w:lang w:val="en-US"/>
              </w:rPr>
              <w:t>s</w:t>
            </w:r>
            <w:r w:rsidRPr="00657C15">
              <w:rPr>
                <w:rFonts w:cs="Arial"/>
                <w:noProof/>
                <w:lang w:val="en-US"/>
              </w:rPr>
              <w:t>hareholder</w:t>
            </w:r>
            <w:r w:rsidRPr="00657C15">
              <w:rPr>
                <w:rStyle w:val="Textproposal"/>
                <w:rFonts w:cs="Arial"/>
                <w:noProof/>
                <w:szCs w:val="20"/>
                <w:u w:val="none"/>
                <w:lang w:val="en-US"/>
              </w:rPr>
              <w:t>s</w:t>
            </w:r>
            <w:r w:rsidRPr="00657C15">
              <w:rPr>
                <w:rFonts w:cs="Arial"/>
                <w:noProof/>
                <w:lang w:val="en-US"/>
              </w:rPr>
              <w:t>.</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Purchase Option</w:t>
            </w:r>
          </w:p>
        </w:tc>
        <w:tc>
          <w:tcPr>
            <w:tcW w:w="6445" w:type="dxa"/>
          </w:tcPr>
          <w:p w:rsidR="00BC3382" w:rsidRPr="00657C15" w:rsidRDefault="00E72546" w:rsidP="004B7ED6">
            <w:pPr>
              <w:spacing w:before="120" w:after="120" w:line="240" w:lineRule="atLeast"/>
              <w:jc w:val="both"/>
              <w:rPr>
                <w:rStyle w:val="Textproposal"/>
                <w:rFonts w:cs="Arial"/>
                <w:noProof/>
                <w:szCs w:val="20"/>
                <w:lang w:val="en-US"/>
              </w:rPr>
            </w:pPr>
            <w:r w:rsidRPr="00657C15">
              <w:rPr>
                <w:rFonts w:cs="Arial"/>
                <w:noProof/>
                <w:lang w:val="en-US"/>
              </w:rPr>
              <w:t>Each [</w:t>
            </w:r>
            <w:r w:rsidRPr="00657C15">
              <w:rPr>
                <w:rStyle w:val="Textproposal"/>
                <w:rFonts w:cs="Arial"/>
                <w:noProof/>
                <w:szCs w:val="20"/>
                <w:lang w:val="en-US"/>
              </w:rPr>
              <w:t>shareholder</w:t>
            </w:r>
            <w:r w:rsidRPr="00657C15">
              <w:rPr>
                <w:rStyle w:val="Textproposal"/>
                <w:rFonts w:cs="Arial"/>
                <w:noProof/>
                <w:szCs w:val="20"/>
                <w:u w:val="none"/>
                <w:lang w:val="en-US"/>
              </w:rPr>
              <w:t>]/[</w:t>
            </w:r>
            <w:r w:rsidRPr="00657C15">
              <w:rPr>
                <w:rStyle w:val="Textproposal"/>
                <w:rFonts w:cs="Arial"/>
                <w:noProof/>
                <w:szCs w:val="20"/>
                <w:lang w:val="en-US"/>
              </w:rPr>
              <w:t>holder of Preferred Shares</w:t>
            </w:r>
            <w:r w:rsidRPr="00657C15">
              <w:rPr>
                <w:rFonts w:cs="Arial"/>
                <w:noProof/>
                <w:lang w:val="en-US"/>
              </w:rPr>
              <w:t>]</w:t>
            </w:r>
            <w:r w:rsidR="00360110">
              <w:rPr>
                <w:rFonts w:cs="Arial"/>
                <w:noProof/>
                <w:lang w:val="en-US"/>
              </w:rPr>
              <w:t>/[the Company (acting for itself and/or certain shareholders]</w:t>
            </w:r>
            <w:r w:rsidRPr="00657C15">
              <w:rPr>
                <w:rFonts w:cs="Arial"/>
                <w:noProof/>
                <w:lang w:val="en-US"/>
              </w:rPr>
              <w:t xml:space="preserve"> shall have an option to purchase all shares of another shareholder [</w:t>
            </w:r>
            <w:r w:rsidRPr="00DB61D3">
              <w:rPr>
                <w:rStyle w:val="Textproposal"/>
                <w:rFonts w:cs="Arial"/>
                <w:noProof/>
                <w:szCs w:val="20"/>
                <w:lang w:val="en-US"/>
              </w:rPr>
              <w:t>in proportion to the nominal value of such shareholder's shareholdings in the Company</w:t>
            </w:r>
            <w:r w:rsidRPr="00657C15">
              <w:rPr>
                <w:rStyle w:val="Textproposal"/>
                <w:rFonts w:cs="Arial"/>
                <w:noProof/>
                <w:szCs w:val="20"/>
                <w:u w:val="none"/>
                <w:lang w:val="en-US"/>
              </w:rPr>
              <w:t>]</w:t>
            </w:r>
            <w:r w:rsidR="00DB61D3">
              <w:rPr>
                <w:rStyle w:val="Textproposal"/>
                <w:rFonts w:cs="Arial"/>
                <w:noProof/>
                <w:szCs w:val="20"/>
                <w:u w:val="none"/>
                <w:lang w:val="en-US"/>
              </w:rPr>
              <w:t>/</w:t>
            </w:r>
            <w:r w:rsidRPr="00657C15">
              <w:rPr>
                <w:rStyle w:val="Textproposal"/>
                <w:rFonts w:cs="Arial"/>
                <w:noProof/>
                <w:szCs w:val="20"/>
                <w:u w:val="none"/>
                <w:lang w:val="en-US"/>
              </w:rPr>
              <w:t>[</w:t>
            </w:r>
            <w:r w:rsidRPr="00DB61D3">
              <w:rPr>
                <w:rStyle w:val="Textproposal"/>
                <w:rFonts w:cs="Arial"/>
                <w:i/>
                <w:noProof/>
                <w:szCs w:val="20"/>
                <w:lang w:val="en-US"/>
              </w:rPr>
              <w:t>pro rata</w:t>
            </w:r>
            <w:r w:rsidRPr="00DB61D3">
              <w:rPr>
                <w:rStyle w:val="Textproposal"/>
                <w:rFonts w:cs="Arial"/>
                <w:noProof/>
                <w:szCs w:val="20"/>
                <w:lang w:val="en-US"/>
              </w:rPr>
              <w:t xml:space="preserve"> to such shareholder's holding of Preferred Shares</w:t>
            </w:r>
            <w:r w:rsidRPr="00657C15">
              <w:rPr>
                <w:rFonts w:cs="Arial"/>
                <w:noProof/>
                <w:lang w:val="en-US"/>
              </w:rPr>
              <w:t>] upon the occurrence of [</w:t>
            </w:r>
            <w:r w:rsidRPr="00657C15">
              <w:rPr>
                <w:rStyle w:val="Textproposal"/>
                <w:rFonts w:cs="Arial"/>
                <w:noProof/>
                <w:szCs w:val="20"/>
                <w:lang w:val="en-US"/>
              </w:rPr>
              <w:t xml:space="preserve">certain events to be defined in the </w:t>
            </w:r>
            <w:r w:rsidR="004A3AC0">
              <w:rPr>
                <w:rStyle w:val="Textproposal"/>
                <w:rFonts w:cs="Arial"/>
                <w:noProof/>
                <w:szCs w:val="20"/>
                <w:lang w:val="en-US"/>
              </w:rPr>
              <w:t>s</w:t>
            </w:r>
            <w:r w:rsidRPr="00657C15">
              <w:rPr>
                <w:rStyle w:val="Textproposal"/>
                <w:rFonts w:cs="Arial"/>
                <w:noProof/>
                <w:szCs w:val="20"/>
                <w:lang w:val="en-US"/>
              </w:rPr>
              <w:t xml:space="preserve">hareholders </w:t>
            </w:r>
            <w:r w:rsidR="004A3AC0">
              <w:rPr>
                <w:rStyle w:val="Textproposal"/>
                <w:rFonts w:cs="Arial"/>
                <w:noProof/>
                <w:szCs w:val="20"/>
                <w:lang w:val="en-US"/>
              </w:rPr>
              <w:t>a</w:t>
            </w:r>
            <w:r w:rsidRPr="00657C15">
              <w:rPr>
                <w:rStyle w:val="Textproposal"/>
                <w:rFonts w:cs="Arial"/>
                <w:noProof/>
                <w:szCs w:val="20"/>
                <w:lang w:val="en-US"/>
              </w:rPr>
              <w:t xml:space="preserve">greement and subject to the terms and conditions agreed in the </w:t>
            </w:r>
            <w:r w:rsidR="00AF59C1">
              <w:rPr>
                <w:rStyle w:val="Textproposal"/>
                <w:rFonts w:cs="Arial"/>
                <w:noProof/>
                <w:szCs w:val="20"/>
                <w:lang w:val="en-US"/>
              </w:rPr>
              <w:t>s</w:t>
            </w:r>
            <w:r w:rsidRPr="00657C15">
              <w:rPr>
                <w:rStyle w:val="Textproposal"/>
                <w:rFonts w:cs="Arial"/>
                <w:noProof/>
                <w:szCs w:val="20"/>
                <w:lang w:val="en-US"/>
              </w:rPr>
              <w:t xml:space="preserve">hareholders </w:t>
            </w:r>
            <w:r w:rsidR="00AF59C1">
              <w:rPr>
                <w:rStyle w:val="Textproposal"/>
                <w:rFonts w:cs="Arial"/>
                <w:noProof/>
                <w:szCs w:val="20"/>
                <w:lang w:val="en-US"/>
              </w:rPr>
              <w:t>a</w:t>
            </w:r>
            <w:r w:rsidRPr="00657C15">
              <w:rPr>
                <w:rStyle w:val="Textproposal"/>
                <w:rFonts w:cs="Arial"/>
                <w:noProof/>
                <w:szCs w:val="20"/>
                <w:lang w:val="en-US"/>
              </w:rPr>
              <w:t>greement</w:t>
            </w:r>
            <w:r w:rsidRPr="00657C15">
              <w:rPr>
                <w:rStyle w:val="Textproposal"/>
                <w:rFonts w:cs="Arial"/>
                <w:noProof/>
                <w:szCs w:val="20"/>
                <w:u w:val="none"/>
                <w:lang w:val="en-US"/>
              </w:rPr>
              <w:t>]/[</w:t>
            </w:r>
            <w:r w:rsidRPr="00657C15">
              <w:rPr>
                <w:rStyle w:val="Textproposal"/>
                <w:rFonts w:cs="Arial"/>
                <w:noProof/>
                <w:szCs w:val="20"/>
                <w:lang w:val="en-US"/>
              </w:rPr>
              <w:t>the following events:</w:t>
            </w:r>
          </w:p>
          <w:p w:rsidR="00BC3382" w:rsidRPr="00C05C58" w:rsidRDefault="00E72546" w:rsidP="004B7ED6">
            <w:pPr>
              <w:pStyle w:val="Liste1231"/>
              <w:numPr>
                <w:ilvl w:val="0"/>
                <w:numId w:val="13"/>
              </w:numPr>
              <w:tabs>
                <w:tab w:val="clear" w:pos="709"/>
                <w:tab w:val="num" w:pos="330"/>
              </w:tabs>
              <w:ind w:left="350" w:hanging="350"/>
              <w:rPr>
                <w:rStyle w:val="Textproposal"/>
                <w:rFonts w:cs="Arial"/>
                <w:noProof/>
                <w:szCs w:val="20"/>
                <w:lang w:val="en-US"/>
              </w:rPr>
            </w:pPr>
            <w:r w:rsidRPr="00C05C58">
              <w:rPr>
                <w:rStyle w:val="Textproposal"/>
                <w:rFonts w:cs="Arial"/>
                <w:noProof/>
                <w:szCs w:val="20"/>
                <w:lang w:val="en-US"/>
              </w:rPr>
              <w:t xml:space="preserve">such shareholder dies, becomes incapable to act or otherwise loses its capacity to exercise its rights and obligations under the </w:t>
            </w:r>
            <w:r w:rsidR="00AF59C1" w:rsidRPr="00C05C58">
              <w:rPr>
                <w:rStyle w:val="Textproposal"/>
                <w:rFonts w:cs="Arial"/>
                <w:noProof/>
                <w:szCs w:val="20"/>
                <w:lang w:val="en-US"/>
              </w:rPr>
              <w:t>s</w:t>
            </w:r>
            <w:r w:rsidRPr="00C05C58">
              <w:rPr>
                <w:rStyle w:val="Textproposal"/>
                <w:rFonts w:cs="Arial"/>
                <w:noProof/>
                <w:szCs w:val="20"/>
                <w:lang w:val="en-US"/>
              </w:rPr>
              <w:t>hareholder</w:t>
            </w:r>
            <w:r w:rsidR="00DB61D3" w:rsidRPr="00C05C58">
              <w:rPr>
                <w:rStyle w:val="Textproposal"/>
                <w:rFonts w:cs="Arial"/>
                <w:noProof/>
                <w:szCs w:val="20"/>
                <w:lang w:val="en-US"/>
              </w:rPr>
              <w:t>s</w:t>
            </w:r>
            <w:r w:rsidRPr="00C05C58">
              <w:rPr>
                <w:rStyle w:val="Textproposal"/>
                <w:rFonts w:cs="Arial"/>
                <w:noProof/>
                <w:szCs w:val="20"/>
                <w:lang w:val="en-US"/>
              </w:rPr>
              <w:t xml:space="preserve"> </w:t>
            </w:r>
            <w:r w:rsidR="00AF59C1" w:rsidRPr="00C05C58">
              <w:rPr>
                <w:rStyle w:val="Textproposal"/>
                <w:rFonts w:cs="Arial"/>
                <w:noProof/>
                <w:szCs w:val="20"/>
                <w:lang w:val="en-US"/>
              </w:rPr>
              <w:t>a</w:t>
            </w:r>
            <w:r w:rsidRPr="00C05C58">
              <w:rPr>
                <w:rStyle w:val="Textproposal"/>
                <w:rFonts w:cs="Arial"/>
                <w:noProof/>
                <w:szCs w:val="20"/>
                <w:lang w:val="en-US"/>
              </w:rPr>
              <w:t>greement;</w:t>
            </w:r>
          </w:p>
          <w:p w:rsidR="00BC3382" w:rsidRPr="00C05C58" w:rsidRDefault="00E72546" w:rsidP="004B7ED6">
            <w:pPr>
              <w:pStyle w:val="Liste1231"/>
              <w:tabs>
                <w:tab w:val="clear" w:pos="709"/>
                <w:tab w:val="num" w:pos="316"/>
              </w:tabs>
              <w:ind w:left="316" w:hanging="316"/>
              <w:rPr>
                <w:rStyle w:val="Textproposal"/>
                <w:rFonts w:cs="Arial"/>
                <w:noProof/>
                <w:szCs w:val="20"/>
                <w:lang w:val="en-US"/>
              </w:rPr>
            </w:pPr>
            <w:r w:rsidRPr="00C05C58">
              <w:rPr>
                <w:rStyle w:val="Textproposal"/>
                <w:rFonts w:cs="Arial"/>
                <w:noProof/>
                <w:szCs w:val="20"/>
                <w:lang w:val="en-US"/>
              </w:rPr>
              <w:t>such shareholder becomes subject to an insolvency event;</w:t>
            </w:r>
          </w:p>
          <w:p w:rsidR="00BC3382" w:rsidRPr="00C05C58" w:rsidRDefault="00E72546" w:rsidP="004B7ED6">
            <w:pPr>
              <w:pStyle w:val="Liste1231"/>
              <w:tabs>
                <w:tab w:val="clear" w:pos="709"/>
                <w:tab w:val="num" w:pos="316"/>
              </w:tabs>
              <w:ind w:left="316" w:hanging="316"/>
              <w:rPr>
                <w:rStyle w:val="Textproposal"/>
                <w:rFonts w:cs="Arial"/>
                <w:noProof/>
                <w:szCs w:val="20"/>
                <w:lang w:val="en-US"/>
              </w:rPr>
            </w:pPr>
            <w:r w:rsidRPr="00C05C58">
              <w:rPr>
                <w:rStyle w:val="Textproposal"/>
                <w:rFonts w:cs="Arial"/>
                <w:noProof/>
                <w:szCs w:val="20"/>
                <w:lang w:val="en-US"/>
              </w:rPr>
              <w:t>such shareholder commits a criminal act against the interests of another shareholder o</w:t>
            </w:r>
            <w:r w:rsidRPr="00C05C58">
              <w:rPr>
                <w:rStyle w:val="Textproposal"/>
              </w:rPr>
              <w:t xml:space="preserve">r </w:t>
            </w:r>
            <w:r w:rsidRPr="00C05C58">
              <w:rPr>
                <w:rStyle w:val="Textproposal"/>
                <w:rFonts w:cs="Arial"/>
                <w:noProof/>
                <w:szCs w:val="20"/>
                <w:lang w:val="en-US"/>
              </w:rPr>
              <w:t>of the Company;</w:t>
            </w:r>
          </w:p>
          <w:p w:rsidR="00BC3382" w:rsidRPr="00C05C58" w:rsidRDefault="00E72546" w:rsidP="004B7ED6">
            <w:pPr>
              <w:pStyle w:val="Liste1231"/>
              <w:tabs>
                <w:tab w:val="clear" w:pos="709"/>
                <w:tab w:val="num" w:pos="316"/>
              </w:tabs>
              <w:ind w:left="316" w:hanging="316"/>
              <w:rPr>
                <w:rStyle w:val="Textproposal"/>
                <w:rFonts w:cs="Arial"/>
                <w:noProof/>
                <w:szCs w:val="20"/>
                <w:lang w:val="en-US"/>
              </w:rPr>
            </w:pPr>
            <w:r w:rsidRPr="00C05C58">
              <w:rPr>
                <w:rStyle w:val="Textproposal"/>
                <w:rFonts w:cs="Arial"/>
                <w:noProof/>
                <w:szCs w:val="20"/>
                <w:lang w:val="en-US"/>
              </w:rPr>
              <w:t xml:space="preserve">such shareholder materially breaches a provision of the </w:t>
            </w:r>
            <w:r w:rsidR="00AF59C1" w:rsidRPr="00C05C58">
              <w:rPr>
                <w:rStyle w:val="Textproposal"/>
                <w:rFonts w:cs="Arial"/>
                <w:noProof/>
                <w:szCs w:val="20"/>
                <w:lang w:val="en-US"/>
              </w:rPr>
              <w:t>s</w:t>
            </w:r>
            <w:r w:rsidRPr="00C05C58">
              <w:rPr>
                <w:rStyle w:val="Textproposal"/>
                <w:rFonts w:cs="Arial"/>
                <w:noProof/>
                <w:szCs w:val="20"/>
                <w:lang w:val="en-US"/>
              </w:rPr>
              <w:t xml:space="preserve">hareholders </w:t>
            </w:r>
            <w:r w:rsidR="00AF59C1" w:rsidRPr="00C05C58">
              <w:rPr>
                <w:rStyle w:val="Textproposal"/>
                <w:rFonts w:cs="Arial"/>
                <w:noProof/>
                <w:szCs w:val="20"/>
                <w:lang w:val="en-US"/>
              </w:rPr>
              <w:t>a</w:t>
            </w:r>
            <w:r w:rsidRPr="00C05C58">
              <w:rPr>
                <w:rStyle w:val="Textproposal"/>
                <w:rFonts w:cs="Arial"/>
                <w:noProof/>
                <w:szCs w:val="20"/>
                <w:lang w:val="en-US"/>
              </w:rPr>
              <w:t>greement (unless such breach and its effects are fully cured within an agreed period of days);</w:t>
            </w:r>
          </w:p>
          <w:p w:rsidR="00F86800" w:rsidRDefault="00E72546" w:rsidP="004B7ED6">
            <w:pPr>
              <w:pStyle w:val="Liste1231"/>
              <w:tabs>
                <w:tab w:val="clear" w:pos="709"/>
                <w:tab w:val="num" w:pos="316"/>
              </w:tabs>
              <w:ind w:left="316" w:hanging="316"/>
              <w:rPr>
                <w:rStyle w:val="Textproposal"/>
                <w:rFonts w:cs="Arial"/>
                <w:noProof/>
                <w:szCs w:val="20"/>
                <w:lang w:val="en-US"/>
              </w:rPr>
            </w:pPr>
            <w:r w:rsidRPr="00C05C58">
              <w:rPr>
                <w:rStyle w:val="Textproposal"/>
                <w:rFonts w:cs="Arial"/>
                <w:noProof/>
                <w:szCs w:val="20"/>
                <w:lang w:val="en-US"/>
              </w:rPr>
              <w:t xml:space="preserve">any board membership, employment or consultancy agreement, as the case may be, between such shareholder and the Company is terminated; </w:t>
            </w:r>
          </w:p>
          <w:p w:rsidR="00BC3382" w:rsidRPr="00C05C58" w:rsidRDefault="00F631AC" w:rsidP="004B7ED6">
            <w:pPr>
              <w:pStyle w:val="Liste1231"/>
              <w:tabs>
                <w:tab w:val="clear" w:pos="709"/>
                <w:tab w:val="num" w:pos="316"/>
              </w:tabs>
              <w:ind w:left="316" w:hanging="316"/>
              <w:rPr>
                <w:rStyle w:val="Textproposal"/>
                <w:rFonts w:cs="Arial"/>
                <w:noProof/>
                <w:szCs w:val="20"/>
                <w:lang w:val="en-US"/>
              </w:rPr>
            </w:pPr>
            <w:bookmarkStart w:id="0" w:name="_Ref193993805"/>
            <w:r w:rsidRPr="00F631AC">
              <w:rPr>
                <w:rFonts w:cs="Arial"/>
                <w:noProof/>
                <w:u w:val="single"/>
              </w:rPr>
              <w:t xml:space="preserve">[a Change of Control occurs in respect of </w:t>
            </w:r>
            <w:r>
              <w:rPr>
                <w:rFonts w:cs="Arial"/>
                <w:noProof/>
                <w:u w:val="single"/>
              </w:rPr>
              <w:t>such shareholder</w:t>
            </w:r>
            <w:r w:rsidRPr="00F631AC">
              <w:rPr>
                <w:rFonts w:cs="Arial"/>
                <w:noProof/>
                <w:u w:val="single"/>
              </w:rPr>
              <w:t>]</w:t>
            </w:r>
            <w:r>
              <w:rPr>
                <w:rFonts w:cs="Arial"/>
                <w:noProof/>
                <w:u w:val="single"/>
              </w:rPr>
              <w:t xml:space="preserve">; </w:t>
            </w:r>
            <w:r w:rsidR="00E72546" w:rsidRPr="00C05C58">
              <w:rPr>
                <w:rStyle w:val="Textproposal"/>
                <w:rFonts w:cs="Arial"/>
                <w:noProof/>
                <w:szCs w:val="20"/>
                <w:lang w:val="en-US"/>
              </w:rPr>
              <w:t>or</w:t>
            </w:r>
            <w:bookmarkEnd w:id="0"/>
          </w:p>
          <w:p w:rsidR="00BC3382" w:rsidRPr="00C05C58" w:rsidRDefault="00E72546" w:rsidP="004B7ED6">
            <w:pPr>
              <w:pStyle w:val="Liste1231"/>
              <w:tabs>
                <w:tab w:val="clear" w:pos="709"/>
                <w:tab w:val="num" w:pos="316"/>
              </w:tabs>
              <w:ind w:left="316" w:hanging="316"/>
              <w:rPr>
                <w:rStyle w:val="Textproposal"/>
                <w:rFonts w:cs="Arial"/>
                <w:noProof/>
                <w:szCs w:val="20"/>
                <w:lang w:val="en-US"/>
              </w:rPr>
            </w:pPr>
            <w:r w:rsidRPr="00C05C58">
              <w:rPr>
                <w:rStyle w:val="Textproposal"/>
                <w:rFonts w:cs="Arial"/>
                <w:noProof/>
                <w:szCs w:val="20"/>
                <w:lang w:val="en-US"/>
              </w:rPr>
              <w:t>such shareholder becomes subject to sanctions.</w:t>
            </w:r>
          </w:p>
          <w:p w:rsidR="00BC3382" w:rsidRPr="00657C15" w:rsidRDefault="00E72546" w:rsidP="00345793">
            <w:pPr>
              <w:spacing w:before="120" w:after="120" w:line="240" w:lineRule="atLeast"/>
              <w:jc w:val="both"/>
              <w:rPr>
                <w:rFonts w:cs="Arial"/>
                <w:noProof/>
                <w:lang w:val="en-US"/>
              </w:rPr>
            </w:pPr>
            <w:r w:rsidRPr="00C05C58">
              <w:rPr>
                <w:rStyle w:val="Textproposal"/>
                <w:rFonts w:cs="Arial"/>
                <w:noProof/>
                <w:szCs w:val="20"/>
                <w:u w:val="none"/>
                <w:lang w:val="en-US"/>
              </w:rPr>
              <w:lastRenderedPageBreak/>
              <w:t>Other than as per 1.</w:t>
            </w:r>
            <w:r w:rsidR="00F631AC">
              <w:rPr>
                <w:rStyle w:val="Textproposal"/>
                <w:rFonts w:cs="Arial"/>
                <w:noProof/>
                <w:szCs w:val="20"/>
                <w:u w:val="none"/>
                <w:lang w:val="en-US"/>
              </w:rPr>
              <w:t>,</w:t>
            </w:r>
            <w:r w:rsidRPr="00C05C58">
              <w:rPr>
                <w:rStyle w:val="Textproposal"/>
                <w:rFonts w:cs="Arial"/>
                <w:noProof/>
                <w:szCs w:val="20"/>
                <w:u w:val="none"/>
                <w:lang w:val="en-US"/>
              </w:rPr>
              <w:t xml:space="preserve"> 2. </w:t>
            </w:r>
            <w:r w:rsidR="00F631AC">
              <w:rPr>
                <w:rStyle w:val="Textproposal"/>
                <w:rFonts w:cs="Arial"/>
                <w:noProof/>
                <w:szCs w:val="20"/>
                <w:u w:val="none"/>
                <w:lang w:val="en-US"/>
              </w:rPr>
              <w:t xml:space="preserve">and </w:t>
            </w:r>
            <w:r w:rsidR="00F631AC">
              <w:rPr>
                <w:rStyle w:val="Textproposal"/>
                <w:rFonts w:cs="Arial"/>
                <w:noProof/>
                <w:szCs w:val="20"/>
                <w:u w:val="none"/>
                <w:lang w:val="en-US"/>
              </w:rPr>
              <w:fldChar w:fldCharType="begin"/>
            </w:r>
            <w:r w:rsidR="00F631AC">
              <w:rPr>
                <w:rStyle w:val="Textproposal"/>
                <w:rFonts w:cs="Arial"/>
                <w:noProof/>
                <w:szCs w:val="20"/>
                <w:u w:val="none"/>
                <w:lang w:val="en-US"/>
              </w:rPr>
              <w:instrText xml:space="preserve"> REF _Ref193993805 \n \h </w:instrText>
            </w:r>
            <w:r w:rsidR="00F631AC">
              <w:rPr>
                <w:rStyle w:val="Textproposal"/>
                <w:rFonts w:cs="Arial"/>
                <w:noProof/>
                <w:szCs w:val="20"/>
                <w:u w:val="none"/>
                <w:lang w:val="en-US"/>
              </w:rPr>
            </w:r>
            <w:r w:rsidR="00F631AC">
              <w:rPr>
                <w:rStyle w:val="Textproposal"/>
                <w:rFonts w:cs="Arial"/>
                <w:noProof/>
                <w:szCs w:val="20"/>
                <w:u w:val="none"/>
                <w:lang w:val="en-US"/>
              </w:rPr>
              <w:fldChar w:fldCharType="separate"/>
            </w:r>
            <w:r w:rsidR="00F631AC">
              <w:rPr>
                <w:rStyle w:val="Textproposal"/>
                <w:rFonts w:cs="Arial"/>
                <w:noProof/>
                <w:szCs w:val="20"/>
                <w:u w:val="none"/>
                <w:lang w:val="en-US"/>
              </w:rPr>
              <w:t>6</w:t>
            </w:r>
            <w:r w:rsidR="00F631AC">
              <w:rPr>
                <w:rStyle w:val="Textproposal"/>
                <w:rFonts w:cs="Arial"/>
                <w:noProof/>
                <w:szCs w:val="20"/>
                <w:u w:val="none"/>
                <w:lang w:val="en-US"/>
              </w:rPr>
              <w:fldChar w:fldCharType="end"/>
            </w:r>
            <w:r w:rsidR="00F631AC">
              <w:rPr>
                <w:rStyle w:val="Textproposal"/>
                <w:rFonts w:cs="Arial"/>
                <w:noProof/>
                <w:szCs w:val="20"/>
                <w:u w:val="none"/>
                <w:lang w:val="en-US"/>
              </w:rPr>
              <w:t xml:space="preserve">. </w:t>
            </w:r>
            <w:r w:rsidRPr="00C05C58">
              <w:rPr>
                <w:rStyle w:val="Textproposal"/>
                <w:rFonts w:cs="Arial"/>
                <w:noProof/>
                <w:szCs w:val="20"/>
                <w:u w:val="none"/>
                <w:lang w:val="en-US"/>
              </w:rPr>
              <w:t>above and a good leaver situation under 5. above, the pu</w:t>
            </w:r>
            <w:r w:rsidR="00345793">
              <w:rPr>
                <w:rStyle w:val="Textproposal"/>
                <w:rFonts w:cs="Arial"/>
                <w:noProof/>
                <w:szCs w:val="20"/>
                <w:u w:val="none"/>
                <w:lang w:val="en-US"/>
              </w:rPr>
              <w:t xml:space="preserve">rchase price shall be the lower </w:t>
            </w:r>
            <w:r w:rsidR="00345793" w:rsidRPr="00AD62A4">
              <w:t xml:space="preserve">of </w:t>
            </w:r>
            <w:r w:rsidR="00345793" w:rsidRPr="00AD62A4">
              <w:rPr>
                <w:i/>
              </w:rPr>
              <w:t>(i)</w:t>
            </w:r>
            <w:r w:rsidR="00345793" w:rsidRPr="00AD62A4">
              <w:t xml:space="preserve"> [</w:t>
            </w:r>
            <w:r w:rsidR="00345793" w:rsidRPr="00AD62A4">
              <w:rPr>
                <w:i/>
              </w:rPr>
              <w:t>specify percentage number</w:t>
            </w:r>
            <w:r w:rsidR="00345793" w:rsidRPr="00AD62A4">
              <w:t xml:space="preserve">]% of the fair market value of the </w:t>
            </w:r>
            <w:r w:rsidR="00345793">
              <w:t>relevant shares</w:t>
            </w:r>
            <w:r w:rsidR="00345793" w:rsidRPr="00AD62A4">
              <w:t xml:space="preserve"> as per the date</w:t>
            </w:r>
            <w:r w:rsidR="00345793">
              <w:t xml:space="preserve"> of occurrence of the event </w:t>
            </w:r>
            <w:r w:rsidR="00345793" w:rsidRPr="00AD62A4">
              <w:t xml:space="preserve">and </w:t>
            </w:r>
            <w:r w:rsidR="00345793" w:rsidRPr="00AD62A4">
              <w:rPr>
                <w:i/>
              </w:rPr>
              <w:t xml:space="preserve">(ii) </w:t>
            </w:r>
            <w:r w:rsidR="00345793" w:rsidRPr="00AD62A4">
              <w:t>[</w:t>
            </w:r>
            <w:r w:rsidR="00345793" w:rsidRPr="00AD62A4">
              <w:rPr>
                <w:i/>
              </w:rPr>
              <w:t>specify percentage number</w:t>
            </w:r>
            <w:r w:rsidR="00345793" w:rsidRPr="00AD62A4">
              <w:t xml:space="preserve">]% of the purchase/subscription price paid by </w:t>
            </w:r>
            <w:r w:rsidR="00345793">
              <w:t>such shareholder for the relevant s</w:t>
            </w:r>
            <w:r w:rsidR="00345793" w:rsidRPr="00AD62A4">
              <w:t>hares</w:t>
            </w:r>
            <w:r w:rsidR="00345793">
              <w:t>.</w:t>
            </w:r>
            <w:r w:rsidRPr="00657C15">
              <w:rPr>
                <w:rStyle w:val="Textproposal"/>
                <w:rFonts w:cs="Arial"/>
                <w:noProof/>
                <w:szCs w:val="20"/>
                <w:u w:val="none"/>
                <w:lang w:val="en-US"/>
              </w:rPr>
              <w:t>]</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lastRenderedPageBreak/>
              <w:t>[I</w:t>
            </w:r>
            <w:r w:rsidRPr="004B7ED6">
              <w:rPr>
                <w:rStyle w:val="Definition"/>
                <w:b w:val="0"/>
              </w:rPr>
              <w:t>nvestor Put Option]</w:t>
            </w:r>
          </w:p>
        </w:tc>
        <w:tc>
          <w:tcPr>
            <w:tcW w:w="6445" w:type="dxa"/>
          </w:tcPr>
          <w:p w:rsidR="00BC3382" w:rsidRPr="00657C15" w:rsidRDefault="00E72546" w:rsidP="004C34E9">
            <w:pPr>
              <w:spacing w:before="120" w:after="120" w:line="240" w:lineRule="atLeast"/>
              <w:jc w:val="both"/>
              <w:rPr>
                <w:rFonts w:cs="Arial"/>
                <w:noProof/>
                <w:lang w:val="en-US"/>
              </w:rPr>
            </w:pPr>
            <w:r>
              <w:rPr>
                <w:rFonts w:cs="Arial"/>
                <w:noProof/>
                <w:lang w:val="en-US"/>
              </w:rPr>
              <w:t>[</w:t>
            </w:r>
            <w:r w:rsidRPr="00657C15">
              <w:rPr>
                <w:rFonts w:cs="Arial"/>
                <w:noProof/>
                <w:lang w:val="en-US"/>
              </w:rPr>
              <w:t>Each Investor shall have the right (but not the obligation) to sell all of its shares held to the Founders for a consideration in the aggregate amount of [CHF 1.00] at any time such investor deems fit</w:t>
            </w:r>
            <w:r w:rsidR="00254AA2">
              <w:rPr>
                <w:rFonts w:cs="Arial"/>
                <w:noProof/>
                <w:lang w:val="en-US"/>
              </w:rPr>
              <w:t xml:space="preserve">. </w:t>
            </w:r>
            <w:r w:rsidRPr="00657C15">
              <w:rPr>
                <w:rFonts w:cs="Arial"/>
                <w:noProof/>
                <w:lang w:val="en-US"/>
              </w:rPr>
              <w:t xml:space="preserve"> The right of first refusal, the tag-along right and the drag-along right shall not apply in case a</w:t>
            </w:r>
            <w:r>
              <w:rPr>
                <w:rFonts w:cs="Arial"/>
                <w:noProof/>
                <w:lang w:val="en-US"/>
              </w:rPr>
              <w:t>n</w:t>
            </w:r>
            <w:r w:rsidRPr="00657C15">
              <w:rPr>
                <w:rFonts w:cs="Arial"/>
                <w:noProof/>
                <w:lang w:val="en-US"/>
              </w:rPr>
              <w:t xml:space="preserve"> Investor exercises the </w:t>
            </w:r>
            <w:r>
              <w:rPr>
                <w:rFonts w:cs="Arial"/>
                <w:noProof/>
                <w:lang w:val="en-US"/>
              </w:rPr>
              <w:t>p</w:t>
            </w:r>
            <w:r w:rsidRPr="00657C15">
              <w:rPr>
                <w:rFonts w:cs="Arial"/>
                <w:noProof/>
                <w:lang w:val="en-US"/>
              </w:rPr>
              <w:t xml:space="preserve">ut </w:t>
            </w:r>
            <w:r>
              <w:rPr>
                <w:rFonts w:cs="Arial"/>
                <w:noProof/>
                <w:lang w:val="en-US"/>
              </w:rPr>
              <w:t>o</w:t>
            </w:r>
            <w:r w:rsidRPr="00657C15">
              <w:rPr>
                <w:rFonts w:cs="Arial"/>
                <w:noProof/>
                <w:lang w:val="en-US"/>
              </w:rPr>
              <w:t>ption.</w:t>
            </w:r>
            <w:r>
              <w:rPr>
                <w:rFonts w:cs="Arial"/>
                <w:noProof/>
                <w:lang w:val="en-US"/>
              </w:rPr>
              <w:t>]</w:t>
            </w:r>
            <w:r w:rsidR="00261A4C" w:rsidRPr="00261A4C">
              <w:rPr>
                <w:vertAlign w:val="superscript"/>
                <w:lang w:val="en-US"/>
              </w:rPr>
              <w:t xml:space="preserve"> </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Related Party Transactions</w:t>
            </w:r>
          </w:p>
        </w:tc>
        <w:tc>
          <w:tcPr>
            <w:tcW w:w="6445" w:type="dxa"/>
          </w:tcPr>
          <w:p w:rsidR="00BC3382" w:rsidRPr="00657C15" w:rsidRDefault="00E72546" w:rsidP="004B7ED6">
            <w:pPr>
              <w:spacing w:before="120" w:after="120" w:line="240" w:lineRule="atLeast"/>
              <w:jc w:val="both"/>
              <w:rPr>
                <w:rFonts w:cs="Arial"/>
                <w:noProof/>
                <w:lang w:val="en-US"/>
              </w:rPr>
            </w:pPr>
            <w:r w:rsidRPr="00657C15">
              <w:rPr>
                <w:rFonts w:cs="Arial"/>
                <w:noProof/>
                <w:lang w:val="en-US"/>
              </w:rPr>
              <w:t>All agreements, transactions and dealings between the Company and its directors, officers, managers, representatives, employees, consultants or its shareholders or any of its related persons will reflect market conditions and be made at arm's length terms.</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Confidentiality</w:t>
            </w:r>
          </w:p>
        </w:tc>
        <w:tc>
          <w:tcPr>
            <w:tcW w:w="6445" w:type="dxa"/>
          </w:tcPr>
          <w:p w:rsidR="00BC3382" w:rsidRPr="00657C15" w:rsidRDefault="00E72546" w:rsidP="004B7ED6">
            <w:pPr>
              <w:spacing w:before="120" w:after="120" w:line="240" w:lineRule="atLeast"/>
              <w:jc w:val="both"/>
              <w:rPr>
                <w:rFonts w:cs="Arial"/>
                <w:noProof/>
                <w:lang w:val="en-US"/>
              </w:rPr>
            </w:pPr>
            <w:r w:rsidRPr="00657C15">
              <w:rPr>
                <w:rFonts w:cs="Arial"/>
                <w:noProof/>
                <w:lang w:val="en-US"/>
              </w:rPr>
              <w:t>The terms and existence of this Term Sheet are confidential and will not be disclosed by the undersigned except as otherwise agreed in advance by each of the parties hereto.</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Exclusivity</w:t>
            </w:r>
          </w:p>
        </w:tc>
        <w:tc>
          <w:tcPr>
            <w:tcW w:w="6445" w:type="dxa"/>
          </w:tcPr>
          <w:p w:rsidR="00BC3382" w:rsidRPr="00657C15" w:rsidRDefault="00E72546" w:rsidP="004B7ED6">
            <w:pPr>
              <w:spacing w:before="120" w:after="120" w:line="240" w:lineRule="atLeast"/>
              <w:jc w:val="both"/>
              <w:rPr>
                <w:rFonts w:cs="Arial"/>
                <w:noProof/>
                <w:lang w:val="en-US"/>
              </w:rPr>
            </w:pPr>
            <w:r w:rsidRPr="00657C15">
              <w:rPr>
                <w:rFonts w:cs="Arial"/>
                <w:noProof/>
                <w:lang w:val="en-US"/>
              </w:rPr>
              <w:t>From the date hereof until [</w:t>
            </w:r>
            <w:r w:rsidRPr="00657C15">
              <w:rPr>
                <w:rFonts w:cs="Arial"/>
                <w:i/>
                <w:noProof/>
                <w:lang w:val="en-US"/>
              </w:rPr>
              <w:t>date</w:t>
            </w:r>
            <w:r w:rsidRPr="00657C15">
              <w:rPr>
                <w:rFonts w:cs="Arial"/>
                <w:noProof/>
                <w:lang w:val="en-US"/>
              </w:rPr>
              <w:t>], or such earlier date upon which the Investor[s] and the Company agree in writing to terminate discussions contemplated by this Term Sheet, neither the Company nor the Founders, the incumbent directors and/or the members of the senior management of the Company will, directly or indirectly, solicit</w:t>
            </w:r>
            <w:r w:rsidR="00254AA2">
              <w:rPr>
                <w:rFonts w:cs="Arial"/>
                <w:noProof/>
                <w:lang w:val="en-US"/>
              </w:rPr>
              <w:t>, continue</w:t>
            </w:r>
            <w:r w:rsidRPr="00657C15">
              <w:rPr>
                <w:rFonts w:cs="Arial"/>
                <w:noProof/>
                <w:lang w:val="en-US"/>
              </w:rPr>
              <w:t xml:space="preserve"> or participate in any way in negotiations with, or knowingly provide any information to, any person (other than the Investor[s]) concerning any potential investment in the debt or equity securities of the Company or otherwise facilitate any effort or attempt to make or consummate </w:t>
            </w:r>
            <w:r w:rsidR="00154232">
              <w:rPr>
                <w:rFonts w:cs="Arial"/>
                <w:noProof/>
                <w:lang w:val="en-US"/>
              </w:rPr>
              <w:t xml:space="preserve">such </w:t>
            </w:r>
            <w:r w:rsidRPr="00657C15">
              <w:rPr>
                <w:rFonts w:cs="Arial"/>
                <w:noProof/>
                <w:lang w:val="en-US"/>
              </w:rPr>
              <w:t xml:space="preserve">an </w:t>
            </w:r>
            <w:r w:rsidR="00154232">
              <w:rPr>
                <w:rFonts w:cs="Arial"/>
                <w:noProof/>
                <w:lang w:val="en-US"/>
              </w:rPr>
              <w:t>a</w:t>
            </w:r>
            <w:r w:rsidRPr="00657C15">
              <w:rPr>
                <w:rFonts w:cs="Arial"/>
                <w:noProof/>
                <w:lang w:val="en-US"/>
              </w:rPr>
              <w:t xml:space="preserve">lternative </w:t>
            </w:r>
            <w:r w:rsidR="00154232">
              <w:rPr>
                <w:rFonts w:cs="Arial"/>
                <w:noProof/>
                <w:lang w:val="en-US"/>
              </w:rPr>
              <w:t>p</w:t>
            </w:r>
            <w:r w:rsidRPr="00657C15">
              <w:rPr>
                <w:rFonts w:cs="Arial"/>
                <w:noProof/>
                <w:lang w:val="en-US"/>
              </w:rPr>
              <w:t>roposal.</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Documentation</w:t>
            </w:r>
          </w:p>
        </w:tc>
        <w:tc>
          <w:tcPr>
            <w:tcW w:w="6445" w:type="dxa"/>
          </w:tcPr>
          <w:p w:rsidR="00BC3382" w:rsidRPr="00657C15" w:rsidRDefault="00E72546" w:rsidP="004B7ED6">
            <w:pPr>
              <w:spacing w:before="120" w:after="120" w:line="240" w:lineRule="atLeast"/>
              <w:jc w:val="both"/>
              <w:rPr>
                <w:rFonts w:cs="Arial"/>
                <w:noProof/>
                <w:lang w:val="en-US"/>
              </w:rPr>
            </w:pPr>
            <w:r w:rsidRPr="00657C15">
              <w:rPr>
                <w:rFonts w:cs="Arial"/>
                <w:noProof/>
                <w:lang w:val="en-US"/>
              </w:rPr>
              <w:t>The investment into the Company is subject to contract.</w:t>
            </w:r>
            <w:r w:rsidR="00254AA2">
              <w:rPr>
                <w:rFonts w:cs="Arial"/>
                <w:noProof/>
                <w:lang w:val="en-US"/>
              </w:rPr>
              <w:t xml:space="preserve"> </w:t>
            </w:r>
            <w:r w:rsidRPr="00657C15">
              <w:rPr>
                <w:rFonts w:cs="Arial"/>
                <w:noProof/>
                <w:lang w:val="en-US"/>
              </w:rPr>
              <w:t xml:space="preserve"> Legally binding documentation will be [</w:t>
            </w:r>
            <w:r w:rsidRPr="00254AA2">
              <w:rPr>
                <w:rFonts w:cs="Arial"/>
                <w:noProof/>
                <w:lang w:val="en-US"/>
              </w:rPr>
              <w:t xml:space="preserve">based on </w:t>
            </w:r>
            <w:r w:rsidR="00DB61D3" w:rsidRPr="00254AA2">
              <w:rPr>
                <w:rFonts w:cs="Arial"/>
                <w:noProof/>
                <w:lang w:val="en-US"/>
              </w:rPr>
              <w:t xml:space="preserve">the </w:t>
            </w:r>
            <w:r w:rsidRPr="00254AA2">
              <w:rPr>
                <w:rFonts w:cs="Arial"/>
                <w:noProof/>
                <w:lang w:val="en-US"/>
              </w:rPr>
              <w:t xml:space="preserve">SECA Model Documentation </w:t>
            </w:r>
            <w:r w:rsidR="00154232" w:rsidRPr="00254AA2">
              <w:rPr>
                <w:rFonts w:cs="Arial"/>
                <w:noProof/>
                <w:lang w:val="en-US"/>
              </w:rPr>
              <w:t xml:space="preserve">"large" </w:t>
            </w:r>
            <w:r w:rsidRPr="00254AA2">
              <w:rPr>
                <w:rFonts w:cs="Arial"/>
                <w:noProof/>
                <w:lang w:val="en-US"/>
              </w:rPr>
              <w:t>templates</w:t>
            </w:r>
            <w:r w:rsidR="00DB1C31">
              <w:rPr>
                <w:rFonts w:cs="Arial"/>
                <w:noProof/>
                <w:lang w:val="en-US"/>
              </w:rPr>
              <w:t xml:space="preserve"> (except where otherwise provided for in this Term Sheet)</w:t>
            </w:r>
            <w:r w:rsidR="006E272C" w:rsidRPr="00254AA2">
              <w:rPr>
                <w:rFonts w:cs="Arial"/>
                <w:noProof/>
                <w:lang w:val="en-US"/>
              </w:rPr>
              <w:t>,</w:t>
            </w:r>
            <w:r w:rsidRPr="00657C15">
              <w:rPr>
                <w:rFonts w:cs="Arial"/>
                <w:noProof/>
                <w:lang w:val="en-US"/>
              </w:rPr>
              <w:t>] prepared and drafted by counsel to the [</w:t>
            </w:r>
            <w:r w:rsidRPr="00657C15">
              <w:rPr>
                <w:rStyle w:val="Textproposal"/>
                <w:rFonts w:cs="Arial"/>
                <w:noProof/>
                <w:szCs w:val="20"/>
                <w:lang w:val="en-US"/>
              </w:rPr>
              <w:t>Investor[s]</w:t>
            </w:r>
            <w:r w:rsidRPr="00657C15">
              <w:rPr>
                <w:rStyle w:val="Textproposal"/>
                <w:rFonts w:cs="Arial"/>
                <w:noProof/>
                <w:szCs w:val="20"/>
                <w:u w:val="none"/>
                <w:lang w:val="en-US"/>
              </w:rPr>
              <w:t>]/[</w:t>
            </w:r>
            <w:r w:rsidRPr="00657C15">
              <w:rPr>
                <w:rStyle w:val="Textproposal"/>
                <w:rFonts w:cs="Arial"/>
                <w:noProof/>
                <w:szCs w:val="20"/>
                <w:u w:val="words"/>
                <w:lang w:val="en-US"/>
              </w:rPr>
              <w:t>Company</w:t>
            </w:r>
            <w:r w:rsidRPr="00657C15">
              <w:rPr>
                <w:rFonts w:cs="Arial"/>
                <w:noProof/>
                <w:lang w:val="en-US"/>
              </w:rPr>
              <w:t>] and will consist of the following key documents:</w:t>
            </w:r>
          </w:p>
          <w:p w:rsidR="006E272C" w:rsidRPr="006E272C" w:rsidRDefault="00E72546" w:rsidP="004B7ED6">
            <w:pPr>
              <w:pStyle w:val="Liste1231"/>
              <w:numPr>
                <w:ilvl w:val="0"/>
                <w:numId w:val="16"/>
              </w:numPr>
              <w:tabs>
                <w:tab w:val="clear" w:pos="709"/>
                <w:tab w:val="num" w:pos="316"/>
              </w:tabs>
              <w:ind w:left="346" w:hanging="346"/>
              <w:rPr>
                <w:rFonts w:cs="Arial"/>
                <w:noProof/>
                <w:lang w:val="en-US"/>
              </w:rPr>
            </w:pPr>
            <w:r>
              <w:rPr>
                <w:rFonts w:cs="Arial"/>
                <w:noProof/>
                <w:lang w:val="en-US"/>
              </w:rPr>
              <w:t>i</w:t>
            </w:r>
            <w:r w:rsidR="00BC3382" w:rsidRPr="006E272C">
              <w:rPr>
                <w:rFonts w:cs="Arial"/>
                <w:noProof/>
                <w:lang w:val="en-US"/>
              </w:rPr>
              <w:t xml:space="preserve">nvestment </w:t>
            </w:r>
            <w:r>
              <w:rPr>
                <w:rFonts w:cs="Arial"/>
                <w:noProof/>
                <w:lang w:val="en-US"/>
              </w:rPr>
              <w:t>a</w:t>
            </w:r>
            <w:r w:rsidR="00BC3382" w:rsidRPr="006E272C">
              <w:rPr>
                <w:rFonts w:cs="Arial"/>
                <w:noProof/>
                <w:lang w:val="en-US"/>
              </w:rPr>
              <w:t>greement;</w:t>
            </w:r>
          </w:p>
          <w:p w:rsidR="00BC3382" w:rsidRPr="00657C15" w:rsidRDefault="00E72546" w:rsidP="004B7ED6">
            <w:pPr>
              <w:pStyle w:val="Liste1231"/>
              <w:tabs>
                <w:tab w:val="clear" w:pos="709"/>
                <w:tab w:val="num" w:pos="316"/>
              </w:tabs>
              <w:ind w:left="316" w:hanging="316"/>
              <w:rPr>
                <w:rFonts w:cs="Arial"/>
                <w:noProof/>
                <w:lang w:val="en-US"/>
              </w:rPr>
            </w:pPr>
            <w:r>
              <w:rPr>
                <w:rFonts w:cs="Arial"/>
                <w:noProof/>
                <w:lang w:val="en-US"/>
              </w:rPr>
              <w:t>s</w:t>
            </w:r>
            <w:r w:rsidRPr="00657C15">
              <w:rPr>
                <w:rFonts w:cs="Arial"/>
                <w:noProof/>
                <w:lang w:val="en-US"/>
              </w:rPr>
              <w:t xml:space="preserve">hareholders </w:t>
            </w:r>
            <w:r>
              <w:rPr>
                <w:rFonts w:cs="Arial"/>
                <w:noProof/>
                <w:lang w:val="en-US"/>
              </w:rPr>
              <w:t>a</w:t>
            </w:r>
            <w:r w:rsidRPr="00657C15">
              <w:rPr>
                <w:rFonts w:cs="Arial"/>
                <w:noProof/>
                <w:lang w:val="en-US"/>
              </w:rPr>
              <w:t>greement;</w:t>
            </w:r>
          </w:p>
          <w:p w:rsidR="00BC3382" w:rsidRPr="00657C15" w:rsidRDefault="00E72546" w:rsidP="004B7ED6">
            <w:pPr>
              <w:pStyle w:val="Liste1231"/>
              <w:tabs>
                <w:tab w:val="clear" w:pos="709"/>
                <w:tab w:val="num" w:pos="316"/>
              </w:tabs>
              <w:ind w:left="316" w:hanging="316"/>
              <w:rPr>
                <w:rFonts w:cs="Arial"/>
                <w:noProof/>
                <w:lang w:val="en-US"/>
              </w:rPr>
            </w:pPr>
            <w:r>
              <w:rPr>
                <w:rFonts w:cs="Arial"/>
                <w:noProof/>
                <w:lang w:val="en-US"/>
              </w:rPr>
              <w:t xml:space="preserve">the Company's </w:t>
            </w:r>
            <w:r w:rsidR="00154232">
              <w:rPr>
                <w:rFonts w:cs="Arial"/>
                <w:noProof/>
                <w:lang w:val="en-US"/>
              </w:rPr>
              <w:t>a</w:t>
            </w:r>
            <w:r w:rsidRPr="00657C15">
              <w:rPr>
                <w:rFonts w:cs="Arial"/>
                <w:noProof/>
                <w:lang w:val="en-US"/>
              </w:rPr>
              <w:t>rticles</w:t>
            </w:r>
            <w:r>
              <w:rPr>
                <w:rFonts w:cs="Arial"/>
                <w:noProof/>
                <w:lang w:val="en-US"/>
              </w:rPr>
              <w:t xml:space="preserve"> of incorporation</w:t>
            </w:r>
            <w:r w:rsidRPr="00657C15">
              <w:rPr>
                <w:rFonts w:cs="Arial"/>
                <w:noProof/>
                <w:lang w:val="en-US"/>
              </w:rPr>
              <w:t>;</w:t>
            </w:r>
          </w:p>
          <w:p w:rsidR="00BC3382" w:rsidRPr="00657C15" w:rsidRDefault="00E72546" w:rsidP="004B7ED6">
            <w:pPr>
              <w:pStyle w:val="Liste1231"/>
              <w:tabs>
                <w:tab w:val="clear" w:pos="709"/>
                <w:tab w:val="num" w:pos="316"/>
              </w:tabs>
              <w:ind w:left="316" w:hanging="316"/>
              <w:rPr>
                <w:rFonts w:cs="Arial"/>
                <w:noProof/>
                <w:lang w:val="en-US"/>
              </w:rPr>
            </w:pPr>
            <w:r>
              <w:rPr>
                <w:rFonts w:cs="Arial"/>
                <w:noProof/>
                <w:lang w:val="en-US"/>
              </w:rPr>
              <w:t xml:space="preserve">the Company's </w:t>
            </w:r>
            <w:r w:rsidRPr="00657C15">
              <w:rPr>
                <w:rFonts w:cs="Arial"/>
                <w:noProof/>
                <w:lang w:val="en-US"/>
              </w:rPr>
              <w:t xml:space="preserve">Board </w:t>
            </w:r>
            <w:r w:rsidR="00154232">
              <w:rPr>
                <w:rFonts w:cs="Arial"/>
                <w:noProof/>
                <w:lang w:val="en-US"/>
              </w:rPr>
              <w:t>r</w:t>
            </w:r>
            <w:r w:rsidRPr="00657C15">
              <w:rPr>
                <w:rFonts w:cs="Arial"/>
                <w:noProof/>
                <w:lang w:val="en-US"/>
              </w:rPr>
              <w:t>egulations; and</w:t>
            </w:r>
          </w:p>
          <w:p w:rsidR="00BC3382" w:rsidRPr="00657C15" w:rsidRDefault="00E72546" w:rsidP="004B7ED6">
            <w:pPr>
              <w:pStyle w:val="Liste1231"/>
              <w:tabs>
                <w:tab w:val="clear" w:pos="709"/>
                <w:tab w:val="num" w:pos="316"/>
              </w:tabs>
              <w:ind w:left="316" w:hanging="316"/>
              <w:rPr>
                <w:rFonts w:cs="Arial"/>
                <w:noProof/>
                <w:lang w:val="en-US"/>
              </w:rPr>
            </w:pPr>
            <w:r w:rsidRPr="00657C15">
              <w:rPr>
                <w:rFonts w:cs="Arial"/>
                <w:noProof/>
                <w:lang w:val="en-US"/>
              </w:rPr>
              <w:t>such ancillary documents and annexes related thereto as required or deemed appropriate by the Investor[s].</w:t>
            </w:r>
          </w:p>
          <w:p w:rsidR="00BC3382" w:rsidRPr="00657C15" w:rsidRDefault="00E72546" w:rsidP="004B7ED6">
            <w:pPr>
              <w:pStyle w:val="Liste1231"/>
              <w:numPr>
                <w:ilvl w:val="0"/>
                <w:numId w:val="0"/>
              </w:numPr>
              <w:ind w:left="32"/>
              <w:rPr>
                <w:rFonts w:cs="Arial"/>
                <w:noProof/>
                <w:lang w:val="en-US"/>
              </w:rPr>
            </w:pPr>
            <w:r w:rsidRPr="00657C15">
              <w:rPr>
                <w:rFonts w:cs="Arial"/>
                <w:noProof/>
                <w:lang w:val="en-US"/>
              </w:rPr>
              <w:t xml:space="preserve">The agreements shall be subject to Swiss substantive law with </w:t>
            </w:r>
            <w:r w:rsidR="00DB1C31">
              <w:rPr>
                <w:rFonts w:cs="Arial"/>
                <w:noProof/>
                <w:lang w:val="en-US"/>
              </w:rPr>
              <w:t>[</w:t>
            </w:r>
            <w:r w:rsidR="00DB1C31" w:rsidRPr="00DB1C31">
              <w:rPr>
                <w:rFonts w:cs="Arial"/>
                <w:noProof/>
                <w:u w:val="single"/>
                <w:lang w:val="en-US"/>
              </w:rPr>
              <w:t>arbitration in accordance with the Swiss Rules of International Arbitratgion of the Swiss Arbitration Centre then in force</w:t>
            </w:r>
            <w:r w:rsidR="00DB1C31">
              <w:rPr>
                <w:rFonts w:cs="Arial"/>
                <w:noProof/>
                <w:lang w:val="en-US"/>
              </w:rPr>
              <w:t>]/[</w:t>
            </w:r>
            <w:r w:rsidRPr="00DB1C31">
              <w:rPr>
                <w:rFonts w:cs="Arial"/>
                <w:noProof/>
                <w:u w:val="single"/>
                <w:lang w:val="en-US"/>
              </w:rPr>
              <w:t>the exclusive jurisdiction of the courts of t</w:t>
            </w:r>
            <w:r w:rsidRPr="00DB1C31">
              <w:rPr>
                <w:u w:val="single"/>
                <w:lang w:val="en-US"/>
              </w:rPr>
              <w:t>he Canton of [</w:t>
            </w:r>
            <w:r w:rsidRPr="00DB1C31">
              <w:rPr>
                <w:i/>
                <w:u w:val="single"/>
                <w:lang w:val="en-US"/>
              </w:rPr>
              <w:t>Canton of domicile of Company</w:t>
            </w:r>
            <w:r w:rsidRPr="00DB1C31">
              <w:rPr>
                <w:u w:val="single"/>
                <w:lang w:val="en-US"/>
              </w:rPr>
              <w:t>]</w:t>
            </w:r>
            <w:r w:rsidRPr="00DB1C31">
              <w:rPr>
                <w:rFonts w:cs="Arial"/>
                <w:noProof/>
                <w:u w:val="single"/>
                <w:lang w:val="en-US"/>
              </w:rPr>
              <w:t>, the venue being [</w:t>
            </w:r>
            <w:r w:rsidRPr="00DB1C31">
              <w:rPr>
                <w:rFonts w:cs="Arial"/>
                <w:i/>
                <w:noProof/>
                <w:u w:val="single"/>
                <w:lang w:val="en-US"/>
              </w:rPr>
              <w:t>city</w:t>
            </w:r>
            <w:r w:rsidRPr="00DB1C31">
              <w:rPr>
                <w:rFonts w:cs="Arial"/>
                <w:noProof/>
                <w:u w:val="single"/>
                <w:lang w:val="en-US"/>
              </w:rPr>
              <w:t>]</w:t>
            </w:r>
            <w:r w:rsidR="00DB1C31">
              <w:rPr>
                <w:rFonts w:cs="Arial"/>
                <w:noProof/>
                <w:u w:val="single"/>
                <w:lang w:val="en-US"/>
              </w:rPr>
              <w:t>]</w:t>
            </w:r>
            <w:r w:rsidRPr="00657C15">
              <w:rPr>
                <w:rFonts w:cs="Arial"/>
                <w:noProof/>
                <w:lang w:val="en-US"/>
              </w:rPr>
              <w:t>.</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lastRenderedPageBreak/>
              <w:t>Conditions to Closing</w:t>
            </w:r>
          </w:p>
        </w:tc>
        <w:tc>
          <w:tcPr>
            <w:tcW w:w="6445" w:type="dxa"/>
          </w:tcPr>
          <w:p w:rsidR="00BC3382" w:rsidRPr="00657C15" w:rsidRDefault="00E72546" w:rsidP="00532031">
            <w:pPr>
              <w:spacing w:before="120" w:after="120" w:line="240" w:lineRule="atLeast"/>
              <w:jc w:val="both"/>
              <w:rPr>
                <w:rFonts w:cs="Arial"/>
                <w:noProof/>
                <w:lang w:val="en-US"/>
              </w:rPr>
            </w:pPr>
            <w:r w:rsidRPr="00657C15">
              <w:rPr>
                <w:rFonts w:cs="Arial"/>
                <w:noProof/>
                <w:lang w:val="en-US"/>
              </w:rPr>
              <w:t>The consummation of the Financing Round contemplated by this Term Sheet shall be subject to satisfactory due diligence</w:t>
            </w:r>
            <w:r w:rsidR="00532031">
              <w:rPr>
                <w:rFonts w:cs="Arial"/>
                <w:noProof/>
                <w:lang w:val="en-US"/>
              </w:rPr>
              <w:t>,</w:t>
            </w:r>
            <w:r w:rsidRPr="00657C15">
              <w:rPr>
                <w:rFonts w:cs="Arial"/>
                <w:noProof/>
                <w:lang w:val="en-US"/>
              </w:rPr>
              <w:t xml:space="preserve"> the approval and signing of legally binding Documentation by the Investor[</w:t>
            </w:r>
            <w:r w:rsidRPr="00657C15">
              <w:rPr>
                <w:rStyle w:val="Textproposal"/>
                <w:rFonts w:cs="Arial"/>
                <w:noProof/>
                <w:szCs w:val="20"/>
                <w:u w:val="none"/>
                <w:lang w:val="en-US"/>
              </w:rPr>
              <w:t>s</w:t>
            </w:r>
            <w:r w:rsidRPr="00657C15">
              <w:rPr>
                <w:rFonts w:cs="Arial"/>
                <w:noProof/>
                <w:lang w:val="en-US"/>
              </w:rPr>
              <w:t>]</w:t>
            </w:r>
            <w:r w:rsidR="00532031">
              <w:rPr>
                <w:rFonts w:cs="Arial"/>
                <w:noProof/>
                <w:lang w:val="en-US"/>
              </w:rPr>
              <w:t xml:space="preserve"> and customary conditions precedent set forth in the legally binding investment agreement</w:t>
            </w:r>
            <w:r w:rsidRPr="00657C15">
              <w:rPr>
                <w:rFonts w:cs="Arial"/>
                <w:noProof/>
                <w:lang w:val="en-US"/>
              </w:rPr>
              <w:t>.</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Legal Fees and Expenses</w:t>
            </w:r>
          </w:p>
        </w:tc>
        <w:tc>
          <w:tcPr>
            <w:tcW w:w="6445" w:type="dxa"/>
          </w:tcPr>
          <w:p w:rsidR="00BC3382" w:rsidRPr="00340C4A" w:rsidRDefault="00E72546" w:rsidP="004B7ED6">
            <w:pPr>
              <w:spacing w:before="120" w:after="120" w:line="240" w:lineRule="atLeast"/>
              <w:jc w:val="both"/>
              <w:rPr>
                <w:rFonts w:cs="Arial"/>
                <w:noProof/>
                <w:lang w:val="en-US"/>
              </w:rPr>
            </w:pPr>
            <w:r w:rsidRPr="00340C4A">
              <w:rPr>
                <w:rFonts w:cs="Arial"/>
                <w:noProof/>
                <w:lang w:val="en-US"/>
              </w:rPr>
              <w:t>The Company will reimburse the Investor[</w:t>
            </w:r>
            <w:r w:rsidRPr="00340C4A">
              <w:rPr>
                <w:rStyle w:val="Textproposal"/>
                <w:rFonts w:cs="Arial"/>
                <w:noProof/>
                <w:szCs w:val="20"/>
                <w:u w:val="none"/>
                <w:lang w:val="en-US"/>
              </w:rPr>
              <w:t>s</w:t>
            </w:r>
            <w:r w:rsidRPr="00340C4A">
              <w:rPr>
                <w:rFonts w:cs="Arial"/>
                <w:noProof/>
                <w:lang w:val="en-US"/>
              </w:rPr>
              <w:t>], or pay at the direction of the Investor[</w:t>
            </w:r>
            <w:r w:rsidRPr="00340C4A">
              <w:rPr>
                <w:rStyle w:val="Textproposal"/>
                <w:rFonts w:cs="Arial"/>
                <w:noProof/>
                <w:szCs w:val="20"/>
                <w:u w:val="none"/>
                <w:lang w:val="en-US"/>
              </w:rPr>
              <w:t>s</w:t>
            </w:r>
            <w:r w:rsidRPr="00340C4A">
              <w:rPr>
                <w:rFonts w:cs="Arial"/>
                <w:noProof/>
                <w:lang w:val="en-US"/>
              </w:rPr>
              <w:t>], for the reasonable legal fees and expenses incurred by counsel to the Investor[</w:t>
            </w:r>
            <w:r w:rsidRPr="00340C4A">
              <w:rPr>
                <w:rStyle w:val="Textproposal"/>
                <w:rFonts w:cs="Arial"/>
                <w:noProof/>
                <w:szCs w:val="20"/>
                <w:u w:val="none"/>
                <w:lang w:val="en-US"/>
              </w:rPr>
              <w:t>s</w:t>
            </w:r>
            <w:r w:rsidRPr="00340C4A">
              <w:rPr>
                <w:rFonts w:cs="Arial"/>
                <w:noProof/>
                <w:lang w:val="en-US"/>
              </w:rPr>
              <w:t>] not to exceed CHF [</w:t>
            </w:r>
            <w:r w:rsidRPr="00340C4A">
              <w:rPr>
                <w:rStyle w:val="Texttofillin"/>
                <w:rFonts w:cs="Arial"/>
                <w:noProof/>
                <w:szCs w:val="20"/>
                <w:lang w:val="en-US"/>
              </w:rPr>
              <w:t>amount</w:t>
            </w:r>
            <w:r w:rsidRPr="00340C4A">
              <w:rPr>
                <w:rFonts w:cs="Arial"/>
                <w:noProof/>
                <w:lang w:val="en-US"/>
              </w:rPr>
              <w:t xml:space="preserve">], payable at Closing. </w:t>
            </w:r>
            <w:bookmarkStart w:id="1" w:name="_GoBack"/>
            <w:bookmarkEnd w:id="1"/>
          </w:p>
          <w:p w:rsidR="00BC3382" w:rsidRPr="00340C4A" w:rsidRDefault="00E72546" w:rsidP="004B7ED6">
            <w:pPr>
              <w:spacing w:before="120" w:after="120" w:line="240" w:lineRule="atLeast"/>
              <w:jc w:val="both"/>
              <w:rPr>
                <w:rFonts w:cs="Arial"/>
                <w:noProof/>
                <w:lang w:val="en-US"/>
              </w:rPr>
            </w:pPr>
            <w:r w:rsidRPr="00340C4A">
              <w:rPr>
                <w:rFonts w:cs="Arial"/>
                <w:noProof/>
                <w:lang w:val="en-US"/>
              </w:rPr>
              <w:t>Should the investment not complete each side</w:t>
            </w:r>
            <w:r w:rsidR="00254AA2">
              <w:rPr>
                <w:rFonts w:cs="Arial"/>
                <w:noProof/>
                <w:lang w:val="en-US"/>
              </w:rPr>
              <w:t xml:space="preserve"> shall pay for their own costs.  </w:t>
            </w:r>
            <w:r w:rsidRPr="00340C4A">
              <w:rPr>
                <w:rFonts w:cs="Arial"/>
                <w:noProof/>
                <w:lang w:val="en-US"/>
              </w:rPr>
              <w:t>[</w:t>
            </w:r>
            <w:r w:rsidRPr="00254AA2">
              <w:rPr>
                <w:rStyle w:val="Textproposal"/>
                <w:rFonts w:cs="Arial"/>
                <w:noProof/>
                <w:szCs w:val="20"/>
                <w:u w:val="none"/>
                <w:lang w:val="en-US"/>
              </w:rPr>
              <w:t>The Investors agree amongst themselves to share the costs of legal counsel and other due diligence expenses and costs.</w:t>
            </w:r>
            <w:r w:rsidRPr="00254AA2">
              <w:rPr>
                <w:rFonts w:cs="Arial"/>
                <w:noProof/>
                <w:lang w:val="en-US"/>
              </w:rPr>
              <w:t>]</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it-CH"/>
              </w:rPr>
            </w:pPr>
            <w:r w:rsidRPr="004B7ED6">
              <w:rPr>
                <w:rStyle w:val="Definition"/>
                <w:rFonts w:cs="Arial"/>
                <w:b w:val="0"/>
                <w:noProof/>
                <w:szCs w:val="20"/>
                <w:lang w:val="it-CH"/>
              </w:rPr>
              <w:t xml:space="preserve">Non-Compete </w:t>
            </w:r>
            <w:r w:rsidRPr="004B7ED6">
              <w:rPr>
                <w:rStyle w:val="Definition"/>
                <w:b w:val="0"/>
                <w:lang w:val="it-CH"/>
              </w:rPr>
              <w:t>and Non-Solicitation</w:t>
            </w:r>
          </w:p>
        </w:tc>
        <w:tc>
          <w:tcPr>
            <w:tcW w:w="6445" w:type="dxa"/>
          </w:tcPr>
          <w:p w:rsidR="00BC3382" w:rsidRPr="00657C15" w:rsidRDefault="00E72546" w:rsidP="004B7ED6">
            <w:pPr>
              <w:spacing w:before="120" w:after="120" w:line="240" w:lineRule="atLeast"/>
              <w:rPr>
                <w:rFonts w:cs="Arial"/>
                <w:noProof/>
                <w:lang w:val="en-US"/>
              </w:rPr>
            </w:pPr>
            <w:r w:rsidRPr="00657C15">
              <w:rPr>
                <w:rFonts w:cs="Arial"/>
                <w:noProof/>
                <w:lang w:val="en-US"/>
              </w:rPr>
              <w:t>[</w:t>
            </w:r>
            <w:r w:rsidRPr="00657C15">
              <w:rPr>
                <w:rStyle w:val="Texttofillin"/>
                <w:rFonts w:cs="Arial"/>
                <w:noProof/>
                <w:szCs w:val="20"/>
                <w:lang w:val="en-US"/>
              </w:rPr>
              <w:t>Wording regarding any non-compete or non-solicitation undertakings by the Founders and/or the Managers to be added if appropriate.</w:t>
            </w:r>
            <w:r w:rsidRPr="00657C15">
              <w:rPr>
                <w:rFonts w:cs="Arial"/>
                <w:noProof/>
                <w:lang w:val="en-US"/>
              </w:rPr>
              <w:t>]</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Timing</w:t>
            </w:r>
          </w:p>
        </w:tc>
        <w:tc>
          <w:tcPr>
            <w:tcW w:w="6445" w:type="dxa"/>
          </w:tcPr>
          <w:p w:rsidR="00BC3382" w:rsidRPr="00657C15" w:rsidRDefault="00E72546" w:rsidP="004B7ED6">
            <w:pPr>
              <w:tabs>
                <w:tab w:val="right" w:pos="3144"/>
              </w:tabs>
              <w:spacing w:before="120" w:after="120" w:line="240" w:lineRule="atLeast"/>
              <w:rPr>
                <w:rFonts w:cs="Arial"/>
                <w:noProof/>
                <w:lang w:val="en-US"/>
              </w:rPr>
            </w:pPr>
            <w:r w:rsidRPr="00657C15">
              <w:rPr>
                <w:rFonts w:cs="Arial"/>
                <w:noProof/>
                <w:lang w:val="en-US"/>
              </w:rPr>
              <w:t>Due Diligence:</w:t>
            </w:r>
            <w:r w:rsidRPr="00657C15">
              <w:rPr>
                <w:rFonts w:cs="Arial"/>
                <w:noProof/>
                <w:lang w:val="en-US"/>
              </w:rPr>
              <w:tab/>
              <w:t>[</w:t>
            </w:r>
            <w:r w:rsidRPr="00657C15">
              <w:rPr>
                <w:rFonts w:cs="Arial"/>
                <w:i/>
                <w:noProof/>
                <w:lang w:val="en-US"/>
              </w:rPr>
              <w:t>date</w:t>
            </w:r>
            <w:r w:rsidRPr="00657C15">
              <w:rPr>
                <w:rFonts w:cs="Arial"/>
                <w:noProof/>
                <w:lang w:val="en-US"/>
              </w:rPr>
              <w:t>]</w:t>
            </w:r>
          </w:p>
          <w:p w:rsidR="00BC3382" w:rsidRPr="00657C15" w:rsidRDefault="00E72546" w:rsidP="004B7ED6">
            <w:pPr>
              <w:tabs>
                <w:tab w:val="right" w:pos="3144"/>
              </w:tabs>
              <w:spacing w:before="120" w:after="120" w:line="240" w:lineRule="atLeast"/>
              <w:rPr>
                <w:rFonts w:cs="Arial"/>
                <w:noProof/>
                <w:lang w:val="en-US"/>
              </w:rPr>
            </w:pPr>
            <w:r w:rsidRPr="00657C15">
              <w:rPr>
                <w:rFonts w:cs="Arial"/>
                <w:noProof/>
                <w:lang w:val="en-US"/>
              </w:rPr>
              <w:t>Negotiations:</w:t>
            </w:r>
            <w:r w:rsidRPr="00657C15">
              <w:rPr>
                <w:rFonts w:cs="Arial"/>
                <w:noProof/>
                <w:lang w:val="en-US"/>
              </w:rPr>
              <w:tab/>
              <w:t>[</w:t>
            </w:r>
            <w:r w:rsidRPr="00657C15">
              <w:rPr>
                <w:rFonts w:cs="Arial"/>
                <w:i/>
                <w:noProof/>
                <w:lang w:val="en-US"/>
              </w:rPr>
              <w:t>date</w:t>
            </w:r>
            <w:r w:rsidRPr="00657C15">
              <w:rPr>
                <w:rFonts w:cs="Arial"/>
                <w:noProof/>
                <w:lang w:val="en-US"/>
              </w:rPr>
              <w:t>]</w:t>
            </w:r>
          </w:p>
          <w:p w:rsidR="00BC3382" w:rsidRPr="00657C15" w:rsidRDefault="00E72546" w:rsidP="004B7ED6">
            <w:pPr>
              <w:tabs>
                <w:tab w:val="right" w:pos="3144"/>
              </w:tabs>
              <w:spacing w:before="120" w:after="120" w:line="240" w:lineRule="atLeast"/>
              <w:rPr>
                <w:rFonts w:cs="Arial"/>
                <w:noProof/>
                <w:lang w:val="en-US"/>
              </w:rPr>
            </w:pPr>
            <w:r w:rsidRPr="00657C15">
              <w:rPr>
                <w:rFonts w:cs="Arial"/>
                <w:noProof/>
                <w:lang w:val="en-US"/>
              </w:rPr>
              <w:t>Signing:</w:t>
            </w:r>
            <w:r w:rsidRPr="00657C15">
              <w:rPr>
                <w:rFonts w:cs="Arial"/>
                <w:noProof/>
                <w:lang w:val="en-US"/>
              </w:rPr>
              <w:tab/>
              <w:t>[</w:t>
            </w:r>
            <w:r w:rsidRPr="00657C15">
              <w:rPr>
                <w:rFonts w:cs="Arial"/>
                <w:i/>
                <w:noProof/>
                <w:lang w:val="en-US"/>
              </w:rPr>
              <w:t>date</w:t>
            </w:r>
            <w:r w:rsidRPr="00657C15">
              <w:rPr>
                <w:rFonts w:cs="Arial"/>
                <w:noProof/>
                <w:lang w:val="en-US"/>
              </w:rPr>
              <w:t>]</w:t>
            </w:r>
          </w:p>
          <w:p w:rsidR="00BC3382" w:rsidRPr="00657C15" w:rsidRDefault="00E72546" w:rsidP="004B7ED6">
            <w:pPr>
              <w:tabs>
                <w:tab w:val="right" w:pos="3144"/>
              </w:tabs>
              <w:spacing w:before="120" w:after="120" w:line="240" w:lineRule="atLeast"/>
              <w:rPr>
                <w:rFonts w:cs="Arial"/>
                <w:noProof/>
                <w:lang w:val="en-US"/>
              </w:rPr>
            </w:pPr>
            <w:r w:rsidRPr="00657C15">
              <w:rPr>
                <w:rFonts w:cs="Arial"/>
                <w:noProof/>
                <w:lang w:val="en-US"/>
              </w:rPr>
              <w:t>Closing:</w:t>
            </w:r>
            <w:r w:rsidRPr="00657C15">
              <w:rPr>
                <w:rFonts w:cs="Arial"/>
                <w:noProof/>
                <w:lang w:val="en-US"/>
              </w:rPr>
              <w:tab/>
              <w:t>[</w:t>
            </w:r>
            <w:r w:rsidRPr="00657C15">
              <w:rPr>
                <w:rFonts w:cs="Arial"/>
                <w:i/>
                <w:noProof/>
                <w:lang w:val="en-US"/>
              </w:rPr>
              <w:t>date</w:t>
            </w:r>
            <w:r w:rsidRPr="00657C15">
              <w:rPr>
                <w:rFonts w:cs="Arial"/>
                <w:noProof/>
                <w:lang w:val="en-US"/>
              </w:rPr>
              <w:t>]</w:t>
            </w:r>
          </w:p>
          <w:p w:rsidR="00BC3382" w:rsidRPr="00657C15" w:rsidRDefault="00E72546" w:rsidP="004B7ED6">
            <w:pPr>
              <w:tabs>
                <w:tab w:val="right" w:pos="3144"/>
              </w:tabs>
              <w:spacing w:before="120" w:after="120" w:line="240" w:lineRule="atLeast"/>
              <w:rPr>
                <w:rFonts w:cs="Arial"/>
                <w:noProof/>
                <w:lang w:val="en-US"/>
              </w:rPr>
            </w:pPr>
            <w:r w:rsidRPr="00657C15">
              <w:rPr>
                <w:rFonts w:cs="Arial"/>
                <w:noProof/>
                <w:lang w:val="en-US"/>
              </w:rPr>
              <w:t>[Additional Closing:</w:t>
            </w:r>
            <w:r w:rsidRPr="00657C15">
              <w:rPr>
                <w:rFonts w:cs="Arial"/>
                <w:noProof/>
                <w:lang w:val="en-US"/>
              </w:rPr>
              <w:tab/>
              <w:t>[</w:t>
            </w:r>
            <w:r w:rsidRPr="00657C15">
              <w:rPr>
                <w:rFonts w:cs="Arial"/>
                <w:i/>
                <w:noProof/>
                <w:lang w:val="en-US"/>
              </w:rPr>
              <w:t>date</w:t>
            </w:r>
            <w:r w:rsidRPr="00657C15">
              <w:rPr>
                <w:rFonts w:cs="Arial"/>
                <w:noProof/>
                <w:lang w:val="en-US"/>
              </w:rPr>
              <w:t>]]</w:t>
            </w:r>
          </w:p>
          <w:p w:rsidR="00BC3382" w:rsidRPr="00657C15" w:rsidRDefault="00E72546" w:rsidP="004B7ED6">
            <w:pPr>
              <w:tabs>
                <w:tab w:val="right" w:pos="3144"/>
              </w:tabs>
              <w:spacing w:before="120" w:after="120" w:line="240" w:lineRule="atLeast"/>
              <w:rPr>
                <w:rFonts w:cs="Arial"/>
                <w:noProof/>
                <w:lang w:val="en-US"/>
              </w:rPr>
            </w:pPr>
            <w:r w:rsidRPr="00657C15">
              <w:rPr>
                <w:rFonts w:cs="Arial"/>
                <w:noProof/>
                <w:lang w:val="en-US"/>
              </w:rPr>
              <w:t>[End of Exclusivity:</w:t>
            </w:r>
            <w:r w:rsidRPr="00657C15">
              <w:rPr>
                <w:rFonts w:cs="Arial"/>
                <w:noProof/>
                <w:lang w:val="en-US"/>
              </w:rPr>
              <w:tab/>
              <w:t>[</w:t>
            </w:r>
            <w:r w:rsidRPr="00657C15">
              <w:rPr>
                <w:rFonts w:cs="Arial"/>
                <w:i/>
                <w:noProof/>
                <w:lang w:val="en-US"/>
              </w:rPr>
              <w:t>date</w:t>
            </w:r>
            <w:r w:rsidRPr="00657C15">
              <w:rPr>
                <w:rFonts w:cs="Arial"/>
                <w:noProof/>
                <w:lang w:val="en-US"/>
              </w:rPr>
              <w:t>]]</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Effect of Term Sheet</w:t>
            </w:r>
          </w:p>
        </w:tc>
        <w:tc>
          <w:tcPr>
            <w:tcW w:w="6445" w:type="dxa"/>
          </w:tcPr>
          <w:p w:rsidR="00BC3382" w:rsidRPr="00657C15" w:rsidRDefault="00E72546" w:rsidP="004B7ED6">
            <w:pPr>
              <w:spacing w:before="120" w:after="120" w:line="240" w:lineRule="atLeast"/>
              <w:jc w:val="both"/>
              <w:rPr>
                <w:rFonts w:cs="Arial"/>
                <w:noProof/>
                <w:lang w:val="en-US"/>
              </w:rPr>
            </w:pPr>
            <w:r w:rsidRPr="00657C15">
              <w:rPr>
                <w:rFonts w:cs="Arial"/>
                <w:noProof/>
                <w:lang w:val="en-US"/>
              </w:rPr>
              <w:t xml:space="preserve">The parties expressly agree that, with the exception of the obligations set forth in the paragraphs </w:t>
            </w:r>
            <w:r w:rsidRPr="00657C15">
              <w:rPr>
                <w:rStyle w:val="Textproposal"/>
                <w:rFonts w:cs="Arial"/>
                <w:noProof/>
                <w:szCs w:val="20"/>
                <w:u w:val="none"/>
                <w:lang w:val="en-US"/>
              </w:rPr>
              <w:t xml:space="preserve">"Confidentiality", </w:t>
            </w:r>
            <w:r w:rsidR="00D91004">
              <w:rPr>
                <w:rStyle w:val="Textproposal"/>
                <w:rFonts w:cs="Arial"/>
                <w:noProof/>
                <w:szCs w:val="20"/>
                <w:u w:val="none"/>
                <w:lang w:val="en-US"/>
              </w:rPr>
              <w:t>[</w:t>
            </w:r>
            <w:r w:rsidRPr="00657C15">
              <w:rPr>
                <w:rStyle w:val="Textproposal"/>
                <w:rFonts w:cs="Arial"/>
                <w:noProof/>
                <w:szCs w:val="20"/>
                <w:u w:val="none"/>
                <w:lang w:val="en-US"/>
              </w:rPr>
              <w:t>"</w:t>
            </w:r>
            <w:r w:rsidRPr="00254AA2">
              <w:rPr>
                <w:rStyle w:val="Textproposal"/>
                <w:rFonts w:cs="Arial"/>
                <w:noProof/>
                <w:szCs w:val="20"/>
                <w:u w:val="none"/>
                <w:lang w:val="en-US"/>
              </w:rPr>
              <w:t xml:space="preserve">Exclusivity", </w:t>
            </w:r>
            <w:r w:rsidR="00D91004" w:rsidRPr="00254AA2">
              <w:rPr>
                <w:rStyle w:val="Textproposal"/>
                <w:rFonts w:cs="Arial"/>
                <w:noProof/>
                <w:szCs w:val="20"/>
                <w:u w:val="none"/>
                <w:lang w:val="en-US"/>
              </w:rPr>
              <w:t>][</w:t>
            </w:r>
            <w:r w:rsidRPr="00254AA2">
              <w:rPr>
                <w:rStyle w:val="Textproposal"/>
                <w:rFonts w:cs="Arial"/>
                <w:noProof/>
                <w:szCs w:val="20"/>
                <w:u w:val="none"/>
                <w:lang w:val="en-US"/>
              </w:rPr>
              <w:t>"Timing</w:t>
            </w:r>
            <w:r w:rsidRPr="00657C15">
              <w:rPr>
                <w:rStyle w:val="Textproposal"/>
                <w:rFonts w:cs="Arial"/>
                <w:noProof/>
                <w:szCs w:val="20"/>
                <w:u w:val="none"/>
                <w:lang w:val="en-US"/>
              </w:rPr>
              <w:t>",</w:t>
            </w:r>
            <w:r w:rsidR="00D91004">
              <w:rPr>
                <w:rStyle w:val="Textproposal"/>
                <w:rFonts w:cs="Arial"/>
                <w:noProof/>
                <w:szCs w:val="20"/>
                <w:u w:val="none"/>
                <w:lang w:val="en-US"/>
              </w:rPr>
              <w:t>]</w:t>
            </w:r>
            <w:r w:rsidRPr="00657C15">
              <w:rPr>
                <w:rStyle w:val="Textproposal"/>
                <w:rFonts w:cs="Arial"/>
                <w:noProof/>
                <w:szCs w:val="20"/>
                <w:u w:val="none"/>
                <w:lang w:val="en-US"/>
              </w:rPr>
              <w:t xml:space="preserve"> "Legal Fees and Expenses", "Effect of Term Sheet" and "Governing Law </w:t>
            </w:r>
            <w:r w:rsidRPr="00154232">
              <w:rPr>
                <w:rStyle w:val="Textproposal"/>
                <w:u w:val="none"/>
              </w:rPr>
              <w:t>and Dispute Resolution</w:t>
            </w:r>
            <w:r w:rsidRPr="00657C15">
              <w:rPr>
                <w:rStyle w:val="Textproposal"/>
                <w:rFonts w:cs="Arial"/>
                <w:noProof/>
                <w:szCs w:val="20"/>
                <w:u w:val="none"/>
                <w:lang w:val="en-US"/>
              </w:rPr>
              <w:t>"</w:t>
            </w:r>
            <w:r w:rsidRPr="00657C15">
              <w:rPr>
                <w:rFonts w:cs="Arial"/>
                <w:noProof/>
                <w:lang w:val="en-US"/>
              </w:rPr>
              <w:t xml:space="preserve"> which are intended to be and shall be legally binding, no binding obligations shall be created by this Term Sheet until definitive, legally binding agreements are duly executed and delivered by all parties </w:t>
            </w:r>
            <w:r w:rsidR="00154232">
              <w:rPr>
                <w:rFonts w:cs="Arial"/>
                <w:noProof/>
                <w:lang w:val="en-US"/>
              </w:rPr>
              <w:t>t</w:t>
            </w:r>
            <w:r w:rsidRPr="00657C15">
              <w:rPr>
                <w:rFonts w:cs="Arial"/>
                <w:noProof/>
                <w:lang w:val="en-US"/>
              </w:rPr>
              <w:t>hereto.</w:t>
            </w:r>
          </w:p>
        </w:tc>
      </w:tr>
      <w:tr w:rsidR="009763E3" w:rsidTr="004B7ED6">
        <w:tc>
          <w:tcPr>
            <w:tcW w:w="1980" w:type="dxa"/>
          </w:tcPr>
          <w:p w:rsidR="00BC3382" w:rsidRPr="004B7ED6" w:rsidRDefault="00E72546" w:rsidP="00BC3382">
            <w:pPr>
              <w:spacing w:before="120" w:after="120" w:line="240" w:lineRule="atLeast"/>
              <w:rPr>
                <w:rStyle w:val="Definition"/>
                <w:rFonts w:cs="Arial"/>
                <w:b w:val="0"/>
                <w:noProof/>
                <w:szCs w:val="20"/>
                <w:lang w:val="en-US"/>
              </w:rPr>
            </w:pPr>
            <w:r w:rsidRPr="004B7ED6">
              <w:rPr>
                <w:rStyle w:val="Definition"/>
                <w:rFonts w:cs="Arial"/>
                <w:b w:val="0"/>
                <w:noProof/>
                <w:szCs w:val="20"/>
                <w:lang w:val="en-US"/>
              </w:rPr>
              <w:t>Governing Law and Dispute Resolution</w:t>
            </w:r>
          </w:p>
        </w:tc>
        <w:tc>
          <w:tcPr>
            <w:tcW w:w="6445" w:type="dxa"/>
          </w:tcPr>
          <w:p w:rsidR="00BC3382" w:rsidRPr="00657C15" w:rsidRDefault="00E72546" w:rsidP="004B7ED6">
            <w:pPr>
              <w:spacing w:before="120" w:after="120" w:line="240" w:lineRule="atLeast"/>
              <w:jc w:val="both"/>
              <w:rPr>
                <w:rFonts w:cs="Arial"/>
                <w:noProof/>
                <w:lang w:val="en-US"/>
              </w:rPr>
            </w:pPr>
            <w:r w:rsidRPr="00657C15">
              <w:rPr>
                <w:rFonts w:cs="Arial"/>
                <w:noProof/>
                <w:lang w:val="en-US"/>
              </w:rPr>
              <w:t>This Term Sheet is governed by Swiss law and subject to the exclusive jurisdiction of the courts of t</w:t>
            </w:r>
            <w:r w:rsidRPr="00657C15">
              <w:rPr>
                <w:lang w:val="en-US"/>
              </w:rPr>
              <w:t>he Canton of [</w:t>
            </w:r>
            <w:r w:rsidRPr="00657C15">
              <w:rPr>
                <w:i/>
                <w:lang w:val="en-US"/>
              </w:rPr>
              <w:t>Canton of domicile of Company</w:t>
            </w:r>
            <w:r w:rsidRPr="00657C15">
              <w:rPr>
                <w:lang w:val="en-US"/>
              </w:rPr>
              <w:t>]</w:t>
            </w:r>
            <w:r w:rsidRPr="00657C15">
              <w:rPr>
                <w:rFonts w:cs="Arial"/>
                <w:noProof/>
                <w:lang w:val="en-US"/>
              </w:rPr>
              <w:t>, the venue being [</w:t>
            </w:r>
            <w:r w:rsidRPr="00657C15">
              <w:rPr>
                <w:rFonts w:cs="Arial"/>
                <w:i/>
                <w:noProof/>
                <w:lang w:val="en-US"/>
              </w:rPr>
              <w:t>city</w:t>
            </w:r>
            <w:r w:rsidRPr="00657C15">
              <w:rPr>
                <w:rFonts w:cs="Arial"/>
                <w:noProof/>
                <w:lang w:val="en-US"/>
              </w:rPr>
              <w:t>].</w:t>
            </w:r>
          </w:p>
        </w:tc>
      </w:tr>
    </w:tbl>
    <w:p w:rsidR="00B87D11" w:rsidRPr="00657C15" w:rsidRDefault="00B87D11" w:rsidP="00B87D11">
      <w:pPr>
        <w:rPr>
          <w:rFonts w:cs="Arial"/>
          <w:noProof/>
          <w:sz w:val="21"/>
          <w:szCs w:val="21"/>
          <w:lang w:val="en-US"/>
        </w:rPr>
      </w:pPr>
      <w:bookmarkStart w:id="2" w:name="_Toc37147333"/>
      <w:bookmarkEnd w:id="2"/>
    </w:p>
    <w:p w:rsidR="00B87D11" w:rsidRPr="00657C15" w:rsidRDefault="00E72546" w:rsidP="00507E69">
      <w:pPr>
        <w:widowControl w:val="0"/>
        <w:jc w:val="center"/>
        <w:rPr>
          <w:noProof/>
          <w:lang w:val="en-US"/>
        </w:rPr>
      </w:pPr>
      <w:r w:rsidRPr="00657C15">
        <w:rPr>
          <w:rFonts w:cs="Arial"/>
          <w:noProof/>
          <w:lang w:val="en-US"/>
        </w:rPr>
        <w:t>[</w:t>
      </w:r>
      <w:r w:rsidR="00804E17" w:rsidRPr="00657C15">
        <w:rPr>
          <w:rFonts w:cs="Arial"/>
          <w:i/>
          <w:noProof/>
          <w:lang w:val="en-US"/>
        </w:rPr>
        <w:t>S</w:t>
      </w:r>
      <w:r w:rsidRPr="00657C15">
        <w:rPr>
          <w:rFonts w:cs="Arial"/>
          <w:i/>
          <w:noProof/>
          <w:lang w:val="en-US"/>
        </w:rPr>
        <w:t>ignature page to follow</w:t>
      </w:r>
      <w:r w:rsidRPr="00657C15">
        <w:rPr>
          <w:rFonts w:cs="Arial"/>
          <w:noProof/>
          <w:lang w:val="en-US"/>
        </w:rPr>
        <w:t>]</w:t>
      </w:r>
    </w:p>
    <w:p w:rsidR="00E9343C" w:rsidRPr="00657C15" w:rsidRDefault="00E72546" w:rsidP="00507E69">
      <w:pPr>
        <w:rPr>
          <w:rFonts w:cs="Arial"/>
          <w:b/>
          <w:lang w:val="en-US"/>
        </w:rPr>
        <w:sectPr w:rsidR="00E9343C" w:rsidRPr="00657C15" w:rsidSect="00220D90">
          <w:pgSz w:w="11906" w:h="16838"/>
          <w:pgMar w:top="2126" w:right="1361" w:bottom="1985" w:left="2381" w:header="1020" w:footer="1020" w:gutter="0"/>
          <w:cols w:space="708"/>
          <w:docGrid w:linePitch="360"/>
        </w:sectPr>
      </w:pPr>
      <w:r w:rsidRPr="00657C15">
        <w:rPr>
          <w:noProof/>
          <w:lang w:val="en-US"/>
        </w:rPr>
        <w:br w:type="page"/>
      </w:r>
    </w:p>
    <w:p w:rsidR="00B87D11" w:rsidRPr="00657C15" w:rsidRDefault="00E72546" w:rsidP="00E9343C">
      <w:pPr>
        <w:keepNext/>
        <w:keepLines/>
        <w:spacing w:after="240"/>
        <w:rPr>
          <w:noProof/>
          <w:lang w:val="en-US"/>
        </w:rPr>
      </w:pPr>
      <w:r w:rsidRPr="00657C15">
        <w:rPr>
          <w:noProof/>
          <w:lang w:val="en-US"/>
        </w:rPr>
        <w:lastRenderedPageBreak/>
        <w:t>[</w:t>
      </w:r>
      <w:r w:rsidRPr="00657C15">
        <w:rPr>
          <w:rStyle w:val="Texttofillin"/>
          <w:rFonts w:cs="Arial"/>
          <w:b/>
          <w:noProof/>
          <w:lang w:val="en-US"/>
        </w:rPr>
        <w:t>Investor 1</w:t>
      </w:r>
      <w:r w:rsidRPr="00657C15">
        <w:rPr>
          <w:noProof/>
          <w:lang w:val="en-US"/>
        </w:rPr>
        <w:t>]</w:t>
      </w:r>
    </w:p>
    <w:p w:rsidR="00B87D11" w:rsidRPr="00657C15" w:rsidRDefault="00E72546" w:rsidP="00890119">
      <w:pPr>
        <w:keepNext/>
        <w:keepLines/>
        <w:spacing w:after="240"/>
        <w:rPr>
          <w:noProof/>
          <w:lang w:val="en-US"/>
        </w:rPr>
      </w:pPr>
      <w:r w:rsidRPr="00657C15">
        <w:rPr>
          <w:noProof/>
          <w:lang w:val="en-US"/>
        </w:rPr>
        <w:t>By:</w:t>
      </w:r>
      <w:r w:rsidRPr="00657C15">
        <w:rPr>
          <w:noProof/>
          <w:lang w:val="en-US"/>
        </w:rPr>
        <w:tab/>
        <w:t>___________________________</w:t>
      </w:r>
    </w:p>
    <w:p w:rsidR="00B87D11" w:rsidRPr="00657C15" w:rsidRDefault="00E72546" w:rsidP="00890119">
      <w:pPr>
        <w:keepNext/>
        <w:keepLines/>
        <w:spacing w:after="240"/>
        <w:rPr>
          <w:noProof/>
          <w:lang w:val="en-US"/>
        </w:rPr>
      </w:pPr>
      <w:r w:rsidRPr="00657C15">
        <w:rPr>
          <w:noProof/>
          <w:lang w:val="en-US"/>
        </w:rPr>
        <w:t>Names:</w:t>
      </w:r>
      <w:r w:rsidRPr="00657C15">
        <w:rPr>
          <w:noProof/>
          <w:lang w:val="en-US"/>
        </w:rPr>
        <w:tab/>
        <w:t>___________________________</w:t>
      </w:r>
    </w:p>
    <w:p w:rsidR="00B87D11" w:rsidRPr="00657C15" w:rsidRDefault="00E72546" w:rsidP="00890119">
      <w:pPr>
        <w:keepNext/>
        <w:keepLines/>
        <w:spacing w:after="240"/>
        <w:rPr>
          <w:noProof/>
          <w:lang w:val="en-US"/>
        </w:rPr>
      </w:pPr>
      <w:r w:rsidRPr="00657C15">
        <w:rPr>
          <w:noProof/>
          <w:lang w:val="en-US"/>
        </w:rPr>
        <w:t>Titles:</w:t>
      </w:r>
      <w:r w:rsidRPr="00657C15">
        <w:rPr>
          <w:noProof/>
          <w:lang w:val="en-US"/>
        </w:rPr>
        <w:tab/>
        <w:t>___________________________</w:t>
      </w:r>
    </w:p>
    <w:p w:rsidR="00B87D11" w:rsidRPr="00657C15" w:rsidRDefault="00E72546" w:rsidP="00890119">
      <w:pPr>
        <w:keepNext/>
        <w:keepLines/>
        <w:spacing w:after="240"/>
        <w:rPr>
          <w:noProof/>
          <w:lang w:val="en-US"/>
        </w:rPr>
      </w:pPr>
      <w:r w:rsidRPr="00657C15">
        <w:rPr>
          <w:noProof/>
          <w:lang w:val="en-US"/>
        </w:rPr>
        <w:t>[</w:t>
      </w:r>
      <w:r w:rsidRPr="00657C15">
        <w:rPr>
          <w:b/>
          <w:i/>
          <w:lang w:val="en-US"/>
        </w:rPr>
        <w:t>Investor n</w:t>
      </w:r>
      <w:r w:rsidRPr="00657C15">
        <w:rPr>
          <w:noProof/>
          <w:lang w:val="en-US"/>
        </w:rPr>
        <w:t>]</w:t>
      </w:r>
    </w:p>
    <w:p w:rsidR="00B87D11" w:rsidRPr="00657C15" w:rsidRDefault="00E72546" w:rsidP="00890119">
      <w:pPr>
        <w:keepNext/>
        <w:keepLines/>
        <w:spacing w:after="240"/>
        <w:rPr>
          <w:noProof/>
          <w:lang w:val="en-US"/>
        </w:rPr>
      </w:pPr>
      <w:r w:rsidRPr="00657C15">
        <w:rPr>
          <w:noProof/>
          <w:lang w:val="en-US"/>
        </w:rPr>
        <w:t>By:</w:t>
      </w:r>
      <w:r w:rsidRPr="00657C15">
        <w:rPr>
          <w:noProof/>
          <w:lang w:val="en-US"/>
        </w:rPr>
        <w:tab/>
        <w:t>___________________________</w:t>
      </w:r>
    </w:p>
    <w:p w:rsidR="00B87D11" w:rsidRPr="00657C15" w:rsidRDefault="00E72546" w:rsidP="00890119">
      <w:pPr>
        <w:keepNext/>
        <w:keepLines/>
        <w:spacing w:after="240"/>
        <w:rPr>
          <w:noProof/>
          <w:lang w:val="en-US"/>
        </w:rPr>
      </w:pPr>
      <w:r w:rsidRPr="00657C15">
        <w:rPr>
          <w:noProof/>
          <w:lang w:val="en-US"/>
        </w:rPr>
        <w:t>Names:</w:t>
      </w:r>
      <w:r w:rsidRPr="00657C15">
        <w:rPr>
          <w:noProof/>
          <w:lang w:val="en-US"/>
        </w:rPr>
        <w:tab/>
        <w:t>___________________________</w:t>
      </w:r>
    </w:p>
    <w:p w:rsidR="00B87D11" w:rsidRPr="00657C15" w:rsidRDefault="00E72546" w:rsidP="00890119">
      <w:pPr>
        <w:keepNext/>
        <w:keepLines/>
        <w:spacing w:after="240"/>
        <w:rPr>
          <w:noProof/>
          <w:lang w:val="en-US"/>
        </w:rPr>
      </w:pPr>
      <w:r w:rsidRPr="00657C15">
        <w:rPr>
          <w:noProof/>
          <w:lang w:val="en-US"/>
        </w:rPr>
        <w:t>Titles:</w:t>
      </w:r>
      <w:r w:rsidRPr="00657C15">
        <w:rPr>
          <w:noProof/>
          <w:lang w:val="en-US"/>
        </w:rPr>
        <w:tab/>
        <w:t>___________________________</w:t>
      </w:r>
    </w:p>
    <w:p w:rsidR="00B87D11" w:rsidRPr="00657C15" w:rsidRDefault="00E72546" w:rsidP="004B3874">
      <w:pPr>
        <w:keepNext/>
        <w:keepLines/>
        <w:spacing w:after="240"/>
        <w:rPr>
          <w:noProof/>
          <w:lang w:val="en-US"/>
        </w:rPr>
      </w:pPr>
      <w:r w:rsidRPr="00657C15">
        <w:rPr>
          <w:noProof/>
          <w:lang w:val="en-US"/>
        </w:rPr>
        <w:t>[</w:t>
      </w:r>
      <w:r w:rsidR="00890119" w:rsidRPr="00657C15">
        <w:rPr>
          <w:b/>
          <w:i/>
          <w:lang w:val="en-US"/>
        </w:rPr>
        <w:t>Found</w:t>
      </w:r>
      <w:r w:rsidRPr="00657C15">
        <w:rPr>
          <w:b/>
          <w:i/>
          <w:lang w:val="en-US"/>
        </w:rPr>
        <w:t>er</w:t>
      </w:r>
      <w:r w:rsidR="00D91004">
        <w:rPr>
          <w:b/>
          <w:i/>
          <w:lang w:val="en-US"/>
        </w:rPr>
        <w:t> </w:t>
      </w:r>
      <w:r w:rsidRPr="00657C15">
        <w:rPr>
          <w:b/>
          <w:i/>
          <w:lang w:val="en-US"/>
        </w:rPr>
        <w:t>1</w:t>
      </w:r>
      <w:r w:rsidRPr="00657C15">
        <w:rPr>
          <w:noProof/>
          <w:lang w:val="en-US"/>
        </w:rPr>
        <w:t>]</w:t>
      </w:r>
    </w:p>
    <w:p w:rsidR="00B87D11" w:rsidRPr="00657C15" w:rsidRDefault="00E72546" w:rsidP="00890119">
      <w:pPr>
        <w:keepNext/>
        <w:keepLines/>
        <w:spacing w:after="240"/>
        <w:rPr>
          <w:noProof/>
          <w:lang w:val="en-US"/>
        </w:rPr>
      </w:pPr>
      <w:r w:rsidRPr="00657C15">
        <w:rPr>
          <w:noProof/>
          <w:lang w:val="en-US"/>
        </w:rPr>
        <w:t>By:</w:t>
      </w:r>
      <w:r w:rsidRPr="00657C15">
        <w:rPr>
          <w:noProof/>
          <w:lang w:val="en-US"/>
        </w:rPr>
        <w:tab/>
        <w:t>___________________________</w:t>
      </w:r>
    </w:p>
    <w:p w:rsidR="00B87D11" w:rsidRPr="00657C15" w:rsidRDefault="00E72546" w:rsidP="00890119">
      <w:pPr>
        <w:keepNext/>
        <w:keepLines/>
        <w:spacing w:after="240"/>
        <w:rPr>
          <w:noProof/>
          <w:lang w:val="en-US"/>
        </w:rPr>
      </w:pPr>
      <w:r w:rsidRPr="00657C15">
        <w:rPr>
          <w:noProof/>
          <w:lang w:val="en-US"/>
        </w:rPr>
        <w:t>Names:</w:t>
      </w:r>
      <w:r w:rsidRPr="00657C15">
        <w:rPr>
          <w:noProof/>
          <w:lang w:val="en-US"/>
        </w:rPr>
        <w:tab/>
        <w:t>___________________________</w:t>
      </w:r>
    </w:p>
    <w:p w:rsidR="00B87D11" w:rsidRPr="00657C15" w:rsidRDefault="00E72546" w:rsidP="00890119">
      <w:pPr>
        <w:keepNext/>
        <w:keepLines/>
        <w:spacing w:after="240"/>
        <w:rPr>
          <w:noProof/>
          <w:lang w:val="en-US"/>
        </w:rPr>
      </w:pPr>
      <w:r w:rsidRPr="00657C15">
        <w:rPr>
          <w:noProof/>
          <w:lang w:val="en-US"/>
        </w:rPr>
        <w:t>Titles:</w:t>
      </w:r>
      <w:r w:rsidRPr="00657C15">
        <w:rPr>
          <w:noProof/>
          <w:lang w:val="en-US"/>
        </w:rPr>
        <w:tab/>
        <w:t>___________________________</w:t>
      </w:r>
    </w:p>
    <w:p w:rsidR="00B87D11" w:rsidRPr="00657C15" w:rsidRDefault="00E72546" w:rsidP="00890119">
      <w:pPr>
        <w:keepNext/>
        <w:keepLines/>
        <w:spacing w:after="240"/>
        <w:rPr>
          <w:noProof/>
          <w:lang w:val="en-US"/>
        </w:rPr>
      </w:pPr>
      <w:r w:rsidRPr="00657C15">
        <w:rPr>
          <w:noProof/>
          <w:lang w:val="en-US"/>
        </w:rPr>
        <w:t>[</w:t>
      </w:r>
      <w:r w:rsidR="00890119" w:rsidRPr="00657C15">
        <w:rPr>
          <w:b/>
          <w:i/>
          <w:lang w:val="en-US"/>
        </w:rPr>
        <w:t>Founder</w:t>
      </w:r>
      <w:r w:rsidR="00D91004">
        <w:rPr>
          <w:b/>
          <w:i/>
          <w:lang w:val="en-US"/>
        </w:rPr>
        <w:t> </w:t>
      </w:r>
      <w:r w:rsidRPr="00657C15">
        <w:rPr>
          <w:b/>
          <w:i/>
          <w:lang w:val="en-US"/>
        </w:rPr>
        <w:t>n</w:t>
      </w:r>
      <w:r w:rsidRPr="00657C15">
        <w:rPr>
          <w:noProof/>
          <w:lang w:val="en-US"/>
        </w:rPr>
        <w:t>]</w:t>
      </w:r>
    </w:p>
    <w:p w:rsidR="00B87D11" w:rsidRPr="00657C15" w:rsidRDefault="00E72546" w:rsidP="00890119">
      <w:pPr>
        <w:keepNext/>
        <w:keepLines/>
        <w:spacing w:after="240"/>
        <w:rPr>
          <w:noProof/>
          <w:lang w:val="en-US"/>
        </w:rPr>
      </w:pPr>
      <w:r w:rsidRPr="00657C15">
        <w:rPr>
          <w:noProof/>
          <w:lang w:val="en-US"/>
        </w:rPr>
        <w:t>By:</w:t>
      </w:r>
      <w:r w:rsidRPr="00657C15">
        <w:rPr>
          <w:noProof/>
          <w:lang w:val="en-US"/>
        </w:rPr>
        <w:tab/>
        <w:t>___________________________</w:t>
      </w:r>
    </w:p>
    <w:p w:rsidR="00B87D11" w:rsidRPr="00657C15" w:rsidRDefault="00E72546" w:rsidP="00890119">
      <w:pPr>
        <w:keepNext/>
        <w:keepLines/>
        <w:spacing w:after="240"/>
        <w:rPr>
          <w:noProof/>
          <w:lang w:val="en-US"/>
        </w:rPr>
      </w:pPr>
      <w:r w:rsidRPr="00657C15">
        <w:rPr>
          <w:noProof/>
          <w:lang w:val="en-US"/>
        </w:rPr>
        <w:t>Names:</w:t>
      </w:r>
      <w:r w:rsidRPr="00657C15">
        <w:rPr>
          <w:noProof/>
          <w:lang w:val="en-US"/>
        </w:rPr>
        <w:tab/>
        <w:t>___________________________</w:t>
      </w:r>
    </w:p>
    <w:p w:rsidR="00890119" w:rsidRPr="00657C15" w:rsidRDefault="00E72546" w:rsidP="00890119">
      <w:pPr>
        <w:keepNext/>
        <w:keepLines/>
        <w:spacing w:after="240"/>
        <w:rPr>
          <w:noProof/>
          <w:lang w:val="en-US"/>
        </w:rPr>
      </w:pPr>
      <w:r w:rsidRPr="00657C15">
        <w:rPr>
          <w:noProof/>
          <w:lang w:val="en-US"/>
        </w:rPr>
        <w:t>Titles:</w:t>
      </w:r>
      <w:r w:rsidRPr="00657C15">
        <w:rPr>
          <w:noProof/>
          <w:lang w:val="en-US"/>
        </w:rPr>
        <w:tab/>
        <w:t>___________________________</w:t>
      </w:r>
    </w:p>
    <w:p w:rsidR="00890119" w:rsidRPr="00657C15" w:rsidRDefault="00E72546" w:rsidP="00890119">
      <w:pPr>
        <w:keepNext/>
        <w:keepLines/>
        <w:spacing w:after="240"/>
        <w:rPr>
          <w:noProof/>
          <w:lang w:val="en-US"/>
        </w:rPr>
      </w:pPr>
      <w:r w:rsidRPr="00657C15">
        <w:rPr>
          <w:noProof/>
          <w:lang w:val="en-US"/>
        </w:rPr>
        <w:t>[</w:t>
      </w:r>
      <w:r w:rsidR="000A6D76">
        <w:rPr>
          <w:b/>
          <w:i/>
          <w:lang w:val="en-US"/>
        </w:rPr>
        <w:t>Other</w:t>
      </w:r>
      <w:r w:rsidRPr="00657C15">
        <w:rPr>
          <w:b/>
          <w:i/>
          <w:lang w:val="en-US"/>
        </w:rPr>
        <w:t xml:space="preserve"> Shareholder</w:t>
      </w:r>
      <w:r w:rsidR="007B4B44" w:rsidRPr="00657C15">
        <w:rPr>
          <w:b/>
          <w:i/>
          <w:lang w:val="en-US"/>
        </w:rPr>
        <w:t> </w:t>
      </w:r>
      <w:r w:rsidRPr="00657C15">
        <w:rPr>
          <w:b/>
          <w:i/>
          <w:lang w:val="en-US"/>
        </w:rPr>
        <w:t>1</w:t>
      </w:r>
      <w:r w:rsidRPr="00657C15">
        <w:rPr>
          <w:noProof/>
          <w:lang w:val="en-US"/>
        </w:rPr>
        <w:t>]</w:t>
      </w:r>
    </w:p>
    <w:p w:rsidR="00890119" w:rsidRPr="00657C15" w:rsidRDefault="00E72546" w:rsidP="00890119">
      <w:pPr>
        <w:keepNext/>
        <w:keepLines/>
        <w:spacing w:after="240"/>
        <w:rPr>
          <w:noProof/>
          <w:lang w:val="en-US"/>
        </w:rPr>
      </w:pPr>
      <w:r w:rsidRPr="00657C15">
        <w:rPr>
          <w:noProof/>
          <w:lang w:val="en-US"/>
        </w:rPr>
        <w:t>By:</w:t>
      </w:r>
      <w:r w:rsidRPr="00657C15">
        <w:rPr>
          <w:noProof/>
          <w:lang w:val="en-US"/>
        </w:rPr>
        <w:tab/>
        <w:t>___________________________</w:t>
      </w:r>
    </w:p>
    <w:p w:rsidR="00890119" w:rsidRPr="00657C15" w:rsidRDefault="00E72546" w:rsidP="00890119">
      <w:pPr>
        <w:keepNext/>
        <w:keepLines/>
        <w:spacing w:after="240"/>
        <w:rPr>
          <w:noProof/>
          <w:lang w:val="en-US"/>
        </w:rPr>
      </w:pPr>
      <w:r w:rsidRPr="00657C15">
        <w:rPr>
          <w:noProof/>
          <w:lang w:val="en-US"/>
        </w:rPr>
        <w:t>Names:</w:t>
      </w:r>
      <w:r w:rsidRPr="00657C15">
        <w:rPr>
          <w:noProof/>
          <w:lang w:val="en-US"/>
        </w:rPr>
        <w:tab/>
        <w:t>___________________________</w:t>
      </w:r>
    </w:p>
    <w:p w:rsidR="00890119" w:rsidRPr="00657C15" w:rsidRDefault="00E72546" w:rsidP="00890119">
      <w:pPr>
        <w:keepNext/>
        <w:keepLines/>
        <w:spacing w:after="240"/>
        <w:rPr>
          <w:noProof/>
          <w:lang w:val="en-US"/>
        </w:rPr>
      </w:pPr>
      <w:r w:rsidRPr="00657C15">
        <w:rPr>
          <w:noProof/>
          <w:lang w:val="en-US"/>
        </w:rPr>
        <w:t>Titles:</w:t>
      </w:r>
      <w:r w:rsidRPr="00657C15">
        <w:rPr>
          <w:noProof/>
          <w:lang w:val="en-US"/>
        </w:rPr>
        <w:tab/>
        <w:t>___________________________</w:t>
      </w:r>
    </w:p>
    <w:p w:rsidR="00890119" w:rsidRPr="00657C15" w:rsidRDefault="00E72546" w:rsidP="00890119">
      <w:pPr>
        <w:keepNext/>
        <w:keepLines/>
        <w:spacing w:after="240"/>
        <w:rPr>
          <w:noProof/>
          <w:lang w:val="en-US"/>
        </w:rPr>
      </w:pPr>
      <w:r w:rsidRPr="00657C15">
        <w:rPr>
          <w:noProof/>
          <w:lang w:val="en-US"/>
        </w:rPr>
        <w:t>[</w:t>
      </w:r>
      <w:r w:rsidR="000A6D76">
        <w:rPr>
          <w:b/>
          <w:i/>
          <w:lang w:val="en-US"/>
        </w:rPr>
        <w:t>Other</w:t>
      </w:r>
      <w:r w:rsidRPr="00657C15">
        <w:rPr>
          <w:b/>
          <w:i/>
          <w:lang w:val="en-US"/>
        </w:rPr>
        <w:t xml:space="preserve"> Shareholder</w:t>
      </w:r>
      <w:r w:rsidR="007B4B44" w:rsidRPr="00657C15">
        <w:rPr>
          <w:b/>
          <w:i/>
          <w:lang w:val="en-US"/>
        </w:rPr>
        <w:t> </w:t>
      </w:r>
      <w:r w:rsidRPr="00657C15">
        <w:rPr>
          <w:b/>
          <w:i/>
          <w:lang w:val="en-US"/>
        </w:rPr>
        <w:t>n</w:t>
      </w:r>
      <w:r w:rsidRPr="00657C15">
        <w:rPr>
          <w:noProof/>
          <w:lang w:val="en-US"/>
        </w:rPr>
        <w:t>]</w:t>
      </w:r>
    </w:p>
    <w:p w:rsidR="00890119" w:rsidRPr="00657C15" w:rsidRDefault="00E72546" w:rsidP="00890119">
      <w:pPr>
        <w:keepNext/>
        <w:keepLines/>
        <w:spacing w:after="240"/>
        <w:rPr>
          <w:noProof/>
          <w:lang w:val="en-US"/>
        </w:rPr>
      </w:pPr>
      <w:r w:rsidRPr="00657C15">
        <w:rPr>
          <w:noProof/>
          <w:lang w:val="en-US"/>
        </w:rPr>
        <w:t>By:</w:t>
      </w:r>
      <w:r w:rsidRPr="00657C15">
        <w:rPr>
          <w:noProof/>
          <w:lang w:val="en-US"/>
        </w:rPr>
        <w:tab/>
        <w:t>___________________________</w:t>
      </w:r>
    </w:p>
    <w:p w:rsidR="00890119" w:rsidRPr="00657C15" w:rsidRDefault="00E72546" w:rsidP="00890119">
      <w:pPr>
        <w:keepNext/>
        <w:keepLines/>
        <w:spacing w:after="240"/>
        <w:rPr>
          <w:noProof/>
          <w:lang w:val="en-US"/>
        </w:rPr>
      </w:pPr>
      <w:r w:rsidRPr="00657C15">
        <w:rPr>
          <w:noProof/>
          <w:lang w:val="en-US"/>
        </w:rPr>
        <w:t>Names:</w:t>
      </w:r>
      <w:r w:rsidRPr="00657C15">
        <w:rPr>
          <w:noProof/>
          <w:lang w:val="en-US"/>
        </w:rPr>
        <w:tab/>
        <w:t>___________________________</w:t>
      </w:r>
    </w:p>
    <w:p w:rsidR="00890119" w:rsidRPr="00657C15" w:rsidRDefault="00E72546" w:rsidP="00890119">
      <w:pPr>
        <w:keepNext/>
        <w:keepLines/>
        <w:spacing w:after="240"/>
        <w:rPr>
          <w:noProof/>
          <w:lang w:val="en-US"/>
        </w:rPr>
      </w:pPr>
      <w:r w:rsidRPr="00657C15">
        <w:rPr>
          <w:noProof/>
          <w:lang w:val="en-US"/>
        </w:rPr>
        <w:t>Titles:</w:t>
      </w:r>
      <w:r w:rsidRPr="00657C15">
        <w:rPr>
          <w:noProof/>
          <w:lang w:val="en-US"/>
        </w:rPr>
        <w:tab/>
        <w:t>___________________________</w:t>
      </w:r>
    </w:p>
    <w:p w:rsidR="00B87D11" w:rsidRPr="00657C15" w:rsidRDefault="00B87D11" w:rsidP="00890119">
      <w:pPr>
        <w:keepNext/>
        <w:keepLines/>
        <w:spacing w:after="240"/>
        <w:rPr>
          <w:noProof/>
          <w:lang w:val="en-US"/>
        </w:rPr>
      </w:pPr>
    </w:p>
    <w:p w:rsidR="00B87D11" w:rsidRPr="00657C15" w:rsidRDefault="00E72546" w:rsidP="00890119">
      <w:pPr>
        <w:keepNext/>
        <w:keepLines/>
        <w:spacing w:after="240"/>
        <w:rPr>
          <w:noProof/>
          <w:lang w:val="en-US"/>
        </w:rPr>
      </w:pPr>
      <w:r w:rsidRPr="00657C15">
        <w:rPr>
          <w:noProof/>
          <w:lang w:val="en-US"/>
        </w:rPr>
        <w:t>[</w:t>
      </w:r>
      <w:r w:rsidRPr="00657C15">
        <w:rPr>
          <w:b/>
          <w:i/>
          <w:lang w:val="en-US"/>
        </w:rPr>
        <w:t>Company</w:t>
      </w:r>
      <w:r w:rsidRPr="00657C15">
        <w:rPr>
          <w:noProof/>
          <w:lang w:val="en-US"/>
        </w:rPr>
        <w:t>]</w:t>
      </w:r>
    </w:p>
    <w:p w:rsidR="00B87D11" w:rsidRPr="00657C15" w:rsidRDefault="00E72546" w:rsidP="00890119">
      <w:pPr>
        <w:keepNext/>
        <w:keepLines/>
        <w:spacing w:after="240"/>
        <w:rPr>
          <w:noProof/>
          <w:lang w:val="en-US"/>
        </w:rPr>
      </w:pPr>
      <w:r w:rsidRPr="00657C15">
        <w:rPr>
          <w:noProof/>
          <w:lang w:val="en-US"/>
        </w:rPr>
        <w:t>By:</w:t>
      </w:r>
      <w:r w:rsidRPr="00657C15">
        <w:rPr>
          <w:noProof/>
          <w:lang w:val="en-US"/>
        </w:rPr>
        <w:tab/>
        <w:t>___________________________</w:t>
      </w:r>
    </w:p>
    <w:p w:rsidR="00B87D11" w:rsidRPr="00657C15" w:rsidRDefault="00E72546" w:rsidP="00890119">
      <w:pPr>
        <w:keepNext/>
        <w:keepLines/>
        <w:spacing w:after="240"/>
        <w:rPr>
          <w:noProof/>
          <w:lang w:val="en-US"/>
        </w:rPr>
      </w:pPr>
      <w:r w:rsidRPr="00657C15">
        <w:rPr>
          <w:noProof/>
          <w:lang w:val="en-US"/>
        </w:rPr>
        <w:t>Names:</w:t>
      </w:r>
      <w:r w:rsidRPr="00657C15">
        <w:rPr>
          <w:noProof/>
          <w:lang w:val="en-US"/>
        </w:rPr>
        <w:tab/>
        <w:t>___________________________</w:t>
      </w:r>
    </w:p>
    <w:p w:rsidR="00CA1B6A" w:rsidRPr="00657C15" w:rsidRDefault="00E72546" w:rsidP="00890119">
      <w:pPr>
        <w:keepNext/>
        <w:keepLines/>
        <w:spacing w:after="240"/>
        <w:rPr>
          <w:noProof/>
          <w:lang w:val="en-US"/>
        </w:rPr>
        <w:sectPr w:rsidR="00CA1B6A" w:rsidRPr="00657C15" w:rsidSect="00C3614E">
          <w:headerReference w:type="even" r:id="rId15"/>
          <w:headerReference w:type="default" r:id="rId16"/>
          <w:footerReference w:type="even" r:id="rId17"/>
          <w:footerReference w:type="default" r:id="rId18"/>
          <w:headerReference w:type="first" r:id="rId19"/>
          <w:footerReference w:type="first" r:id="rId20"/>
          <w:pgSz w:w="11906" w:h="16838"/>
          <w:pgMar w:top="-1985" w:right="1701" w:bottom="1134" w:left="1701" w:header="0" w:footer="454" w:gutter="0"/>
          <w:pgNumType w:start="1"/>
          <w:cols w:space="708"/>
          <w:titlePg/>
          <w:docGrid w:linePitch="360"/>
        </w:sectPr>
      </w:pPr>
      <w:r w:rsidRPr="00657C15">
        <w:rPr>
          <w:noProof/>
          <w:lang w:val="en-US"/>
        </w:rPr>
        <w:t>Titles:</w:t>
      </w:r>
      <w:r w:rsidRPr="00657C15">
        <w:rPr>
          <w:noProof/>
          <w:lang w:val="en-US"/>
        </w:rPr>
        <w:tab/>
        <w:t>___________________________</w:t>
      </w:r>
    </w:p>
    <w:p w:rsidR="00B87D11" w:rsidRPr="00657C15" w:rsidRDefault="00E72546" w:rsidP="00B900DC">
      <w:pPr>
        <w:spacing w:line="280" w:lineRule="atLeast"/>
        <w:jc w:val="right"/>
        <w:rPr>
          <w:b/>
          <w:noProof/>
          <w:lang w:val="en-US"/>
        </w:rPr>
      </w:pPr>
      <w:r w:rsidRPr="00657C15">
        <w:rPr>
          <w:b/>
          <w:noProof/>
          <w:lang w:val="en-US"/>
        </w:rPr>
        <w:lastRenderedPageBreak/>
        <w:t>Annex</w:t>
      </w:r>
      <w:r w:rsidR="00D91004">
        <w:rPr>
          <w:b/>
          <w:noProof/>
          <w:lang w:val="en-US"/>
        </w:rPr>
        <w:t> </w:t>
      </w:r>
      <w:r w:rsidRPr="00657C15">
        <w:rPr>
          <w:b/>
          <w:noProof/>
          <w:lang w:val="en-US"/>
        </w:rPr>
        <w:t>1</w:t>
      </w:r>
    </w:p>
    <w:p w:rsidR="00B87D11" w:rsidRPr="00657C15" w:rsidRDefault="00B87D11" w:rsidP="00B900DC">
      <w:pPr>
        <w:spacing w:line="280" w:lineRule="atLeast"/>
        <w:jc w:val="right"/>
        <w:rPr>
          <w:noProof/>
          <w:lang w:val="en-US"/>
        </w:rPr>
      </w:pPr>
    </w:p>
    <w:p w:rsidR="00B87D11" w:rsidRPr="00657C15" w:rsidRDefault="00E72546" w:rsidP="00B900DC">
      <w:pPr>
        <w:spacing w:line="280" w:lineRule="atLeast"/>
        <w:jc w:val="center"/>
        <w:rPr>
          <w:b/>
          <w:noProof/>
          <w:lang w:val="en-US"/>
        </w:rPr>
      </w:pPr>
      <w:r w:rsidRPr="00657C15">
        <w:rPr>
          <w:b/>
          <w:noProof/>
          <w:lang w:val="en-US"/>
        </w:rPr>
        <w:t>Cap Table</w:t>
      </w:r>
    </w:p>
    <w:p w:rsidR="00B87D11" w:rsidRPr="00657C15" w:rsidRDefault="00B87D11" w:rsidP="00B900DC">
      <w:pPr>
        <w:spacing w:line="280" w:lineRule="atLeast"/>
        <w:rPr>
          <w:noProof/>
          <w:lang w:val="en-US"/>
        </w:rPr>
      </w:pPr>
    </w:p>
    <w:p w:rsidR="00B87D11" w:rsidRPr="00657C15" w:rsidRDefault="00E72546" w:rsidP="00B900DC">
      <w:pPr>
        <w:spacing w:line="280" w:lineRule="atLeast"/>
        <w:rPr>
          <w:noProof/>
          <w:lang w:val="en-US"/>
        </w:rPr>
      </w:pPr>
      <w:r w:rsidRPr="00657C15">
        <w:rPr>
          <w:noProof/>
          <w:lang w:val="en-US"/>
        </w:rPr>
        <w:t>Attached.</w:t>
      </w:r>
    </w:p>
    <w:p w:rsidR="00CA1B6A" w:rsidRPr="00657C15" w:rsidRDefault="00CA1B6A" w:rsidP="00B87D11">
      <w:pPr>
        <w:spacing w:after="240" w:line="240" w:lineRule="atLeast"/>
        <w:rPr>
          <w:noProof/>
          <w:lang w:val="en-US"/>
        </w:rPr>
        <w:sectPr w:rsidR="00CA1B6A" w:rsidRPr="00657C15" w:rsidSect="00C3614E">
          <w:footerReference w:type="first" r:id="rId21"/>
          <w:pgSz w:w="11906" w:h="16838"/>
          <w:pgMar w:top="-1985" w:right="1701" w:bottom="1134" w:left="1701" w:header="0" w:footer="454" w:gutter="0"/>
          <w:pgNumType w:start="1"/>
          <w:cols w:space="708"/>
          <w:titlePg/>
          <w:docGrid w:linePitch="360"/>
        </w:sectPr>
      </w:pPr>
    </w:p>
    <w:p w:rsidR="00B87D11" w:rsidRPr="00657C15" w:rsidRDefault="00E72546" w:rsidP="00B900DC">
      <w:pPr>
        <w:spacing w:line="280" w:lineRule="atLeast"/>
        <w:jc w:val="right"/>
        <w:rPr>
          <w:b/>
          <w:noProof/>
          <w:lang w:val="en-US"/>
        </w:rPr>
      </w:pPr>
      <w:r w:rsidRPr="00657C15">
        <w:rPr>
          <w:b/>
          <w:noProof/>
          <w:lang w:val="en-US"/>
        </w:rPr>
        <w:lastRenderedPageBreak/>
        <w:t>Annex</w:t>
      </w:r>
      <w:r w:rsidR="00D91004">
        <w:rPr>
          <w:b/>
          <w:noProof/>
          <w:lang w:val="en-US"/>
        </w:rPr>
        <w:t> </w:t>
      </w:r>
      <w:r w:rsidRPr="00657C15">
        <w:rPr>
          <w:b/>
          <w:noProof/>
          <w:lang w:val="en-US"/>
        </w:rPr>
        <w:t>2</w:t>
      </w:r>
    </w:p>
    <w:p w:rsidR="00B87D11" w:rsidRPr="00657C15" w:rsidRDefault="00B87D11" w:rsidP="00B900DC">
      <w:pPr>
        <w:spacing w:line="280" w:lineRule="atLeast"/>
        <w:jc w:val="right"/>
        <w:rPr>
          <w:noProof/>
          <w:lang w:val="en-US"/>
        </w:rPr>
      </w:pPr>
    </w:p>
    <w:p w:rsidR="00B87D11" w:rsidRPr="00657C15" w:rsidRDefault="00E72546" w:rsidP="00B900DC">
      <w:pPr>
        <w:pStyle w:val="berschriftAppendix"/>
        <w:spacing w:line="280" w:lineRule="atLeast"/>
        <w:rPr>
          <w:rFonts w:ascii="Arial" w:hAnsi="Arial" w:cs="Arial"/>
          <w:noProof/>
          <w:sz w:val="20"/>
          <w:szCs w:val="20"/>
          <w:lang w:val="en-US"/>
        </w:rPr>
      </w:pPr>
      <w:r w:rsidRPr="00657C15">
        <w:rPr>
          <w:rFonts w:ascii="Arial" w:hAnsi="Arial" w:cs="Arial"/>
          <w:noProof/>
          <w:sz w:val="20"/>
          <w:szCs w:val="20"/>
          <w:lang w:val="en-US"/>
        </w:rPr>
        <w:t>List of Important Shareholder and Board Matters</w:t>
      </w:r>
    </w:p>
    <w:p w:rsidR="00B87D11" w:rsidRPr="00657C15" w:rsidRDefault="00B87D11" w:rsidP="00B900DC">
      <w:pPr>
        <w:spacing w:after="240" w:line="280" w:lineRule="atLeast"/>
        <w:rPr>
          <w:noProof/>
          <w:lang w:val="en-US"/>
        </w:rPr>
      </w:pPr>
    </w:p>
    <w:p w:rsidR="00B87D11" w:rsidRPr="00657C15" w:rsidRDefault="00E72546" w:rsidP="00B900DC">
      <w:pPr>
        <w:pStyle w:val="Zwischentitel"/>
        <w:spacing w:after="240" w:line="280" w:lineRule="atLeast"/>
        <w:rPr>
          <w:rFonts w:ascii="Arial" w:hAnsi="Arial" w:cs="Arial"/>
          <w:noProof/>
          <w:sz w:val="20"/>
          <w:lang w:val="en-US"/>
        </w:rPr>
      </w:pPr>
      <w:r w:rsidRPr="00657C15">
        <w:rPr>
          <w:rFonts w:ascii="Arial" w:hAnsi="Arial" w:cs="Arial"/>
          <w:noProof/>
          <w:sz w:val="20"/>
          <w:lang w:val="en-US"/>
        </w:rPr>
        <w:t>Part A – Important Shareholder Matters</w:t>
      </w:r>
    </w:p>
    <w:p w:rsidR="00B87D11" w:rsidRPr="00657C15" w:rsidRDefault="00E72546" w:rsidP="00B900DC">
      <w:pPr>
        <w:pStyle w:val="Standardeinzug"/>
        <w:spacing w:after="240" w:line="280" w:lineRule="atLeast"/>
        <w:ind w:left="0"/>
        <w:rPr>
          <w:rFonts w:ascii="Arial" w:hAnsi="Arial" w:cs="Arial"/>
          <w:noProof/>
          <w:sz w:val="20"/>
          <w:lang w:val="en-US"/>
        </w:rPr>
      </w:pPr>
      <w:r w:rsidRPr="00657C15">
        <w:rPr>
          <w:rFonts w:ascii="Arial" w:hAnsi="Arial" w:cs="Arial"/>
          <w:noProof/>
          <w:sz w:val="20"/>
          <w:lang w:val="en-US"/>
        </w:rPr>
        <w:t>Each of the following decisions shall be an Important Shareholder Matter and shall require the consent requirements set forth in the Term Sheet:</w:t>
      </w:r>
    </w:p>
    <w:p w:rsidR="00B87D11" w:rsidRPr="00657C15" w:rsidRDefault="00E72546" w:rsidP="00B900DC">
      <w:pPr>
        <w:pStyle w:val="Aufzhlunga"/>
        <w:numPr>
          <w:ilvl w:val="0"/>
          <w:numId w:val="7"/>
        </w:numPr>
        <w:tabs>
          <w:tab w:val="clear" w:pos="2149"/>
          <w:tab w:val="num" w:pos="851"/>
        </w:tabs>
        <w:spacing w:line="280" w:lineRule="atLeast"/>
        <w:ind w:hanging="2149"/>
      </w:pPr>
      <w:r w:rsidRPr="00657C15">
        <w:t>any amendment of the Company's corporate purpose;</w:t>
      </w:r>
    </w:p>
    <w:p w:rsidR="00B87D11" w:rsidRPr="00657C15" w:rsidRDefault="00E72546" w:rsidP="00B900DC">
      <w:pPr>
        <w:pStyle w:val="Aufzhlunga"/>
        <w:spacing w:line="280" w:lineRule="atLeast"/>
      </w:pPr>
      <w:r w:rsidRPr="00657C15">
        <w:t>any creation of shares with preferential rights of any kind, shape or form or with privileged voting rights;</w:t>
      </w:r>
    </w:p>
    <w:p w:rsidR="00B87D11" w:rsidRPr="00657C15" w:rsidRDefault="00E72546" w:rsidP="00B900DC">
      <w:pPr>
        <w:pStyle w:val="Aufzhlunga"/>
        <w:spacing w:line="280" w:lineRule="atLeast"/>
      </w:pPr>
      <w:r w:rsidRPr="00657C15">
        <w:t>any amendment to the restriction of the transferability of shares;</w:t>
      </w:r>
    </w:p>
    <w:p w:rsidR="00B87D11" w:rsidRPr="00657C15" w:rsidRDefault="00E72546" w:rsidP="00B900DC">
      <w:pPr>
        <w:pStyle w:val="Aufzhlunga"/>
        <w:spacing w:line="280" w:lineRule="atLeast"/>
      </w:pPr>
      <w:r w:rsidRPr="00657C15">
        <w:t xml:space="preserve">any </w:t>
      </w:r>
      <w:r w:rsidR="000209E4" w:rsidRPr="00657C15">
        <w:t xml:space="preserve">creation or removal of </w:t>
      </w:r>
      <w:r w:rsidRPr="00657C15">
        <w:t>conditional capital</w:t>
      </w:r>
      <w:r w:rsidR="007C12DB">
        <w:t xml:space="preserve"> </w:t>
      </w:r>
      <w:r w:rsidR="000209E4" w:rsidRPr="00657C15">
        <w:t>or share capital band (</w:t>
      </w:r>
      <w:r w:rsidR="000209E4" w:rsidRPr="00657C15">
        <w:rPr>
          <w:i/>
        </w:rPr>
        <w:t>Kapitalband</w:t>
      </w:r>
      <w:r w:rsidR="000209E4" w:rsidRPr="00657C15">
        <w:t>)</w:t>
      </w:r>
      <w:r w:rsidRPr="00657C15">
        <w:t>;</w:t>
      </w:r>
    </w:p>
    <w:p w:rsidR="00B87D11" w:rsidRPr="00657C15" w:rsidRDefault="00E72546" w:rsidP="00B900DC">
      <w:pPr>
        <w:pStyle w:val="Aufzhlunga"/>
        <w:spacing w:line="280" w:lineRule="atLeast"/>
      </w:pPr>
      <w:r w:rsidRPr="00657C15">
        <w:t xml:space="preserve">any increase of capital against the Company's equity, against contributions in kind, </w:t>
      </w:r>
      <w:r w:rsidR="000209E4" w:rsidRPr="00657C15">
        <w:t xml:space="preserve">by way of set-off </w:t>
      </w:r>
      <w:r w:rsidRPr="00657C15">
        <w:t>or the granting of special benefits;</w:t>
      </w:r>
    </w:p>
    <w:p w:rsidR="00B87D11" w:rsidRPr="00657C15" w:rsidRDefault="00E72546" w:rsidP="00B900DC">
      <w:pPr>
        <w:pStyle w:val="Aufzhlunga"/>
        <w:spacing w:line="280" w:lineRule="atLeast"/>
      </w:pPr>
      <w:r w:rsidRPr="00657C15">
        <w:t>any limitation or withdrawal of subscription rights;</w:t>
      </w:r>
    </w:p>
    <w:p w:rsidR="00B87D11" w:rsidRPr="00657C15" w:rsidRDefault="00E72546" w:rsidP="00B900DC">
      <w:pPr>
        <w:pStyle w:val="Aufzhlunga"/>
        <w:spacing w:line="280" w:lineRule="atLeast"/>
      </w:pPr>
      <w:r w:rsidRPr="00657C15">
        <w:t>any change of [</w:t>
      </w:r>
      <w:r w:rsidRPr="00252951">
        <w:t>the corporate name or</w:t>
      </w:r>
      <w:r w:rsidRPr="00657C15">
        <w:t>] registered office of the Company;</w:t>
      </w:r>
    </w:p>
    <w:p w:rsidR="000209E4" w:rsidRPr="00657C15" w:rsidRDefault="00E72546" w:rsidP="00B900DC">
      <w:pPr>
        <w:pStyle w:val="Aufzhlunga"/>
        <w:spacing w:line="280" w:lineRule="atLeast"/>
      </w:pPr>
      <w:r w:rsidRPr="00657C15">
        <w:t>the conversion of participation certificates into shares;</w:t>
      </w:r>
    </w:p>
    <w:p w:rsidR="000209E4" w:rsidRPr="00252951" w:rsidRDefault="00E72546" w:rsidP="00B900DC">
      <w:pPr>
        <w:pStyle w:val="Aufzhlunga"/>
        <w:spacing w:line="280" w:lineRule="atLeast"/>
      </w:pPr>
      <w:r w:rsidRPr="00657C15">
        <w:t>[</w:t>
      </w:r>
      <w:r w:rsidRPr="00252951">
        <w:t>the change of the currency of the nominal share capital;]</w:t>
      </w:r>
    </w:p>
    <w:p w:rsidR="000209E4" w:rsidRPr="00657C15" w:rsidRDefault="00E72546" w:rsidP="00B900DC">
      <w:pPr>
        <w:pStyle w:val="Aufzhlunga"/>
        <w:spacing w:line="280" w:lineRule="atLeast"/>
      </w:pPr>
      <w:r w:rsidRPr="00657C15">
        <w:t>[</w:t>
      </w:r>
      <w:r w:rsidRPr="00252951">
        <w:t xml:space="preserve">any provision in the </w:t>
      </w:r>
      <w:r w:rsidR="00D32975" w:rsidRPr="00252951">
        <w:t>Company's a</w:t>
      </w:r>
      <w:r w:rsidRPr="00252951">
        <w:t xml:space="preserve">rticles </w:t>
      </w:r>
      <w:r w:rsidR="00D32975" w:rsidRPr="00252951">
        <w:t xml:space="preserve">of incorporation </w:t>
      </w:r>
      <w:r w:rsidRPr="00252951">
        <w:t xml:space="preserve">concerning the holding of the </w:t>
      </w:r>
      <w:r w:rsidR="007C12DB" w:rsidRPr="00252951">
        <w:t>g</w:t>
      </w:r>
      <w:r w:rsidRPr="00252951">
        <w:t xml:space="preserve">eneral </w:t>
      </w:r>
      <w:r w:rsidR="007C12DB" w:rsidRPr="00252951">
        <w:t>m</w:t>
      </w:r>
      <w:r w:rsidRPr="00252951">
        <w:t>eeting</w:t>
      </w:r>
      <w:r w:rsidR="007C12DB" w:rsidRPr="00252951">
        <w:t xml:space="preserve"> of shareholders</w:t>
      </w:r>
      <w:r w:rsidRPr="00252951">
        <w:t xml:space="preserve"> abroad;]</w:t>
      </w:r>
    </w:p>
    <w:p w:rsidR="000209E4" w:rsidRPr="00252951" w:rsidRDefault="00E72546" w:rsidP="00B900DC">
      <w:pPr>
        <w:pStyle w:val="Aufzhlunga"/>
        <w:spacing w:line="280" w:lineRule="atLeast"/>
      </w:pPr>
      <w:r w:rsidRPr="00657C15">
        <w:t>[</w:t>
      </w:r>
      <w:r w:rsidRPr="00252951">
        <w:t xml:space="preserve">the introduction of an arbitration clause in the </w:t>
      </w:r>
      <w:r w:rsidR="003E7F52" w:rsidRPr="00252951">
        <w:t>Company's a</w:t>
      </w:r>
      <w:r w:rsidRPr="00252951">
        <w:t>rticles</w:t>
      </w:r>
      <w:r w:rsidR="003E7F52" w:rsidRPr="00252951">
        <w:t xml:space="preserve"> of incorporation</w:t>
      </w:r>
      <w:r w:rsidRPr="00252951">
        <w:t>;]</w:t>
      </w:r>
    </w:p>
    <w:p w:rsidR="000209E4" w:rsidRPr="00252951" w:rsidRDefault="00E72546" w:rsidP="000209E4">
      <w:pPr>
        <w:pStyle w:val="Aufzhlunga"/>
      </w:pPr>
      <w:r w:rsidRPr="00252951">
        <w:t xml:space="preserve">[the waiver of the appointment of an independent proxy for the holding of a virtual </w:t>
      </w:r>
      <w:r w:rsidR="007C12DB" w:rsidRPr="00252951">
        <w:t>g</w:t>
      </w:r>
      <w:r w:rsidRPr="00252951">
        <w:t xml:space="preserve">eneral </w:t>
      </w:r>
      <w:r w:rsidR="007C12DB" w:rsidRPr="00252951">
        <w:t>m</w:t>
      </w:r>
      <w:r w:rsidRPr="00252951">
        <w:t>eeting</w:t>
      </w:r>
      <w:r w:rsidR="007C12DB" w:rsidRPr="00252951">
        <w:t xml:space="preserve"> of shareholders</w:t>
      </w:r>
      <w:r w:rsidRPr="00252951">
        <w:t>;]</w:t>
      </w:r>
    </w:p>
    <w:p w:rsidR="00B87D11" w:rsidRPr="00657C15" w:rsidRDefault="00E72546" w:rsidP="00B900DC">
      <w:pPr>
        <w:pStyle w:val="Aufzhlunga"/>
        <w:spacing w:line="280" w:lineRule="atLeast"/>
      </w:pPr>
      <w:r w:rsidRPr="00657C15">
        <w:t>[</w:t>
      </w:r>
      <w:r w:rsidRPr="00252951">
        <w:t>any sale</w:t>
      </w:r>
      <w:r w:rsidR="000209E4" w:rsidRPr="00252951">
        <w:t>, transfer or other disposal</w:t>
      </w:r>
      <w:r w:rsidRPr="00252951">
        <w:t xml:space="preserve"> of all or substantially all of the assets of the Company;]</w:t>
      </w:r>
    </w:p>
    <w:p w:rsidR="00B87D11" w:rsidRPr="00252951" w:rsidRDefault="00E72546" w:rsidP="00B900DC">
      <w:pPr>
        <w:pStyle w:val="Aufzhlunga"/>
        <w:spacing w:line="280" w:lineRule="atLeast"/>
      </w:pPr>
      <w:r w:rsidRPr="00657C15">
        <w:t>[</w:t>
      </w:r>
      <w:r w:rsidRPr="00252951">
        <w:t>any merger, demerger or similar reorganization of the Company;]</w:t>
      </w:r>
    </w:p>
    <w:p w:rsidR="00B87D11" w:rsidRPr="00657C15" w:rsidRDefault="00E72546" w:rsidP="00B900DC">
      <w:pPr>
        <w:pStyle w:val="Aufzhlunga"/>
        <w:spacing w:line="280" w:lineRule="atLeast"/>
      </w:pPr>
      <w:r w:rsidRPr="00657C15">
        <w:t>the liquidation of the Company;</w:t>
      </w:r>
    </w:p>
    <w:p w:rsidR="00B87D11" w:rsidRPr="00657C15" w:rsidRDefault="00E72546" w:rsidP="00B900DC">
      <w:pPr>
        <w:pStyle w:val="Aufzhlunga"/>
        <w:spacing w:line="280" w:lineRule="atLeast"/>
      </w:pPr>
      <w:r w:rsidRPr="00657C15">
        <w:t>[</w:t>
      </w:r>
      <w:r w:rsidRPr="00252951">
        <w:t>any resolution on dividend payments or other distributions to the shareholders;]</w:t>
      </w:r>
    </w:p>
    <w:p w:rsidR="00B87D11" w:rsidRPr="00657C15" w:rsidRDefault="00E72546" w:rsidP="00B900DC">
      <w:pPr>
        <w:pStyle w:val="Aufzhlunga"/>
        <w:spacing w:line="280" w:lineRule="atLeast"/>
      </w:pPr>
      <w:r w:rsidRPr="00657C15">
        <w:t xml:space="preserve">[the election of the auditors of the Company;] and </w:t>
      </w:r>
    </w:p>
    <w:p w:rsidR="00B87D11" w:rsidRPr="00657C15" w:rsidRDefault="00E72546" w:rsidP="00B900DC">
      <w:pPr>
        <w:pStyle w:val="Aufzhlunga"/>
        <w:spacing w:line="280" w:lineRule="atLeast"/>
      </w:pPr>
      <w:r w:rsidRPr="00657C15">
        <w:t>[</w:t>
      </w:r>
      <w:r w:rsidRPr="00657C15">
        <w:rPr>
          <w:i/>
        </w:rPr>
        <w:t>specify additional Important Shareholder Matters as appropriate</w:t>
      </w:r>
      <w:r w:rsidRPr="00657C15">
        <w:t>].</w:t>
      </w:r>
    </w:p>
    <w:p w:rsidR="00B87D11" w:rsidRPr="00657C15" w:rsidRDefault="00B87D11" w:rsidP="00B900DC">
      <w:pPr>
        <w:pStyle w:val="Aufzhlunga"/>
        <w:numPr>
          <w:ilvl w:val="0"/>
          <w:numId w:val="0"/>
        </w:numPr>
        <w:spacing w:line="280" w:lineRule="atLeast"/>
        <w:rPr>
          <w:rFonts w:cs="Arial"/>
          <w:noProof/>
          <w:lang w:val="en-US"/>
        </w:rPr>
      </w:pPr>
    </w:p>
    <w:p w:rsidR="00B87D11" w:rsidRPr="00657C15" w:rsidRDefault="00E72546" w:rsidP="00B900DC">
      <w:pPr>
        <w:pStyle w:val="Zwischentitel"/>
        <w:spacing w:after="240" w:line="280" w:lineRule="atLeast"/>
        <w:rPr>
          <w:rFonts w:ascii="Arial" w:hAnsi="Arial" w:cs="Arial"/>
          <w:noProof/>
          <w:sz w:val="20"/>
          <w:lang w:val="en-US"/>
        </w:rPr>
      </w:pPr>
      <w:r w:rsidRPr="00657C15">
        <w:rPr>
          <w:rFonts w:ascii="Arial" w:hAnsi="Arial" w:cs="Arial"/>
          <w:noProof/>
          <w:sz w:val="20"/>
          <w:lang w:val="en-US"/>
        </w:rPr>
        <w:lastRenderedPageBreak/>
        <w:t>Part B – Important Board Matters</w:t>
      </w:r>
    </w:p>
    <w:p w:rsidR="00B87D11" w:rsidRPr="00657C15" w:rsidRDefault="00E72546" w:rsidP="00B900DC">
      <w:pPr>
        <w:pStyle w:val="Standardeinzug"/>
        <w:spacing w:after="240" w:line="280" w:lineRule="atLeast"/>
        <w:ind w:left="0"/>
        <w:rPr>
          <w:rFonts w:ascii="Arial" w:hAnsi="Arial" w:cs="Arial"/>
          <w:noProof/>
          <w:sz w:val="20"/>
          <w:lang w:val="en-US"/>
        </w:rPr>
      </w:pPr>
      <w:r w:rsidRPr="00657C15">
        <w:rPr>
          <w:rFonts w:ascii="Arial" w:hAnsi="Arial" w:cs="Arial"/>
          <w:noProof/>
          <w:sz w:val="20"/>
          <w:lang w:val="en-US"/>
        </w:rPr>
        <w:t xml:space="preserve">Each of the following decisions </w:t>
      </w:r>
      <w:r w:rsidR="00390C29" w:rsidRPr="00657C15">
        <w:rPr>
          <w:rFonts w:ascii="Arial" w:hAnsi="Arial" w:cs="Arial"/>
          <w:noProof/>
          <w:sz w:val="20"/>
          <w:lang w:val="en-US"/>
        </w:rPr>
        <w:t xml:space="preserve">in relation to the Company </w:t>
      </w:r>
      <w:r w:rsidRPr="00657C15">
        <w:rPr>
          <w:rFonts w:ascii="Arial" w:hAnsi="Arial" w:cs="Arial"/>
          <w:noProof/>
          <w:sz w:val="20"/>
          <w:lang w:val="en-US"/>
        </w:rPr>
        <w:t>shall be an Important Board Matter and shall require the consent requirements set forth in the Term Sheet:</w:t>
      </w:r>
    </w:p>
    <w:p w:rsidR="00B87D11" w:rsidRPr="00657C15" w:rsidRDefault="00E72546" w:rsidP="00B900DC">
      <w:pPr>
        <w:pStyle w:val="Aufzhlunga"/>
        <w:numPr>
          <w:ilvl w:val="0"/>
          <w:numId w:val="6"/>
        </w:numPr>
        <w:tabs>
          <w:tab w:val="clear" w:pos="2149"/>
        </w:tabs>
        <w:spacing w:line="280" w:lineRule="atLeast"/>
        <w:ind w:left="851" w:hanging="851"/>
      </w:pPr>
      <w:r w:rsidRPr="00657C15">
        <w:t>[any acquisition of a business or any part thereof (whether a share or asset transac</w:t>
      </w:r>
      <w:r w:rsidR="00603A6D" w:rsidRPr="00657C15">
        <w:t>tion);</w:t>
      </w:r>
      <w:r w:rsidR="00062DDA">
        <w:t>]</w:t>
      </w:r>
    </w:p>
    <w:p w:rsidR="005C39A8" w:rsidRPr="00657C15" w:rsidRDefault="00E72546" w:rsidP="00B900DC">
      <w:pPr>
        <w:pStyle w:val="Aufzhlunga"/>
        <w:numPr>
          <w:ilvl w:val="0"/>
          <w:numId w:val="6"/>
        </w:numPr>
        <w:tabs>
          <w:tab w:val="clear" w:pos="2149"/>
        </w:tabs>
        <w:spacing w:line="280" w:lineRule="atLeast"/>
        <w:ind w:left="851" w:hanging="851"/>
      </w:pPr>
      <w:r w:rsidRPr="00657C15">
        <w:t>[the sale, transfer or other disposal of all or substantially all of the Company's business and/or assets;]</w:t>
      </w:r>
    </w:p>
    <w:p w:rsidR="005C39A8" w:rsidRPr="00657C15" w:rsidRDefault="00E72546" w:rsidP="005C39A8">
      <w:pPr>
        <w:pStyle w:val="Aufzhlunga"/>
      </w:pPr>
      <w:r w:rsidRPr="00657C15">
        <w:t>[the proposal by the Board to the shareholders to approve a transfer of the Company's shares where the transfer of shares results in the acquirer holding, directly or indirectly, more than [</w:t>
      </w:r>
      <w:r w:rsidRPr="00657C15">
        <w:rPr>
          <w:i/>
        </w:rPr>
        <w:t>number</w:t>
      </w:r>
      <w:r w:rsidRPr="00657C15">
        <w:t>]% of the then issued share capital or voting rights in the Company;]</w:t>
      </w:r>
    </w:p>
    <w:p w:rsidR="005C39A8" w:rsidRPr="00657C15" w:rsidRDefault="00E72546" w:rsidP="005C39A8">
      <w:pPr>
        <w:pStyle w:val="Aufzhlunga"/>
      </w:pPr>
      <w:r w:rsidRPr="00657C15">
        <w:t xml:space="preserve">[any merger, de-merger, spin-off agreement as well as agreements having </w:t>
      </w:r>
      <w:r w:rsidR="007C12DB">
        <w:t xml:space="preserve">a </w:t>
      </w:r>
      <w:r w:rsidRPr="00657C15">
        <w:t>similar effect;]</w:t>
      </w:r>
    </w:p>
    <w:p w:rsidR="00B87D11" w:rsidRPr="00657C15" w:rsidRDefault="00E72546" w:rsidP="00B900DC">
      <w:pPr>
        <w:pStyle w:val="Aufzhlunga"/>
        <w:spacing w:line="280" w:lineRule="atLeast"/>
      </w:pPr>
      <w:r w:rsidRPr="00657C15">
        <w:t>[the entering into any joint venture or partnership or any profit-sharing agreement (other than routine arrangements wholly within th</w:t>
      </w:r>
      <w:r w:rsidR="00603A6D" w:rsidRPr="00657C15">
        <w:t>e ordinary course of business);</w:t>
      </w:r>
      <w:r w:rsidRPr="00657C15">
        <w:t>]</w:t>
      </w:r>
    </w:p>
    <w:p w:rsidR="00B87D11" w:rsidRPr="00657C15" w:rsidRDefault="00E72546" w:rsidP="00B900DC">
      <w:pPr>
        <w:pStyle w:val="Aufzhlunga"/>
        <w:spacing w:line="280" w:lineRule="atLeast"/>
      </w:pPr>
      <w:r w:rsidRPr="00657C15">
        <w:t>[any investment, capital expenditure, sale of assets, incurrence of debt or any contractual obligation in excess of CHF [</w:t>
      </w:r>
      <w:r w:rsidRPr="00657C15">
        <w:rPr>
          <w:i/>
        </w:rPr>
        <w:t>amount</w:t>
      </w:r>
      <w:r w:rsidRPr="00657C15">
        <w:t>] (whether by a single transaction or a series of related transactions) unless such expenditure has been specifically provided for i</w:t>
      </w:r>
      <w:r w:rsidR="00603A6D" w:rsidRPr="00657C15">
        <w:t>n the budget and business plan;</w:t>
      </w:r>
    </w:p>
    <w:p w:rsidR="005C39A8" w:rsidRPr="00657C15" w:rsidRDefault="00E72546" w:rsidP="00D57BFB">
      <w:pPr>
        <w:pStyle w:val="Aufzhlunga"/>
      </w:pPr>
      <w:r w:rsidRPr="00657C15">
        <w:t>[the entering into or issuance of any securities convertible into equity, including convertible loans and warrants;]</w:t>
      </w:r>
    </w:p>
    <w:p w:rsidR="00B87D11" w:rsidRPr="00657C15" w:rsidRDefault="00E72546" w:rsidP="00B900DC">
      <w:pPr>
        <w:pStyle w:val="Aufzhlunga"/>
        <w:spacing w:line="280" w:lineRule="atLeast"/>
      </w:pPr>
      <w:r w:rsidRPr="00657C15">
        <w:t>[the execution of any agreement providing for obligations in excess of CHF [</w:t>
      </w:r>
      <w:r w:rsidRPr="00657C15">
        <w:rPr>
          <w:i/>
        </w:rPr>
        <w:t>amount</w:t>
      </w:r>
      <w:r w:rsidRPr="00657C15">
        <w:t>] (whether by a single transaction or a series of related transactions), save as specifically set forth i</w:t>
      </w:r>
      <w:r w:rsidR="00603A6D" w:rsidRPr="00657C15">
        <w:t>n the budget and business plan;</w:t>
      </w:r>
      <w:r w:rsidRPr="00657C15">
        <w:t>]</w:t>
      </w:r>
    </w:p>
    <w:p w:rsidR="00B87D11" w:rsidRPr="00657C15" w:rsidRDefault="00E72546" w:rsidP="00B900DC">
      <w:pPr>
        <w:pStyle w:val="Aufzhlunga"/>
        <w:spacing w:line="280" w:lineRule="atLeast"/>
      </w:pPr>
      <w:r w:rsidRPr="00657C15">
        <w:t>[the appointment and removal of the Company's CEO and all o</w:t>
      </w:r>
      <w:r w:rsidR="00603A6D" w:rsidRPr="00657C15">
        <w:t>ther members of the management;</w:t>
      </w:r>
      <w:r w:rsidRPr="00657C15">
        <w:t>]</w:t>
      </w:r>
    </w:p>
    <w:p w:rsidR="00B87D11" w:rsidRPr="00657C15" w:rsidRDefault="00E72546" w:rsidP="00B900DC">
      <w:pPr>
        <w:pStyle w:val="Aufzhlunga"/>
        <w:spacing w:line="280" w:lineRule="atLeast"/>
      </w:pPr>
      <w:r w:rsidRPr="00657C15">
        <w:t xml:space="preserve">[the approval of the </w:t>
      </w:r>
      <w:r w:rsidR="003E7F52">
        <w:t xml:space="preserve">Company's </w:t>
      </w:r>
      <w:r w:rsidRPr="00657C15">
        <w:t>budget and busines</w:t>
      </w:r>
      <w:r w:rsidR="00603A6D" w:rsidRPr="00657C15">
        <w:t>s plan, and any change thereto;</w:t>
      </w:r>
      <w:r w:rsidRPr="00657C15">
        <w:t>]</w:t>
      </w:r>
    </w:p>
    <w:p w:rsidR="003B44E2" w:rsidRPr="00657C15" w:rsidRDefault="00E72546" w:rsidP="003B44E2">
      <w:pPr>
        <w:pStyle w:val="Aufzhlunga"/>
      </w:pPr>
      <w:r w:rsidRPr="00657C15">
        <w:t>[the approval of the ESOP, and any change thereto;]</w:t>
      </w:r>
    </w:p>
    <w:p w:rsidR="003B44E2" w:rsidRPr="00657C15" w:rsidRDefault="00E72546" w:rsidP="003B44E2">
      <w:pPr>
        <w:pStyle w:val="Aufzhlunga"/>
      </w:pPr>
      <w:r w:rsidRPr="00657C15">
        <w:t xml:space="preserve">[the approval of an </w:t>
      </w:r>
      <w:r w:rsidR="00252951">
        <w:t>approved f</w:t>
      </w:r>
      <w:r w:rsidRPr="00657C15">
        <w:t>inancing;]</w:t>
      </w:r>
    </w:p>
    <w:p w:rsidR="00B87D11" w:rsidRPr="00657C15" w:rsidRDefault="00E72546" w:rsidP="00B900DC">
      <w:pPr>
        <w:pStyle w:val="Aufzhlunga"/>
        <w:spacing w:line="280" w:lineRule="atLeast"/>
      </w:pPr>
      <w:r w:rsidRPr="00657C15">
        <w:t>[the listing of shares on any securities exchange or automated quota</w:t>
      </w:r>
      <w:r w:rsidR="00603A6D" w:rsidRPr="00657C15">
        <w:t>tion system;</w:t>
      </w:r>
      <w:r w:rsidRPr="00657C15">
        <w:t>]</w:t>
      </w:r>
    </w:p>
    <w:p w:rsidR="00B87D11" w:rsidRPr="00657C15" w:rsidRDefault="00E72546" w:rsidP="00B900DC">
      <w:pPr>
        <w:pStyle w:val="Aufzhlunga"/>
        <w:spacing w:line="280" w:lineRule="atLeast"/>
      </w:pPr>
      <w:r w:rsidRPr="00657C15">
        <w:t xml:space="preserve">[the issuance of shares or equity-related securities out of the conditional share capital </w:t>
      </w:r>
      <w:r w:rsidR="003B44E2" w:rsidRPr="00657C15">
        <w:t>or share capital band (</w:t>
      </w:r>
      <w:r w:rsidR="003B44E2" w:rsidRPr="00657C15">
        <w:rPr>
          <w:i/>
        </w:rPr>
        <w:t>Kapitalband</w:t>
      </w:r>
      <w:r w:rsidR="003B44E2" w:rsidRPr="00657C15">
        <w:t xml:space="preserve">) </w:t>
      </w:r>
      <w:r w:rsidRPr="00657C15">
        <w:t>(including the determination of the issue price, the date for the entitlement for dividends and the type of contribution therefor), except [as contemplated under the ESOP</w:t>
      </w:r>
      <w:r w:rsidR="003B44E2" w:rsidRPr="00657C15">
        <w:t>]</w:t>
      </w:r>
      <w:r w:rsidR="00603A6D" w:rsidRPr="00657C15">
        <w:t>;</w:t>
      </w:r>
      <w:r w:rsidRPr="00657C15">
        <w:t>]</w:t>
      </w:r>
    </w:p>
    <w:p w:rsidR="00B87D11" w:rsidRPr="00657C15" w:rsidRDefault="00E72546" w:rsidP="00B900DC">
      <w:pPr>
        <w:pStyle w:val="Aufzhlunga"/>
        <w:spacing w:line="280" w:lineRule="atLeast"/>
      </w:pPr>
      <w:r w:rsidRPr="00657C15">
        <w:t xml:space="preserve">[the creation of any security interests upon any part of </w:t>
      </w:r>
      <w:r w:rsidR="00EA4608" w:rsidRPr="00657C15">
        <w:t>any</w:t>
      </w:r>
      <w:r w:rsidRPr="00657C15">
        <w:t xml:space="preserve"> property or assets in any form whatsoever exceeding CHF [</w:t>
      </w:r>
      <w:r w:rsidRPr="00657C15">
        <w:rPr>
          <w:i/>
        </w:rPr>
        <w:t>amount</w:t>
      </w:r>
      <w:r w:rsidRPr="00657C15">
        <w:t>] in aggregate (whether by a single transaction or by a series of related transactions) save as set forth i</w:t>
      </w:r>
      <w:r w:rsidR="00603A6D" w:rsidRPr="00657C15">
        <w:t>n the budget and business plan;</w:t>
      </w:r>
      <w:r w:rsidR="00EA4608" w:rsidRPr="00657C15">
        <w:t>]</w:t>
      </w:r>
    </w:p>
    <w:p w:rsidR="00EA4608" w:rsidRPr="00657C15" w:rsidRDefault="00E72546" w:rsidP="00B900DC">
      <w:pPr>
        <w:pStyle w:val="Aufzhlunga"/>
        <w:spacing w:line="280" w:lineRule="atLeast"/>
      </w:pPr>
      <w:r w:rsidRPr="00657C15">
        <w:lastRenderedPageBreak/>
        <w:t xml:space="preserve">[any compensation to any [Independent] </w:t>
      </w:r>
      <w:r w:rsidR="00C04B22">
        <w:t>D</w:t>
      </w:r>
      <w:r w:rsidRPr="00657C15">
        <w:t>irector;]</w:t>
      </w:r>
    </w:p>
    <w:p w:rsidR="00B87D11" w:rsidRPr="00657C15" w:rsidRDefault="00E72546" w:rsidP="00B900DC">
      <w:pPr>
        <w:pStyle w:val="Aufzhlunga"/>
        <w:spacing w:line="280" w:lineRule="atLeast"/>
      </w:pPr>
      <w:r w:rsidRPr="00657C15">
        <w:t>[any related-party transactions or arrangement</w:t>
      </w:r>
      <w:r w:rsidR="00603A6D" w:rsidRPr="00657C15">
        <w:t>s including variations thereof;</w:t>
      </w:r>
      <w:r w:rsidRPr="00657C15">
        <w:t>]</w:t>
      </w:r>
    </w:p>
    <w:p w:rsidR="00B87D11" w:rsidRPr="00657C15" w:rsidRDefault="00E72546" w:rsidP="00B900DC">
      <w:pPr>
        <w:pStyle w:val="Aufzhlunga"/>
        <w:spacing w:line="280" w:lineRule="atLeast"/>
      </w:pPr>
      <w:r w:rsidRPr="00657C15">
        <w:t>[any transactions or arrangements other than on arm's-length terms and/or in the ordinary course</w:t>
      </w:r>
      <w:r w:rsidR="00603A6D" w:rsidRPr="00657C15">
        <w:t xml:space="preserve"> of business;</w:t>
      </w:r>
      <w:r w:rsidRPr="00657C15">
        <w:t>]</w:t>
      </w:r>
    </w:p>
    <w:p w:rsidR="00B87D11" w:rsidRPr="00657C15" w:rsidRDefault="00E72546" w:rsidP="00B900DC">
      <w:pPr>
        <w:pStyle w:val="Aufzhlunga"/>
        <w:spacing w:line="280" w:lineRule="atLeast"/>
      </w:pPr>
      <w:r w:rsidRPr="00657C15">
        <w:t>[the approval and amendment of any share option plan and option and/or share grants to the management[, except as se</w:t>
      </w:r>
      <w:r w:rsidR="00603A6D" w:rsidRPr="00657C15">
        <w:t>t forth in the ESOP];</w:t>
      </w:r>
      <w:r w:rsidRPr="00657C15">
        <w:t>]</w:t>
      </w:r>
    </w:p>
    <w:p w:rsidR="00B87D11" w:rsidRPr="00657C15" w:rsidRDefault="00E72546" w:rsidP="00B900DC">
      <w:pPr>
        <w:pStyle w:val="Aufzhlunga"/>
        <w:spacing w:line="280" w:lineRule="atLeast"/>
      </w:pPr>
      <w:r w:rsidRPr="00657C15">
        <w:t>[any material change in accounting policies or principles save with the prior approval of th</w:t>
      </w:r>
      <w:r w:rsidR="00603A6D" w:rsidRPr="00657C15">
        <w:t>e Company's auditors;</w:t>
      </w:r>
      <w:r w:rsidRPr="00657C15">
        <w:t>]</w:t>
      </w:r>
    </w:p>
    <w:p w:rsidR="00B87D11" w:rsidRPr="00657C15" w:rsidRDefault="00E72546" w:rsidP="00B900DC">
      <w:pPr>
        <w:pStyle w:val="Aufzhlunga"/>
        <w:spacing w:line="280" w:lineRule="atLeast"/>
      </w:pPr>
      <w:r w:rsidRPr="00657C15">
        <w:t>[any purchase of its own shares or the exercise of a right of first refusal in combination with the designa</w:t>
      </w:r>
      <w:r w:rsidR="00603A6D" w:rsidRPr="00657C15">
        <w:t>tion of a third</w:t>
      </w:r>
      <w:r w:rsidR="00EA4608" w:rsidRPr="00657C15">
        <w:t>-</w:t>
      </w:r>
      <w:r w:rsidR="00603A6D" w:rsidRPr="00657C15">
        <w:t>party acquirer;</w:t>
      </w:r>
      <w:r w:rsidRPr="00657C15">
        <w:t>]</w:t>
      </w:r>
    </w:p>
    <w:p w:rsidR="00B87D11" w:rsidRPr="00657C15" w:rsidRDefault="00E72546" w:rsidP="00B900DC">
      <w:pPr>
        <w:pStyle w:val="Aufzhlunga"/>
        <w:spacing w:line="280" w:lineRule="atLeast"/>
      </w:pPr>
      <w:r w:rsidRPr="00657C15">
        <w:t>[any proposed transfer of shares in the Company other than in accordance with the transfer restrictions to be set forth</w:t>
      </w:r>
      <w:r w:rsidR="00603A6D" w:rsidRPr="00657C15">
        <w:t xml:space="preserve"> in the </w:t>
      </w:r>
      <w:r w:rsidR="0013564E">
        <w:t>s</w:t>
      </w:r>
      <w:r w:rsidR="00603A6D" w:rsidRPr="00657C15">
        <w:t xml:space="preserve">hareholders </w:t>
      </w:r>
      <w:r w:rsidR="0013564E">
        <w:t>a</w:t>
      </w:r>
      <w:r w:rsidR="00603A6D" w:rsidRPr="00657C15">
        <w:t>greement;</w:t>
      </w:r>
      <w:r w:rsidR="00732432" w:rsidRPr="00657C15">
        <w:t>]</w:t>
      </w:r>
    </w:p>
    <w:p w:rsidR="00D11645" w:rsidRDefault="00E72546" w:rsidP="00D11645">
      <w:pPr>
        <w:pStyle w:val="Aufzhlunga"/>
      </w:pPr>
      <w:r w:rsidRPr="00657C15">
        <w:t>[the approval by the Board that a</w:t>
      </w:r>
      <w:r w:rsidR="00C04B22">
        <w:t>[n]</w:t>
      </w:r>
      <w:r w:rsidRPr="00657C15">
        <w:t xml:space="preserve"> [</w:t>
      </w:r>
      <w:r w:rsidRPr="00C04B22">
        <w:rPr>
          <w:u w:val="single"/>
        </w:rPr>
        <w:t>Investor</w:t>
      </w:r>
      <w:r w:rsidR="00C04B22">
        <w:t>]</w:t>
      </w:r>
      <w:r w:rsidRPr="00657C15">
        <w:t>/[</w:t>
      </w:r>
      <w:r w:rsidR="00C04B22">
        <w:rPr>
          <w:u w:val="single"/>
        </w:rPr>
        <w:t>s</w:t>
      </w:r>
      <w:r w:rsidRPr="00C04B22">
        <w:rPr>
          <w:u w:val="single"/>
        </w:rPr>
        <w:t>hareholder</w:t>
      </w:r>
      <w:r w:rsidRPr="00657C15">
        <w:t>]/[</w:t>
      </w:r>
      <w:r w:rsidRPr="00C04B22">
        <w:rPr>
          <w:u w:val="single"/>
        </w:rPr>
        <w:t>Founder</w:t>
      </w:r>
      <w:r w:rsidRPr="00657C15">
        <w:t xml:space="preserve">] </w:t>
      </w:r>
      <w:r w:rsidR="00C04B22">
        <w:t>t</w:t>
      </w:r>
      <w:r w:rsidRPr="00657C15">
        <w:t xml:space="preserve">ransfers </w:t>
      </w:r>
      <w:r w:rsidR="00C04B22">
        <w:t>s</w:t>
      </w:r>
      <w:r w:rsidRPr="00657C15">
        <w:t>hares</w:t>
      </w:r>
      <w:r w:rsidR="00C04B22">
        <w:t xml:space="preserve"> in the Company</w:t>
      </w:r>
      <w:r w:rsidRPr="00657C15">
        <w:t xml:space="preserve"> to a corporate entity that is (directly or indirectly) fully owned by the same beneficial owner(s) [or his/her/its fully controlled trust] unless such entity [or trust] is subject to </w:t>
      </w:r>
      <w:r w:rsidR="00C04B22">
        <w:t>s</w:t>
      </w:r>
      <w:r w:rsidRPr="00657C15">
        <w:t>anctions or not</w:t>
      </w:r>
      <w:r w:rsidR="00F139F1" w:rsidRPr="00657C15">
        <w:t xml:space="preserve"> </w:t>
      </w:r>
      <w:r w:rsidRPr="00657C15">
        <w:t>domiciled in Switzerland, [</w:t>
      </w:r>
      <w:r w:rsidRPr="00C04B22">
        <w:rPr>
          <w:i/>
          <w:u w:val="single"/>
        </w:rPr>
        <w:t>jurisdiction</w:t>
      </w:r>
      <w:r w:rsidRPr="00657C15">
        <w:t>] or [</w:t>
      </w:r>
      <w:r w:rsidRPr="00C04B22">
        <w:rPr>
          <w:i/>
          <w:u w:val="single"/>
        </w:rPr>
        <w:t>jurisdiction</w:t>
      </w:r>
      <w:r w:rsidR="00F139F1" w:rsidRPr="00657C15">
        <w:t>];</w:t>
      </w:r>
      <w:r w:rsidRPr="00657C15">
        <w:t>]</w:t>
      </w:r>
    </w:p>
    <w:p w:rsidR="0013564E" w:rsidRPr="0024175B" w:rsidRDefault="0013564E" w:rsidP="00D11645">
      <w:pPr>
        <w:pStyle w:val="Aufzhlunga"/>
        <w:rPr>
          <w:lang w:val="en-US"/>
        </w:rPr>
      </w:pPr>
      <w:r w:rsidRPr="0013564E">
        <w:rPr>
          <w:lang w:val="de-CH"/>
        </w:rPr>
        <w:t>[</w:t>
      </w:r>
      <w:r w:rsidRPr="0024175B">
        <w:rPr>
          <w:lang w:val="en-US"/>
        </w:rPr>
        <w:t xml:space="preserve">the approval by the Board to the </w:t>
      </w:r>
      <w:r w:rsidR="0024175B">
        <w:rPr>
          <w:lang w:val="en-US"/>
        </w:rPr>
        <w:t>exercise by the Company of its purchase o</w:t>
      </w:r>
      <w:r w:rsidRPr="0024175B">
        <w:rPr>
          <w:lang w:val="en-US"/>
        </w:rPr>
        <w:t xml:space="preserve">ption(s) </w:t>
      </w:r>
      <w:r w:rsidR="0024175B">
        <w:rPr>
          <w:lang w:val="en-US"/>
        </w:rPr>
        <w:t>upon the occurrence of a event triggering such purchase options under the shareholders agreement</w:t>
      </w:r>
      <w:r w:rsidRPr="0024175B">
        <w:rPr>
          <w:lang w:val="en-US"/>
        </w:rPr>
        <w:t>;]</w:t>
      </w:r>
    </w:p>
    <w:p w:rsidR="00603A6D" w:rsidRPr="00657C15" w:rsidRDefault="00E72546" w:rsidP="00B900DC">
      <w:pPr>
        <w:pStyle w:val="Aufzhlunga"/>
        <w:spacing w:line="280" w:lineRule="atLeast"/>
      </w:pPr>
      <w:r w:rsidRPr="00657C15">
        <w:t>[</w:t>
      </w:r>
      <w:r w:rsidRPr="00657C15">
        <w:rPr>
          <w:i/>
        </w:rPr>
        <w:t>specify additional Important Board Matters as appropriate</w:t>
      </w:r>
      <w:r w:rsidRPr="00657C15">
        <w:t>]; and</w:t>
      </w:r>
    </w:p>
    <w:p w:rsidR="0074793B" w:rsidRPr="00657C15" w:rsidRDefault="00E72546" w:rsidP="00B900DC">
      <w:pPr>
        <w:pStyle w:val="Aufzhlunga"/>
        <w:spacing w:line="280" w:lineRule="atLeast"/>
      </w:pPr>
      <w:r w:rsidRPr="00657C15">
        <w:t>any amendment or modificati</w:t>
      </w:r>
      <w:r w:rsidR="00603A6D" w:rsidRPr="00657C15">
        <w:t>on of the board regulations</w:t>
      </w:r>
      <w:r w:rsidRPr="00657C15">
        <w:t>.</w:t>
      </w:r>
    </w:p>
    <w:sectPr w:rsidR="0074793B" w:rsidRPr="00657C15" w:rsidSect="00C3614E">
      <w:pgSz w:w="11906" w:h="16838"/>
      <w:pgMar w:top="-1985" w:right="1701" w:bottom="1134" w:left="1701"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14F" w:rsidRDefault="00E72546">
      <w:r>
        <w:separator/>
      </w:r>
    </w:p>
  </w:endnote>
  <w:endnote w:type="continuationSeparator" w:id="0">
    <w:p w:rsidR="0085114F" w:rsidRDefault="00E7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 Inspir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703" w:rsidRDefault="009E37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321396"/>
      <w:docPartObj>
        <w:docPartGallery w:val="Page Numbers (Bottom of Page)"/>
        <w:docPartUnique/>
      </w:docPartObj>
    </w:sdtPr>
    <w:sdtEndPr>
      <w:rPr>
        <w:rFonts w:ascii="Arial" w:hAnsi="Arial" w:cs="Arial"/>
        <w:noProof/>
        <w:color w:val="FF0000"/>
        <w:sz w:val="14"/>
        <w:szCs w:val="14"/>
      </w:rPr>
    </w:sdtEndPr>
    <w:sdtContent>
      <w:p w:rsidR="00472E71" w:rsidRPr="002C156E" w:rsidRDefault="00E72546" w:rsidP="003E7F52">
        <w:pPr>
          <w:pStyle w:val="Fuzeile"/>
          <w:tabs>
            <w:tab w:val="clear" w:pos="4536"/>
            <w:tab w:val="clear" w:pos="9072"/>
            <w:tab w:val="right" w:pos="8505"/>
          </w:tabs>
          <w:rPr>
            <w:b/>
            <w:color w:val="FF0000"/>
            <w:lang w:val="en-US"/>
          </w:rPr>
        </w:pPr>
        <w:r>
          <w:rPr>
            <w:rFonts w:ascii="Arial" w:hAnsi="Arial"/>
            <w:color w:val="FF0000"/>
            <w:sz w:val="18"/>
            <w:lang w:val="en-US"/>
          </w:rPr>
          <w:t>S</w:t>
        </w:r>
        <w:r w:rsidRPr="006B2514">
          <w:rPr>
            <w:rFonts w:ascii="Arial" w:hAnsi="Arial"/>
            <w:color w:val="FF0000"/>
            <w:sz w:val="18"/>
            <w:lang w:val="en-US"/>
          </w:rPr>
          <w:t>ECA Term Sheet</w:t>
        </w:r>
        <w:r>
          <w:rPr>
            <w:rFonts w:ascii="Arial" w:hAnsi="Arial"/>
            <w:color w:val="FF0000"/>
            <w:sz w:val="18"/>
            <w:lang w:val="en-US"/>
          </w:rPr>
          <w:t xml:space="preserve"> </w:t>
        </w:r>
        <w:r w:rsidRPr="006B2514">
          <w:rPr>
            <w:rFonts w:ascii="Arial" w:hAnsi="Arial"/>
            <w:color w:val="FF0000"/>
            <w:sz w:val="18"/>
            <w:lang w:val="en-US"/>
          </w:rPr>
          <w:t xml:space="preserve">– </w:t>
        </w:r>
        <w:r w:rsidR="00DB19FB">
          <w:rPr>
            <w:rFonts w:ascii="Arial" w:hAnsi="Arial"/>
            <w:color w:val="FF0000"/>
            <w:sz w:val="18"/>
            <w:lang w:val="en-US"/>
          </w:rPr>
          <w:t>5</w:t>
        </w:r>
        <w:r w:rsidR="00DB19FB" w:rsidRPr="00DB19FB">
          <w:rPr>
            <w:rFonts w:ascii="Arial" w:hAnsi="Arial"/>
            <w:color w:val="FF0000"/>
            <w:sz w:val="18"/>
            <w:vertAlign w:val="superscript"/>
            <w:lang w:val="en-US"/>
          </w:rPr>
          <w:t>th</w:t>
        </w:r>
        <w:r w:rsidR="00DB19FB">
          <w:rPr>
            <w:rFonts w:ascii="Arial" w:hAnsi="Arial"/>
            <w:color w:val="FF0000"/>
            <w:sz w:val="18"/>
            <w:lang w:val="en-US"/>
          </w:rPr>
          <w:t xml:space="preserve"> Edition</w:t>
        </w:r>
        <w:r w:rsidRPr="006B2514">
          <w:rPr>
            <w:rFonts w:ascii="Arial" w:hAnsi="Arial"/>
            <w:color w:val="FF0000"/>
            <w:sz w:val="18"/>
            <w:lang w:val="en-US"/>
          </w:rPr>
          <w:t xml:space="preserve"> – </w:t>
        </w:r>
        <w:r w:rsidR="002C156E">
          <w:rPr>
            <w:rFonts w:ascii="Arial" w:hAnsi="Arial"/>
            <w:color w:val="FF0000"/>
            <w:sz w:val="18"/>
            <w:lang w:val="en-US"/>
          </w:rPr>
          <w:t>June 2025</w:t>
        </w:r>
        <w:r>
          <w:rPr>
            <w:b/>
            <w:lang w:val="en-US"/>
          </w:rPr>
          <w:tab/>
        </w:r>
        <w:r w:rsidRPr="002C156E">
          <w:rPr>
            <w:rFonts w:ascii="Arial" w:hAnsi="Arial" w:cs="Arial"/>
            <w:color w:val="FF0000"/>
            <w:sz w:val="14"/>
            <w:szCs w:val="14"/>
          </w:rPr>
          <w:fldChar w:fldCharType="begin"/>
        </w:r>
        <w:r w:rsidRPr="002C156E">
          <w:rPr>
            <w:rFonts w:ascii="Arial" w:hAnsi="Arial" w:cs="Arial"/>
            <w:color w:val="FF0000"/>
            <w:sz w:val="14"/>
            <w:szCs w:val="14"/>
            <w:lang w:val="en-US"/>
          </w:rPr>
          <w:instrText xml:space="preserve"> PAGE   \* MERGEFORMAT </w:instrText>
        </w:r>
        <w:r w:rsidRPr="002C156E">
          <w:rPr>
            <w:rFonts w:ascii="Arial" w:hAnsi="Arial" w:cs="Arial"/>
            <w:color w:val="FF0000"/>
            <w:sz w:val="14"/>
            <w:szCs w:val="14"/>
          </w:rPr>
          <w:fldChar w:fldCharType="separate"/>
        </w:r>
        <w:r w:rsidR="004C34E9">
          <w:rPr>
            <w:rFonts w:ascii="Arial" w:hAnsi="Arial" w:cs="Arial"/>
            <w:noProof/>
            <w:color w:val="FF0000"/>
            <w:sz w:val="14"/>
            <w:szCs w:val="14"/>
            <w:lang w:val="en-US"/>
          </w:rPr>
          <w:t>8</w:t>
        </w:r>
        <w:r w:rsidRPr="002C156E">
          <w:rPr>
            <w:rFonts w:ascii="Arial" w:hAnsi="Arial" w:cs="Arial"/>
            <w:noProof/>
            <w:color w:val="FF0000"/>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628702"/>
      <w:docPartObj>
        <w:docPartGallery w:val="Page Numbers (Bottom of Page)"/>
        <w:docPartUnique/>
      </w:docPartObj>
    </w:sdtPr>
    <w:sdtEndPr>
      <w:rPr>
        <w:rFonts w:ascii="Arial" w:hAnsi="Arial" w:cs="Arial"/>
        <w:noProof/>
        <w:color w:val="FF0000"/>
        <w:sz w:val="14"/>
        <w:szCs w:val="14"/>
      </w:rPr>
    </w:sdtEndPr>
    <w:sdtContent>
      <w:p w:rsidR="00472E71" w:rsidRPr="002C156E" w:rsidRDefault="00E72546" w:rsidP="00472E71">
        <w:pPr>
          <w:pStyle w:val="Fuzeile"/>
          <w:tabs>
            <w:tab w:val="clear" w:pos="4536"/>
            <w:tab w:val="clear" w:pos="9072"/>
            <w:tab w:val="right" w:pos="8505"/>
          </w:tabs>
          <w:rPr>
            <w:b/>
            <w:color w:val="FF0000"/>
            <w:lang w:val="en-US"/>
          </w:rPr>
        </w:pPr>
        <w:r>
          <w:rPr>
            <w:rFonts w:ascii="Arial" w:hAnsi="Arial"/>
            <w:color w:val="FF0000"/>
            <w:sz w:val="18"/>
            <w:lang w:val="en-US"/>
          </w:rPr>
          <w:t>S</w:t>
        </w:r>
        <w:r w:rsidRPr="006B2514">
          <w:rPr>
            <w:rFonts w:ascii="Arial" w:hAnsi="Arial"/>
            <w:color w:val="FF0000"/>
            <w:sz w:val="18"/>
            <w:lang w:val="en-US"/>
          </w:rPr>
          <w:t>ECA Term Sheet</w:t>
        </w:r>
        <w:r>
          <w:rPr>
            <w:rFonts w:ascii="Arial" w:hAnsi="Arial"/>
            <w:color w:val="FF0000"/>
            <w:sz w:val="18"/>
            <w:lang w:val="en-US"/>
          </w:rPr>
          <w:t xml:space="preserve"> </w:t>
        </w:r>
        <w:r w:rsidRPr="006B2514">
          <w:rPr>
            <w:rFonts w:ascii="Arial" w:hAnsi="Arial"/>
            <w:color w:val="FF0000"/>
            <w:sz w:val="18"/>
            <w:lang w:val="en-US"/>
          </w:rPr>
          <w:t xml:space="preserve">– </w:t>
        </w:r>
        <w:r w:rsidR="00DB19FB">
          <w:rPr>
            <w:rFonts w:ascii="Arial" w:hAnsi="Arial"/>
            <w:color w:val="FF0000"/>
            <w:sz w:val="18"/>
            <w:lang w:val="en-US"/>
          </w:rPr>
          <w:t>5</w:t>
        </w:r>
        <w:r w:rsidR="00DB19FB" w:rsidRPr="00DB19FB">
          <w:rPr>
            <w:rFonts w:ascii="Arial" w:hAnsi="Arial"/>
            <w:color w:val="FF0000"/>
            <w:sz w:val="18"/>
            <w:vertAlign w:val="superscript"/>
            <w:lang w:val="en-US"/>
          </w:rPr>
          <w:t>th</w:t>
        </w:r>
        <w:r w:rsidR="00DB19FB">
          <w:rPr>
            <w:rFonts w:ascii="Arial" w:hAnsi="Arial"/>
            <w:color w:val="FF0000"/>
            <w:sz w:val="18"/>
            <w:lang w:val="en-US"/>
          </w:rPr>
          <w:t xml:space="preserve"> Edition</w:t>
        </w:r>
        <w:r w:rsidRPr="006B2514">
          <w:rPr>
            <w:rFonts w:ascii="Arial" w:hAnsi="Arial"/>
            <w:color w:val="FF0000"/>
            <w:sz w:val="18"/>
            <w:lang w:val="en-US"/>
          </w:rPr>
          <w:t xml:space="preserve"> – </w:t>
        </w:r>
        <w:r w:rsidR="002C156E">
          <w:rPr>
            <w:rFonts w:ascii="Arial" w:hAnsi="Arial"/>
            <w:color w:val="FF0000"/>
            <w:sz w:val="18"/>
            <w:lang w:val="en-US"/>
          </w:rPr>
          <w:t>June 2025</w:t>
        </w:r>
        <w:r>
          <w:rPr>
            <w:b/>
            <w:lang w:val="en-US"/>
          </w:rPr>
          <w:tab/>
        </w:r>
        <w:r w:rsidRPr="002C156E">
          <w:rPr>
            <w:rFonts w:ascii="Arial" w:hAnsi="Arial" w:cs="Arial"/>
            <w:color w:val="FF0000"/>
            <w:sz w:val="14"/>
            <w:szCs w:val="14"/>
          </w:rPr>
          <w:fldChar w:fldCharType="begin"/>
        </w:r>
        <w:r w:rsidRPr="002C156E">
          <w:rPr>
            <w:rFonts w:ascii="Arial" w:hAnsi="Arial" w:cs="Arial"/>
            <w:color w:val="FF0000"/>
            <w:sz w:val="14"/>
            <w:szCs w:val="14"/>
            <w:lang w:val="en-US"/>
          </w:rPr>
          <w:instrText xml:space="preserve"> PAGE   \* MERGEFORMAT </w:instrText>
        </w:r>
        <w:r w:rsidRPr="002C156E">
          <w:rPr>
            <w:rFonts w:ascii="Arial" w:hAnsi="Arial" w:cs="Arial"/>
            <w:color w:val="FF0000"/>
            <w:sz w:val="14"/>
            <w:szCs w:val="14"/>
          </w:rPr>
          <w:fldChar w:fldCharType="separate"/>
        </w:r>
        <w:r w:rsidR="004C34E9">
          <w:rPr>
            <w:rFonts w:ascii="Arial" w:hAnsi="Arial" w:cs="Arial"/>
            <w:noProof/>
            <w:color w:val="FF0000"/>
            <w:sz w:val="14"/>
            <w:szCs w:val="14"/>
            <w:lang w:val="en-US"/>
          </w:rPr>
          <w:t>1</w:t>
        </w:r>
        <w:r w:rsidRPr="002C156E">
          <w:rPr>
            <w:rFonts w:ascii="Arial" w:hAnsi="Arial" w:cs="Arial"/>
            <w:noProof/>
            <w:color w:val="FF0000"/>
            <w:sz w:val="14"/>
            <w:szCs w:val="1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E71" w:rsidRDefault="00472E71">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E71" w:rsidRPr="00EA2921" w:rsidRDefault="00E72546" w:rsidP="006555AE">
    <w:pPr>
      <w:pStyle w:val="Fuzeile"/>
      <w:tabs>
        <w:tab w:val="clear" w:pos="9072"/>
        <w:tab w:val="right" w:pos="8505"/>
      </w:tabs>
      <w:rPr>
        <w:b/>
        <w:lang w:val="en-US"/>
      </w:rPr>
    </w:pPr>
    <w:r>
      <w:rPr>
        <w:rFonts w:ascii="Arial" w:hAnsi="Arial"/>
        <w:color w:val="FF0000"/>
        <w:sz w:val="18"/>
        <w:lang w:val="en-US"/>
      </w:rPr>
      <w:t>S</w:t>
    </w:r>
    <w:r w:rsidRPr="006B2514">
      <w:rPr>
        <w:rFonts w:ascii="Arial" w:hAnsi="Arial"/>
        <w:color w:val="FF0000"/>
        <w:sz w:val="18"/>
        <w:lang w:val="en-US"/>
      </w:rPr>
      <w:t>ECA</w:t>
    </w:r>
    <w:r>
      <w:rPr>
        <w:rFonts w:ascii="Arial" w:hAnsi="Arial"/>
        <w:color w:val="FF0000"/>
        <w:sz w:val="18"/>
        <w:lang w:val="en-US"/>
      </w:rPr>
      <w:t xml:space="preserve"> Model Documentation "large"</w:t>
    </w:r>
    <w:r w:rsidRPr="006B2514">
      <w:rPr>
        <w:rFonts w:ascii="Arial" w:hAnsi="Arial"/>
        <w:color w:val="FF0000"/>
        <w:sz w:val="18"/>
        <w:lang w:val="en-US"/>
      </w:rPr>
      <w:t xml:space="preserve"> Term Sheet</w:t>
    </w:r>
    <w:r>
      <w:rPr>
        <w:rFonts w:ascii="Arial" w:hAnsi="Arial"/>
        <w:color w:val="FF0000"/>
        <w:sz w:val="18"/>
        <w:lang w:val="en-US"/>
      </w:rPr>
      <w:t xml:space="preserve"> </w:t>
    </w:r>
    <w:r w:rsidRPr="006B2514">
      <w:rPr>
        <w:rFonts w:ascii="Arial" w:hAnsi="Arial"/>
        <w:color w:val="FF0000"/>
        <w:sz w:val="18"/>
        <w:lang w:val="en-US"/>
      </w:rPr>
      <w:t xml:space="preserve">– </w:t>
    </w:r>
    <w:r w:rsidR="00DB19FB">
      <w:rPr>
        <w:rFonts w:ascii="Arial" w:hAnsi="Arial"/>
        <w:color w:val="FF0000"/>
        <w:sz w:val="18"/>
        <w:lang w:val="en-US"/>
      </w:rPr>
      <w:t>5th Edition</w:t>
    </w:r>
    <w:r w:rsidRPr="006B2514">
      <w:rPr>
        <w:rFonts w:ascii="Arial" w:hAnsi="Arial"/>
        <w:color w:val="FF0000"/>
        <w:sz w:val="18"/>
        <w:lang w:val="en-US"/>
      </w:rPr>
      <w:t xml:space="preserve"> – </w:t>
    </w:r>
    <w:r w:rsidR="002C156E">
      <w:rPr>
        <w:rFonts w:ascii="Arial" w:hAnsi="Arial"/>
        <w:color w:val="FF0000"/>
        <w:sz w:val="18"/>
        <w:lang w:val="en-US"/>
      </w:rPr>
      <w:t>June 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E71" w:rsidRPr="001E75A4" w:rsidRDefault="00E72546" w:rsidP="00015638">
    <w:pPr>
      <w:pStyle w:val="Fuzeile"/>
      <w:tabs>
        <w:tab w:val="clear" w:pos="9072"/>
        <w:tab w:val="left" w:pos="7501"/>
        <w:tab w:val="right" w:pos="8505"/>
      </w:tabs>
      <w:rPr>
        <w:b/>
        <w:lang w:val="en-US"/>
      </w:rPr>
    </w:pPr>
    <w:r>
      <w:rPr>
        <w:rFonts w:ascii="Arial" w:hAnsi="Arial"/>
        <w:color w:val="FF0000"/>
        <w:sz w:val="18"/>
        <w:lang w:val="en-US"/>
      </w:rPr>
      <w:t>S</w:t>
    </w:r>
    <w:r w:rsidRPr="006B2514">
      <w:rPr>
        <w:rFonts w:ascii="Arial" w:hAnsi="Arial"/>
        <w:color w:val="FF0000"/>
        <w:sz w:val="18"/>
        <w:lang w:val="en-US"/>
      </w:rPr>
      <w:t xml:space="preserve">ECA </w:t>
    </w:r>
    <w:r>
      <w:rPr>
        <w:rFonts w:ascii="Arial" w:hAnsi="Arial"/>
        <w:color w:val="FF0000"/>
        <w:sz w:val="18"/>
        <w:lang w:val="en-US"/>
      </w:rPr>
      <w:t xml:space="preserve">Model Documentation "large" </w:t>
    </w:r>
    <w:r w:rsidRPr="006B2514">
      <w:rPr>
        <w:rFonts w:ascii="Arial" w:hAnsi="Arial"/>
        <w:color w:val="FF0000"/>
        <w:sz w:val="18"/>
        <w:lang w:val="en-US"/>
      </w:rPr>
      <w:t>Term Sheet</w:t>
    </w:r>
    <w:r>
      <w:rPr>
        <w:rFonts w:ascii="Arial" w:hAnsi="Arial"/>
        <w:color w:val="FF0000"/>
        <w:sz w:val="18"/>
        <w:lang w:val="en-US"/>
      </w:rPr>
      <w:t xml:space="preserve"> </w:t>
    </w:r>
    <w:r w:rsidRPr="006B2514">
      <w:rPr>
        <w:rFonts w:ascii="Arial" w:hAnsi="Arial"/>
        <w:color w:val="FF0000"/>
        <w:sz w:val="18"/>
        <w:lang w:val="en-US"/>
      </w:rPr>
      <w:t xml:space="preserve">– </w:t>
    </w:r>
    <w:r w:rsidR="00DB19FB">
      <w:rPr>
        <w:rFonts w:ascii="Arial" w:hAnsi="Arial"/>
        <w:color w:val="FF0000"/>
        <w:sz w:val="18"/>
        <w:lang w:val="en-US"/>
      </w:rPr>
      <w:t>5</w:t>
    </w:r>
    <w:r w:rsidR="00DB19FB" w:rsidRPr="00DB19FB">
      <w:rPr>
        <w:rFonts w:ascii="Arial" w:hAnsi="Arial"/>
        <w:color w:val="FF0000"/>
        <w:sz w:val="18"/>
        <w:vertAlign w:val="superscript"/>
        <w:lang w:val="en-US"/>
      </w:rPr>
      <w:t>th</w:t>
    </w:r>
    <w:r w:rsidR="00DB19FB">
      <w:rPr>
        <w:rFonts w:ascii="Arial" w:hAnsi="Arial"/>
        <w:color w:val="FF0000"/>
        <w:sz w:val="18"/>
        <w:lang w:val="en-US"/>
      </w:rPr>
      <w:t xml:space="preserve"> Edition</w:t>
    </w:r>
    <w:r w:rsidRPr="006B2514">
      <w:rPr>
        <w:rFonts w:ascii="Arial" w:hAnsi="Arial"/>
        <w:color w:val="FF0000"/>
        <w:sz w:val="18"/>
        <w:lang w:val="en-US"/>
      </w:rPr>
      <w:t xml:space="preserve"> – </w:t>
    </w:r>
    <w:r w:rsidR="002C156E">
      <w:rPr>
        <w:rFonts w:ascii="Arial" w:hAnsi="Arial"/>
        <w:color w:val="FF0000"/>
        <w:sz w:val="18"/>
        <w:lang w:val="en-US"/>
      </w:rPr>
      <w:t>June 2025</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E71" w:rsidRPr="001E75A4" w:rsidRDefault="00E72546" w:rsidP="00015638">
    <w:pPr>
      <w:pStyle w:val="Fuzeile"/>
      <w:tabs>
        <w:tab w:val="clear" w:pos="9072"/>
        <w:tab w:val="right" w:pos="8505"/>
      </w:tabs>
      <w:rPr>
        <w:b/>
        <w:lang w:val="en-US"/>
      </w:rPr>
    </w:pPr>
    <w:r>
      <w:rPr>
        <w:rFonts w:ascii="Arial" w:hAnsi="Arial"/>
        <w:color w:val="FF0000"/>
        <w:sz w:val="18"/>
        <w:lang w:val="en-US"/>
      </w:rPr>
      <w:t>S</w:t>
    </w:r>
    <w:r w:rsidRPr="006B2514">
      <w:rPr>
        <w:rFonts w:ascii="Arial" w:hAnsi="Arial"/>
        <w:color w:val="FF0000"/>
        <w:sz w:val="18"/>
        <w:lang w:val="en-US"/>
      </w:rPr>
      <w:t>ECA</w:t>
    </w:r>
    <w:r>
      <w:rPr>
        <w:rFonts w:ascii="Arial" w:hAnsi="Arial"/>
        <w:color w:val="FF0000"/>
        <w:sz w:val="18"/>
        <w:lang w:val="en-US"/>
      </w:rPr>
      <w:t xml:space="preserve"> Model Documentation "large"</w:t>
    </w:r>
    <w:r w:rsidRPr="006B2514">
      <w:rPr>
        <w:rFonts w:ascii="Arial" w:hAnsi="Arial"/>
        <w:color w:val="FF0000"/>
        <w:sz w:val="18"/>
        <w:lang w:val="en-US"/>
      </w:rPr>
      <w:t xml:space="preserve"> Term Sheet</w:t>
    </w:r>
    <w:r>
      <w:rPr>
        <w:rFonts w:ascii="Arial" w:hAnsi="Arial"/>
        <w:color w:val="FF0000"/>
        <w:sz w:val="18"/>
        <w:lang w:val="en-US"/>
      </w:rPr>
      <w:t xml:space="preserve"> </w:t>
    </w:r>
    <w:r w:rsidRPr="006B2514">
      <w:rPr>
        <w:rFonts w:ascii="Arial" w:hAnsi="Arial"/>
        <w:color w:val="FF0000"/>
        <w:sz w:val="18"/>
        <w:lang w:val="en-US"/>
      </w:rPr>
      <w:t xml:space="preserve">– </w:t>
    </w:r>
    <w:r w:rsidR="00DB19FB">
      <w:rPr>
        <w:rFonts w:ascii="Arial" w:hAnsi="Arial"/>
        <w:color w:val="FF0000"/>
        <w:sz w:val="18"/>
        <w:lang w:val="en-US"/>
      </w:rPr>
      <w:t>5</w:t>
    </w:r>
    <w:r w:rsidR="00DB19FB" w:rsidRPr="00844027">
      <w:rPr>
        <w:rFonts w:ascii="Arial" w:hAnsi="Arial"/>
        <w:color w:val="FF0000"/>
        <w:sz w:val="18"/>
        <w:vertAlign w:val="superscript"/>
        <w:lang w:val="en-US"/>
      </w:rPr>
      <w:t>th</w:t>
    </w:r>
    <w:r w:rsidR="00844027">
      <w:rPr>
        <w:rFonts w:ascii="Arial" w:hAnsi="Arial"/>
        <w:color w:val="FF0000"/>
        <w:sz w:val="18"/>
        <w:lang w:val="en-US"/>
      </w:rPr>
      <w:t xml:space="preserve"> </w:t>
    </w:r>
    <w:r w:rsidR="00DB19FB">
      <w:rPr>
        <w:rFonts w:ascii="Arial" w:hAnsi="Arial"/>
        <w:color w:val="FF0000"/>
        <w:sz w:val="18"/>
        <w:lang w:val="en-US"/>
      </w:rPr>
      <w:t>Edition</w:t>
    </w:r>
    <w:r w:rsidRPr="006B2514">
      <w:rPr>
        <w:rFonts w:ascii="Arial" w:hAnsi="Arial"/>
        <w:color w:val="FF0000"/>
        <w:sz w:val="18"/>
        <w:lang w:val="en-US"/>
      </w:rPr>
      <w:t xml:space="preserve"> – </w:t>
    </w:r>
    <w:r w:rsidR="002C156E">
      <w:rPr>
        <w:rFonts w:ascii="Arial" w:hAnsi="Arial"/>
        <w:color w:val="FF0000"/>
        <w:sz w:val="18"/>
        <w:lang w:val="en-US"/>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E71" w:rsidRDefault="00E72546" w:rsidP="00B87D11">
      <w:r>
        <w:separator/>
      </w:r>
    </w:p>
  </w:footnote>
  <w:footnote w:type="continuationSeparator" w:id="0">
    <w:p w:rsidR="00472E71" w:rsidRDefault="00E72546" w:rsidP="00B87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703" w:rsidRDefault="009E37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E71" w:rsidRPr="00372C82" w:rsidRDefault="00E72546" w:rsidP="00260A9D">
    <w:pPr>
      <w:pStyle w:val="Kopfzeile"/>
      <w:tabs>
        <w:tab w:val="clear" w:pos="4536"/>
        <w:tab w:val="clear" w:pos="9072"/>
        <w:tab w:val="right" w:pos="8159"/>
      </w:tabs>
      <w:jc w:val="left"/>
      <w:rPr>
        <w:rFonts w:ascii="Arial" w:hAnsi="Arial" w:cs="Arial"/>
        <w:sz w:val="14"/>
        <w:szCs w:val="14"/>
      </w:rPr>
    </w:pPr>
    <w:r w:rsidRPr="00372C82">
      <w:rPr>
        <w:rFonts w:ascii="Arial" w:hAnsi="Arial" w:cs="Arial"/>
        <w:b/>
        <w:sz w:val="14"/>
        <w:szCs w:val="14"/>
      </w:rPr>
      <w:t>CONFIDENTIAL</w:t>
    </w:r>
    <w:r w:rsidRPr="00372C82">
      <w:rPr>
        <w:rFonts w:ascii="Arial" w:hAnsi="Arial" w:cs="Arial"/>
        <w:sz w:val="14"/>
        <w:szCs w:val="1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E71" w:rsidRPr="00741DD2" w:rsidRDefault="002C156E" w:rsidP="00741DD2">
    <w:pPr>
      <w:pStyle w:val="Kopfzeile"/>
      <w:tabs>
        <w:tab w:val="clear" w:pos="9072"/>
        <w:tab w:val="right" w:pos="8080"/>
        <w:tab w:val="right" w:pos="8161"/>
      </w:tabs>
      <w:jc w:val="left"/>
      <w:rPr>
        <w:rFonts w:ascii="Arial" w:hAnsi="Arial" w:cs="Arial"/>
        <w:sz w:val="14"/>
        <w:szCs w:val="14"/>
        <w:lang w:val="en-US"/>
      </w:rPr>
    </w:pPr>
    <w:r w:rsidRPr="002C156E">
      <w:rPr>
        <w:rFonts w:ascii="Arial" w:hAnsi="Arial" w:cs="Arial"/>
        <w:b/>
        <w:sz w:val="14"/>
        <w:szCs w:val="14"/>
      </w:rPr>
      <w:t>CONFIDENTIAL</w:t>
    </w:r>
    <w:r w:rsidR="00E72546">
      <w:rPr>
        <w:noProof/>
      </w:rPr>
      <w:drawing>
        <wp:anchor distT="0" distB="0" distL="114300" distR="114300" simplePos="0" relativeHeight="251658240" behindDoc="1" locked="0" layoutInCell="1" allowOverlap="1">
          <wp:simplePos x="0" y="0"/>
          <wp:positionH relativeFrom="column">
            <wp:posOffset>2255520</wp:posOffset>
          </wp:positionH>
          <wp:positionV relativeFrom="paragraph">
            <wp:posOffset>-635</wp:posOffset>
          </wp:positionV>
          <wp:extent cx="3214800" cy="979200"/>
          <wp:effectExtent l="0" t="0" r="5080" b="0"/>
          <wp:wrapNone/>
          <wp:docPr id="3" name="Grafik 3" descr="C:\Users\CAVAS\Desktop\SECA Docs\28.05.18\SEC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66014" name="Picture 1" descr="C:\Users\CAVAS\Desktop\SECA Docs\28.05.18\SECA_Logo_4C.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14800" cy="97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E71" w:rsidRDefault="00472E71">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E71" w:rsidRDefault="00472E71">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E71" w:rsidRDefault="00472E71" w:rsidP="006555A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912536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195EF6"/>
    <w:multiLevelType w:val="multilevel"/>
    <w:tmpl w:val="EB4206FE"/>
    <w:styleLink w:val="MainNumbering"/>
    <w:lvl w:ilvl="0">
      <w:start w:val="1"/>
      <w:numFmt w:val="decimal"/>
      <w:pStyle w:val="Level1Heading"/>
      <w:lvlText w:val="%1."/>
      <w:lvlJc w:val="right"/>
      <w:pPr>
        <w:ind w:left="0" w:hanging="397"/>
      </w:pPr>
      <w:rPr>
        <w:rFonts w:hint="default"/>
      </w:rPr>
    </w:lvl>
    <w:lvl w:ilvl="1">
      <w:start w:val="1"/>
      <w:numFmt w:val="decimal"/>
      <w:pStyle w:val="Level2Heading"/>
      <w:lvlText w:val="%1.%2"/>
      <w:lvlJc w:val="right"/>
      <w:pPr>
        <w:ind w:left="0" w:hanging="397"/>
      </w:pPr>
      <w:rPr>
        <w:rFonts w:hint="default"/>
      </w:rPr>
    </w:lvl>
    <w:lvl w:ilvl="2">
      <w:start w:val="1"/>
      <w:numFmt w:val="decimal"/>
      <w:pStyle w:val="Level3Heading"/>
      <w:lvlText w:val="%1.%2.%3"/>
      <w:lvlJc w:val="right"/>
      <w:pPr>
        <w:ind w:left="0" w:hanging="397"/>
      </w:pPr>
      <w:rPr>
        <w:rFonts w:hint="default"/>
      </w:rPr>
    </w:lvl>
    <w:lvl w:ilvl="3">
      <w:start w:val="1"/>
      <w:numFmt w:val="lowerLetter"/>
      <w:pStyle w:val="Level4Number"/>
      <w:lvlText w:val="(%4)"/>
      <w:lvlJc w:val="left"/>
      <w:pPr>
        <w:ind w:left="397" w:hanging="397"/>
      </w:pPr>
      <w:rPr>
        <w:rFonts w:hint="default"/>
      </w:rPr>
    </w:lvl>
    <w:lvl w:ilvl="4">
      <w:start w:val="1"/>
      <w:numFmt w:val="lowerRoman"/>
      <w:pStyle w:val="Level5Number"/>
      <w:lvlText w:val="(%5)"/>
      <w:lvlJc w:val="left"/>
      <w:pPr>
        <w:ind w:left="794" w:hanging="39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58574AFC"/>
    <w:multiLevelType w:val="multilevel"/>
    <w:tmpl w:val="1814248A"/>
    <w:lvl w:ilvl="0">
      <w:start w:val="1"/>
      <w:numFmt w:val="decimal"/>
      <w:pStyle w:val="Liste1231"/>
      <w:lvlText w:val="%1."/>
      <w:lvlJc w:val="left"/>
      <w:pPr>
        <w:tabs>
          <w:tab w:val="num" w:pos="709"/>
        </w:tabs>
        <w:ind w:left="709" w:hanging="709"/>
      </w:pPr>
      <w:rPr>
        <w:rFonts w:ascii="Arial" w:hAnsi="Arial" w:cs="Arial" w:hint="default"/>
        <w:b w:val="0"/>
        <w:i w:val="0"/>
        <w:caps/>
        <w:sz w:val="20"/>
        <w:szCs w:val="20"/>
      </w:rPr>
    </w:lvl>
    <w:lvl w:ilvl="1">
      <w:start w:val="1"/>
      <w:numFmt w:val="decimal"/>
      <w:pStyle w:val="Liste1232"/>
      <w:lvlText w:val="%2."/>
      <w:lvlJc w:val="left"/>
      <w:pPr>
        <w:tabs>
          <w:tab w:val="num" w:pos="1418"/>
        </w:tabs>
        <w:ind w:left="1418" w:hanging="709"/>
      </w:pPr>
      <w:rPr>
        <w:rFonts w:ascii="GE Inspira" w:hAnsi="GE Inspira" w:hint="default"/>
        <w:b w:val="0"/>
        <w:i w:val="0"/>
        <w:caps w:val="0"/>
        <w:sz w:val="22"/>
      </w:rPr>
    </w:lvl>
    <w:lvl w:ilvl="2">
      <w:start w:val="1"/>
      <w:numFmt w:val="decimal"/>
      <w:pStyle w:val="Liste1233"/>
      <w:lvlText w:val="%3."/>
      <w:lvlJc w:val="left"/>
      <w:pPr>
        <w:tabs>
          <w:tab w:val="num" w:pos="2126"/>
        </w:tabs>
        <w:ind w:left="2126" w:hanging="708"/>
      </w:pPr>
      <w:rPr>
        <w:rFonts w:ascii="GE Inspira" w:hAnsi="GE Inspira" w:hint="default"/>
        <w:b w:val="0"/>
        <w:i w:val="0"/>
        <w:sz w:val="22"/>
      </w:rPr>
    </w:lvl>
    <w:lvl w:ilvl="3">
      <w:start w:val="1"/>
      <w:numFmt w:val="none"/>
      <w:lvlText w:val=""/>
      <w:lvlJc w:val="left"/>
      <w:pPr>
        <w:tabs>
          <w:tab w:val="num" w:pos="851"/>
        </w:tabs>
        <w:ind w:left="851" w:hanging="851"/>
      </w:pPr>
      <w:rPr>
        <w:rFonts w:ascii="GE Inspira" w:hAnsi="GE Inspira" w:hint="default"/>
        <w:b/>
        <w:i w:val="0"/>
        <w:sz w:val="22"/>
      </w:rPr>
    </w:lvl>
    <w:lvl w:ilvl="4">
      <w:start w:val="1"/>
      <w:numFmt w:val="none"/>
      <w:lvlText w:val=""/>
      <w:lvlJc w:val="left"/>
      <w:pPr>
        <w:tabs>
          <w:tab w:val="num" w:pos="1418"/>
        </w:tabs>
        <w:ind w:left="1418" w:hanging="567"/>
      </w:pPr>
      <w:rPr>
        <w:rFonts w:ascii="GE Inspira" w:hAnsi="GE Inspira" w:hint="default"/>
        <w:sz w:val="22"/>
      </w:rPr>
    </w:lvl>
    <w:lvl w:ilvl="5">
      <w:start w:val="1"/>
      <w:numFmt w:val="none"/>
      <w:lvlText w:val=""/>
      <w:lvlJc w:val="left"/>
      <w:pPr>
        <w:tabs>
          <w:tab w:val="num" w:pos="1985"/>
        </w:tabs>
        <w:ind w:left="1985" w:hanging="567"/>
      </w:pPr>
      <w:rPr>
        <w:rFonts w:hint="default"/>
        <w:sz w:val="22"/>
      </w:rPr>
    </w:lvl>
    <w:lvl w:ilvl="6">
      <w:start w:val="1"/>
      <w:numFmt w:val="none"/>
      <w:lvlText w:val=""/>
      <w:lvlJc w:val="left"/>
      <w:pPr>
        <w:tabs>
          <w:tab w:val="num" w:pos="2552"/>
        </w:tabs>
        <w:ind w:left="2552" w:hanging="567"/>
      </w:pPr>
      <w:rPr>
        <w:rFonts w:hint="default"/>
        <w:sz w:val="22"/>
      </w:rPr>
    </w:lvl>
    <w:lvl w:ilvl="7">
      <w:start w:val="1"/>
      <w:numFmt w:val="none"/>
      <w:lvlRestart w:val="0"/>
      <w:lvlText w:val=""/>
      <w:lvlJc w:val="left"/>
      <w:pPr>
        <w:tabs>
          <w:tab w:val="num" w:pos="3119"/>
        </w:tabs>
        <w:ind w:left="3119" w:hanging="567"/>
      </w:pPr>
      <w:rPr>
        <w:rFonts w:hint="default"/>
        <w:sz w:val="22"/>
      </w:rPr>
    </w:lvl>
    <w:lvl w:ilvl="8">
      <w:start w:val="1"/>
      <w:numFmt w:val="none"/>
      <w:lvlRestart w:val="0"/>
      <w:lvlText w:val=""/>
      <w:lvlJc w:val="left"/>
      <w:pPr>
        <w:tabs>
          <w:tab w:val="num" w:pos="3686"/>
        </w:tabs>
        <w:ind w:left="3686" w:hanging="567"/>
      </w:pPr>
      <w:rPr>
        <w:rFonts w:ascii="GE Inspira" w:hAnsi="GE Inspira"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BDF4B96"/>
    <w:multiLevelType w:val="multilevel"/>
    <w:tmpl w:val="9EF21226"/>
    <w:lvl w:ilvl="0">
      <w:start w:val="1"/>
      <w:numFmt w:val="decimal"/>
      <w:pStyle w:val="berschrift1"/>
      <w:lvlText w:val="%1."/>
      <w:lvlJc w:val="right"/>
      <w:pPr>
        <w:ind w:left="709" w:hanging="511"/>
      </w:pPr>
      <w:rPr>
        <w:b/>
      </w:rPr>
    </w:lvl>
    <w:lvl w:ilvl="1">
      <w:start w:val="1"/>
      <w:numFmt w:val="decimal"/>
      <w:pStyle w:val="berschrift2"/>
      <w:lvlText w:val="%1.%2"/>
      <w:lvlJc w:val="right"/>
      <w:pPr>
        <w:ind w:left="709" w:hanging="511"/>
      </w:pPr>
      <w:rPr>
        <w:b/>
        <w:i w:val="0"/>
        <w:caps w:val="0"/>
        <w:smallCaps w:val="0"/>
        <w:strike w:val="0"/>
        <w:dstrike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berschrift3"/>
      <w:lvlText w:val="%1.%2.%3"/>
      <w:lvlJc w:val="right"/>
      <w:pPr>
        <w:ind w:left="709" w:hanging="511"/>
      </w:pPr>
      <w:rPr>
        <w:b/>
      </w:rPr>
    </w:lvl>
    <w:lvl w:ilvl="3">
      <w:start w:val="1"/>
      <w:numFmt w:val="lowerLetter"/>
      <w:pStyle w:val="Aufzhlung"/>
      <w:lvlText w:val="(%4)"/>
      <w:lvlJc w:val="left"/>
      <w:pPr>
        <w:ind w:left="1418" w:hanging="709"/>
      </w:pPr>
      <w:rPr>
        <w:b w:val="0"/>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727F32EF"/>
    <w:multiLevelType w:val="hybridMultilevel"/>
    <w:tmpl w:val="D5DCF2D6"/>
    <w:lvl w:ilvl="0" w:tplc="180ABEF2">
      <w:start w:val="1"/>
      <w:numFmt w:val="lowerLetter"/>
      <w:pStyle w:val="Aufzhlunga"/>
      <w:lvlText w:val="(%1)"/>
      <w:lvlJc w:val="left"/>
      <w:pPr>
        <w:tabs>
          <w:tab w:val="num" w:pos="2149"/>
        </w:tabs>
        <w:ind w:left="2149"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DDACC4E6" w:tentative="1">
      <w:start w:val="1"/>
      <w:numFmt w:val="lowerLetter"/>
      <w:lvlText w:val="%2."/>
      <w:lvlJc w:val="left"/>
      <w:pPr>
        <w:tabs>
          <w:tab w:val="num" w:pos="2149"/>
        </w:tabs>
        <w:ind w:left="2149" w:hanging="360"/>
      </w:pPr>
      <w:rPr>
        <w:rFonts w:cs="Times New Roman"/>
      </w:rPr>
    </w:lvl>
    <w:lvl w:ilvl="2" w:tplc="5608E470" w:tentative="1">
      <w:start w:val="1"/>
      <w:numFmt w:val="lowerRoman"/>
      <w:lvlText w:val="%3."/>
      <w:lvlJc w:val="right"/>
      <w:pPr>
        <w:tabs>
          <w:tab w:val="num" w:pos="2869"/>
        </w:tabs>
        <w:ind w:left="2869" w:hanging="180"/>
      </w:pPr>
      <w:rPr>
        <w:rFonts w:cs="Times New Roman"/>
      </w:rPr>
    </w:lvl>
    <w:lvl w:ilvl="3" w:tplc="36E0B10C" w:tentative="1">
      <w:start w:val="1"/>
      <w:numFmt w:val="decimal"/>
      <w:lvlText w:val="%4."/>
      <w:lvlJc w:val="left"/>
      <w:pPr>
        <w:tabs>
          <w:tab w:val="num" w:pos="3589"/>
        </w:tabs>
        <w:ind w:left="3589" w:hanging="360"/>
      </w:pPr>
      <w:rPr>
        <w:rFonts w:cs="Times New Roman"/>
      </w:rPr>
    </w:lvl>
    <w:lvl w:ilvl="4" w:tplc="BDB43E88" w:tentative="1">
      <w:start w:val="1"/>
      <w:numFmt w:val="lowerLetter"/>
      <w:lvlText w:val="%5."/>
      <w:lvlJc w:val="left"/>
      <w:pPr>
        <w:tabs>
          <w:tab w:val="num" w:pos="4309"/>
        </w:tabs>
        <w:ind w:left="4309" w:hanging="360"/>
      </w:pPr>
      <w:rPr>
        <w:rFonts w:cs="Times New Roman"/>
      </w:rPr>
    </w:lvl>
    <w:lvl w:ilvl="5" w:tplc="77741592" w:tentative="1">
      <w:start w:val="1"/>
      <w:numFmt w:val="lowerRoman"/>
      <w:lvlText w:val="%6."/>
      <w:lvlJc w:val="right"/>
      <w:pPr>
        <w:tabs>
          <w:tab w:val="num" w:pos="5029"/>
        </w:tabs>
        <w:ind w:left="5029" w:hanging="180"/>
      </w:pPr>
      <w:rPr>
        <w:rFonts w:cs="Times New Roman"/>
      </w:rPr>
    </w:lvl>
    <w:lvl w:ilvl="6" w:tplc="FA3C8674" w:tentative="1">
      <w:start w:val="1"/>
      <w:numFmt w:val="decimal"/>
      <w:lvlText w:val="%7."/>
      <w:lvlJc w:val="left"/>
      <w:pPr>
        <w:tabs>
          <w:tab w:val="num" w:pos="5749"/>
        </w:tabs>
        <w:ind w:left="5749" w:hanging="360"/>
      </w:pPr>
      <w:rPr>
        <w:rFonts w:cs="Times New Roman"/>
      </w:rPr>
    </w:lvl>
    <w:lvl w:ilvl="7" w:tplc="7A10498C" w:tentative="1">
      <w:start w:val="1"/>
      <w:numFmt w:val="lowerLetter"/>
      <w:lvlText w:val="%8."/>
      <w:lvlJc w:val="left"/>
      <w:pPr>
        <w:tabs>
          <w:tab w:val="num" w:pos="6469"/>
        </w:tabs>
        <w:ind w:left="6469" w:hanging="360"/>
      </w:pPr>
      <w:rPr>
        <w:rFonts w:cs="Times New Roman"/>
      </w:rPr>
    </w:lvl>
    <w:lvl w:ilvl="8" w:tplc="DE32D796" w:tentative="1">
      <w:start w:val="1"/>
      <w:numFmt w:val="lowerRoman"/>
      <w:lvlText w:val="%9."/>
      <w:lvlJc w:val="right"/>
      <w:pPr>
        <w:tabs>
          <w:tab w:val="num" w:pos="7189"/>
        </w:tabs>
        <w:ind w:left="7189"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num>
  <w:num w:numId="7">
    <w:abstractNumId w:val="4"/>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8"/>
  <w:hyphenationZone w:val="454"/>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3B"/>
    <w:rsid w:val="00003552"/>
    <w:rsid w:val="0001160B"/>
    <w:rsid w:val="00012913"/>
    <w:rsid w:val="00015638"/>
    <w:rsid w:val="000209E4"/>
    <w:rsid w:val="00026D13"/>
    <w:rsid w:val="000321E8"/>
    <w:rsid w:val="000406B7"/>
    <w:rsid w:val="00044CD8"/>
    <w:rsid w:val="00050602"/>
    <w:rsid w:val="00052EA6"/>
    <w:rsid w:val="00056C88"/>
    <w:rsid w:val="00062DDA"/>
    <w:rsid w:val="000641D7"/>
    <w:rsid w:val="000658A2"/>
    <w:rsid w:val="00070CE8"/>
    <w:rsid w:val="000728C2"/>
    <w:rsid w:val="000778FC"/>
    <w:rsid w:val="000829CC"/>
    <w:rsid w:val="00086E4A"/>
    <w:rsid w:val="0009717C"/>
    <w:rsid w:val="000A6D76"/>
    <w:rsid w:val="000C11BE"/>
    <w:rsid w:val="000C176D"/>
    <w:rsid w:val="000C4D78"/>
    <w:rsid w:val="000E473F"/>
    <w:rsid w:val="000E6E33"/>
    <w:rsid w:val="000E7F7D"/>
    <w:rsid w:val="000F0A65"/>
    <w:rsid w:val="000F2E0F"/>
    <w:rsid w:val="000F62CE"/>
    <w:rsid w:val="001158AF"/>
    <w:rsid w:val="0012178B"/>
    <w:rsid w:val="00122221"/>
    <w:rsid w:val="001226FC"/>
    <w:rsid w:val="00123047"/>
    <w:rsid w:val="001301C5"/>
    <w:rsid w:val="0013564E"/>
    <w:rsid w:val="00143D16"/>
    <w:rsid w:val="00147057"/>
    <w:rsid w:val="00152EED"/>
    <w:rsid w:val="00154232"/>
    <w:rsid w:val="00155AAE"/>
    <w:rsid w:val="00162AD7"/>
    <w:rsid w:val="00162BB5"/>
    <w:rsid w:val="001666B5"/>
    <w:rsid w:val="00186BAD"/>
    <w:rsid w:val="001A6452"/>
    <w:rsid w:val="001B6368"/>
    <w:rsid w:val="001C6FDD"/>
    <w:rsid w:val="001E2825"/>
    <w:rsid w:val="001E3CE9"/>
    <w:rsid w:val="001E75A4"/>
    <w:rsid w:val="001F068A"/>
    <w:rsid w:val="001F0E91"/>
    <w:rsid w:val="001F49EB"/>
    <w:rsid w:val="00202326"/>
    <w:rsid w:val="002025A0"/>
    <w:rsid w:val="00212199"/>
    <w:rsid w:val="00215BF1"/>
    <w:rsid w:val="00216365"/>
    <w:rsid w:val="00220D90"/>
    <w:rsid w:val="00224BF2"/>
    <w:rsid w:val="0023347E"/>
    <w:rsid w:val="00237096"/>
    <w:rsid w:val="0024175B"/>
    <w:rsid w:val="0024309E"/>
    <w:rsid w:val="00244C51"/>
    <w:rsid w:val="002464AE"/>
    <w:rsid w:val="00252951"/>
    <w:rsid w:val="0025376F"/>
    <w:rsid w:val="00254AA2"/>
    <w:rsid w:val="00260A9D"/>
    <w:rsid w:val="00261A4C"/>
    <w:rsid w:val="00290205"/>
    <w:rsid w:val="00291CF8"/>
    <w:rsid w:val="002A78C3"/>
    <w:rsid w:val="002B41B2"/>
    <w:rsid w:val="002C156E"/>
    <w:rsid w:val="002D1F95"/>
    <w:rsid w:val="002E68B1"/>
    <w:rsid w:val="002F07EF"/>
    <w:rsid w:val="002F3EA2"/>
    <w:rsid w:val="00305F3B"/>
    <w:rsid w:val="00313A0B"/>
    <w:rsid w:val="00313D55"/>
    <w:rsid w:val="0032010F"/>
    <w:rsid w:val="00321893"/>
    <w:rsid w:val="003227F5"/>
    <w:rsid w:val="00324432"/>
    <w:rsid w:val="003247CC"/>
    <w:rsid w:val="00332EBB"/>
    <w:rsid w:val="003353F0"/>
    <w:rsid w:val="00337864"/>
    <w:rsid w:val="00340C4A"/>
    <w:rsid w:val="00345793"/>
    <w:rsid w:val="00351AE7"/>
    <w:rsid w:val="00357818"/>
    <w:rsid w:val="00357F95"/>
    <w:rsid w:val="00360110"/>
    <w:rsid w:val="00372C82"/>
    <w:rsid w:val="0037385B"/>
    <w:rsid w:val="00376520"/>
    <w:rsid w:val="003806C4"/>
    <w:rsid w:val="00384F08"/>
    <w:rsid w:val="0038547E"/>
    <w:rsid w:val="00386EA1"/>
    <w:rsid w:val="00387575"/>
    <w:rsid w:val="00390C29"/>
    <w:rsid w:val="0039284D"/>
    <w:rsid w:val="003B1A02"/>
    <w:rsid w:val="003B23B4"/>
    <w:rsid w:val="003B3268"/>
    <w:rsid w:val="003B44E2"/>
    <w:rsid w:val="003C583B"/>
    <w:rsid w:val="003E7F52"/>
    <w:rsid w:val="003F15E3"/>
    <w:rsid w:val="00406CA6"/>
    <w:rsid w:val="0042349A"/>
    <w:rsid w:val="00427BB1"/>
    <w:rsid w:val="00435F23"/>
    <w:rsid w:val="00443476"/>
    <w:rsid w:val="00454772"/>
    <w:rsid w:val="00460EAD"/>
    <w:rsid w:val="00462EB1"/>
    <w:rsid w:val="004714C6"/>
    <w:rsid w:val="00471D62"/>
    <w:rsid w:val="00472E71"/>
    <w:rsid w:val="00476678"/>
    <w:rsid w:val="00480238"/>
    <w:rsid w:val="004863EF"/>
    <w:rsid w:val="00486F3C"/>
    <w:rsid w:val="00492DF9"/>
    <w:rsid w:val="00492E51"/>
    <w:rsid w:val="004A1B2B"/>
    <w:rsid w:val="004A3AC0"/>
    <w:rsid w:val="004A6E09"/>
    <w:rsid w:val="004B3874"/>
    <w:rsid w:val="004B48B4"/>
    <w:rsid w:val="004B6BCE"/>
    <w:rsid w:val="004B7ED6"/>
    <w:rsid w:val="004C34E9"/>
    <w:rsid w:val="004D3D04"/>
    <w:rsid w:val="004F1506"/>
    <w:rsid w:val="004F4150"/>
    <w:rsid w:val="004F4F23"/>
    <w:rsid w:val="004F57F0"/>
    <w:rsid w:val="00507E69"/>
    <w:rsid w:val="005108B0"/>
    <w:rsid w:val="005133DD"/>
    <w:rsid w:val="00515625"/>
    <w:rsid w:val="0051778A"/>
    <w:rsid w:val="00526A6A"/>
    <w:rsid w:val="00532031"/>
    <w:rsid w:val="00532411"/>
    <w:rsid w:val="005373D6"/>
    <w:rsid w:val="00542F4E"/>
    <w:rsid w:val="005862F8"/>
    <w:rsid w:val="00596A41"/>
    <w:rsid w:val="00596C75"/>
    <w:rsid w:val="005B5C6C"/>
    <w:rsid w:val="005C2A39"/>
    <w:rsid w:val="005C39A8"/>
    <w:rsid w:val="005C43E3"/>
    <w:rsid w:val="005F0BBA"/>
    <w:rsid w:val="00600F69"/>
    <w:rsid w:val="00603A6D"/>
    <w:rsid w:val="00615997"/>
    <w:rsid w:val="00625984"/>
    <w:rsid w:val="00625C78"/>
    <w:rsid w:val="0062728A"/>
    <w:rsid w:val="006478D3"/>
    <w:rsid w:val="006536AE"/>
    <w:rsid w:val="00654E3F"/>
    <w:rsid w:val="006555AE"/>
    <w:rsid w:val="00657C15"/>
    <w:rsid w:val="00661374"/>
    <w:rsid w:val="00690BA1"/>
    <w:rsid w:val="00693975"/>
    <w:rsid w:val="00693CED"/>
    <w:rsid w:val="006A06E9"/>
    <w:rsid w:val="006A41CB"/>
    <w:rsid w:val="006A4436"/>
    <w:rsid w:val="006B0C96"/>
    <w:rsid w:val="006B2514"/>
    <w:rsid w:val="006C0DFB"/>
    <w:rsid w:val="006C2946"/>
    <w:rsid w:val="006E272C"/>
    <w:rsid w:val="006E3A37"/>
    <w:rsid w:val="006E3F42"/>
    <w:rsid w:val="006F295D"/>
    <w:rsid w:val="006F41AB"/>
    <w:rsid w:val="007051F2"/>
    <w:rsid w:val="00711885"/>
    <w:rsid w:val="00711D38"/>
    <w:rsid w:val="007135DB"/>
    <w:rsid w:val="00717915"/>
    <w:rsid w:val="007266E6"/>
    <w:rsid w:val="00732432"/>
    <w:rsid w:val="007352C0"/>
    <w:rsid w:val="00735B3A"/>
    <w:rsid w:val="00741DD2"/>
    <w:rsid w:val="0074793B"/>
    <w:rsid w:val="0076501B"/>
    <w:rsid w:val="007672B0"/>
    <w:rsid w:val="0077250C"/>
    <w:rsid w:val="0078323C"/>
    <w:rsid w:val="007A2D42"/>
    <w:rsid w:val="007A631C"/>
    <w:rsid w:val="007B4B44"/>
    <w:rsid w:val="007B7793"/>
    <w:rsid w:val="007C12DB"/>
    <w:rsid w:val="007C1980"/>
    <w:rsid w:val="0080129E"/>
    <w:rsid w:val="00801C9C"/>
    <w:rsid w:val="00804E17"/>
    <w:rsid w:val="00825675"/>
    <w:rsid w:val="00832AA5"/>
    <w:rsid w:val="008364E9"/>
    <w:rsid w:val="0083739C"/>
    <w:rsid w:val="008376ED"/>
    <w:rsid w:val="00843D62"/>
    <w:rsid w:val="00844027"/>
    <w:rsid w:val="0085114F"/>
    <w:rsid w:val="00851686"/>
    <w:rsid w:val="0085325D"/>
    <w:rsid w:val="008605DD"/>
    <w:rsid w:val="0087034D"/>
    <w:rsid w:val="00872346"/>
    <w:rsid w:val="008726F4"/>
    <w:rsid w:val="008857EF"/>
    <w:rsid w:val="00890119"/>
    <w:rsid w:val="00894435"/>
    <w:rsid w:val="008A37D0"/>
    <w:rsid w:val="008C4948"/>
    <w:rsid w:val="008D5F9E"/>
    <w:rsid w:val="008E1B4D"/>
    <w:rsid w:val="00917FA9"/>
    <w:rsid w:val="00924942"/>
    <w:rsid w:val="00934575"/>
    <w:rsid w:val="0094312E"/>
    <w:rsid w:val="0094539E"/>
    <w:rsid w:val="00946119"/>
    <w:rsid w:val="00953878"/>
    <w:rsid w:val="00964714"/>
    <w:rsid w:val="009763E3"/>
    <w:rsid w:val="00977FE6"/>
    <w:rsid w:val="0098203A"/>
    <w:rsid w:val="009836E5"/>
    <w:rsid w:val="00986C39"/>
    <w:rsid w:val="0099672B"/>
    <w:rsid w:val="00997FF5"/>
    <w:rsid w:val="009A18BE"/>
    <w:rsid w:val="009A1AF5"/>
    <w:rsid w:val="009A1BF8"/>
    <w:rsid w:val="009B3AFD"/>
    <w:rsid w:val="009B7038"/>
    <w:rsid w:val="009D0697"/>
    <w:rsid w:val="009D7509"/>
    <w:rsid w:val="009E1BE4"/>
    <w:rsid w:val="009E2D65"/>
    <w:rsid w:val="009E3609"/>
    <w:rsid w:val="009E3703"/>
    <w:rsid w:val="009F12C3"/>
    <w:rsid w:val="009F1D03"/>
    <w:rsid w:val="00A0060D"/>
    <w:rsid w:val="00A01124"/>
    <w:rsid w:val="00A24D52"/>
    <w:rsid w:val="00A321B7"/>
    <w:rsid w:val="00A34070"/>
    <w:rsid w:val="00A348B5"/>
    <w:rsid w:val="00A3786F"/>
    <w:rsid w:val="00A51CEA"/>
    <w:rsid w:val="00A54864"/>
    <w:rsid w:val="00A70E13"/>
    <w:rsid w:val="00A72BAC"/>
    <w:rsid w:val="00A83CF3"/>
    <w:rsid w:val="00A84083"/>
    <w:rsid w:val="00A84C20"/>
    <w:rsid w:val="00A93222"/>
    <w:rsid w:val="00AB0F1E"/>
    <w:rsid w:val="00AB2C26"/>
    <w:rsid w:val="00AC339A"/>
    <w:rsid w:val="00AC66DD"/>
    <w:rsid w:val="00AD1D9A"/>
    <w:rsid w:val="00AD7BEA"/>
    <w:rsid w:val="00AE1FFE"/>
    <w:rsid w:val="00AF59C1"/>
    <w:rsid w:val="00B04B11"/>
    <w:rsid w:val="00B05196"/>
    <w:rsid w:val="00B069AD"/>
    <w:rsid w:val="00B076FD"/>
    <w:rsid w:val="00B15B99"/>
    <w:rsid w:val="00B1613E"/>
    <w:rsid w:val="00B24D19"/>
    <w:rsid w:val="00B3052B"/>
    <w:rsid w:val="00B315E0"/>
    <w:rsid w:val="00B4026C"/>
    <w:rsid w:val="00B44F35"/>
    <w:rsid w:val="00B46631"/>
    <w:rsid w:val="00B65337"/>
    <w:rsid w:val="00B656FC"/>
    <w:rsid w:val="00B704A4"/>
    <w:rsid w:val="00B73C5F"/>
    <w:rsid w:val="00B833EA"/>
    <w:rsid w:val="00B87D11"/>
    <w:rsid w:val="00B900DC"/>
    <w:rsid w:val="00B95195"/>
    <w:rsid w:val="00BB287D"/>
    <w:rsid w:val="00BC3382"/>
    <w:rsid w:val="00BC5BDC"/>
    <w:rsid w:val="00BD098A"/>
    <w:rsid w:val="00BD4229"/>
    <w:rsid w:val="00BD620B"/>
    <w:rsid w:val="00BF6E87"/>
    <w:rsid w:val="00C04AD2"/>
    <w:rsid w:val="00C04B22"/>
    <w:rsid w:val="00C05C58"/>
    <w:rsid w:val="00C118A8"/>
    <w:rsid w:val="00C24F78"/>
    <w:rsid w:val="00C30FB5"/>
    <w:rsid w:val="00C33929"/>
    <w:rsid w:val="00C3614E"/>
    <w:rsid w:val="00C4068C"/>
    <w:rsid w:val="00C572CC"/>
    <w:rsid w:val="00C64DD5"/>
    <w:rsid w:val="00C701DF"/>
    <w:rsid w:val="00C7136E"/>
    <w:rsid w:val="00C74702"/>
    <w:rsid w:val="00C766D2"/>
    <w:rsid w:val="00C7772F"/>
    <w:rsid w:val="00C926B5"/>
    <w:rsid w:val="00C9302B"/>
    <w:rsid w:val="00C95D61"/>
    <w:rsid w:val="00CA1B6A"/>
    <w:rsid w:val="00CA415E"/>
    <w:rsid w:val="00CA58C2"/>
    <w:rsid w:val="00CC3F58"/>
    <w:rsid w:val="00CE4204"/>
    <w:rsid w:val="00D064B8"/>
    <w:rsid w:val="00D11645"/>
    <w:rsid w:val="00D12868"/>
    <w:rsid w:val="00D23396"/>
    <w:rsid w:val="00D32975"/>
    <w:rsid w:val="00D32AE4"/>
    <w:rsid w:val="00D51935"/>
    <w:rsid w:val="00D528C7"/>
    <w:rsid w:val="00D532F1"/>
    <w:rsid w:val="00D53462"/>
    <w:rsid w:val="00D5716F"/>
    <w:rsid w:val="00D57BFB"/>
    <w:rsid w:val="00D72E87"/>
    <w:rsid w:val="00D73FFC"/>
    <w:rsid w:val="00D91004"/>
    <w:rsid w:val="00D92E8E"/>
    <w:rsid w:val="00DA2C38"/>
    <w:rsid w:val="00DA422A"/>
    <w:rsid w:val="00DA5C8A"/>
    <w:rsid w:val="00DB051B"/>
    <w:rsid w:val="00DB19FB"/>
    <w:rsid w:val="00DB1C31"/>
    <w:rsid w:val="00DB4789"/>
    <w:rsid w:val="00DB4EBB"/>
    <w:rsid w:val="00DB61D3"/>
    <w:rsid w:val="00DD1282"/>
    <w:rsid w:val="00DD29AE"/>
    <w:rsid w:val="00DD4BF5"/>
    <w:rsid w:val="00DE2CDB"/>
    <w:rsid w:val="00E04063"/>
    <w:rsid w:val="00E1729E"/>
    <w:rsid w:val="00E260E8"/>
    <w:rsid w:val="00E3436C"/>
    <w:rsid w:val="00E35DC8"/>
    <w:rsid w:val="00E434A9"/>
    <w:rsid w:val="00E621C8"/>
    <w:rsid w:val="00E72546"/>
    <w:rsid w:val="00E75E50"/>
    <w:rsid w:val="00E84410"/>
    <w:rsid w:val="00E85D19"/>
    <w:rsid w:val="00E877E3"/>
    <w:rsid w:val="00E921DF"/>
    <w:rsid w:val="00E9343C"/>
    <w:rsid w:val="00E97310"/>
    <w:rsid w:val="00EA2921"/>
    <w:rsid w:val="00EA4608"/>
    <w:rsid w:val="00EB0998"/>
    <w:rsid w:val="00EB2185"/>
    <w:rsid w:val="00ED09F1"/>
    <w:rsid w:val="00ED57A9"/>
    <w:rsid w:val="00ED5B2F"/>
    <w:rsid w:val="00ED67B3"/>
    <w:rsid w:val="00EE0B6D"/>
    <w:rsid w:val="00EF6D74"/>
    <w:rsid w:val="00F139F1"/>
    <w:rsid w:val="00F2148A"/>
    <w:rsid w:val="00F346CE"/>
    <w:rsid w:val="00F4599D"/>
    <w:rsid w:val="00F5198E"/>
    <w:rsid w:val="00F53827"/>
    <w:rsid w:val="00F55348"/>
    <w:rsid w:val="00F61D76"/>
    <w:rsid w:val="00F631AC"/>
    <w:rsid w:val="00F63813"/>
    <w:rsid w:val="00F759AF"/>
    <w:rsid w:val="00F7767D"/>
    <w:rsid w:val="00F816AC"/>
    <w:rsid w:val="00F85313"/>
    <w:rsid w:val="00F862A5"/>
    <w:rsid w:val="00F86800"/>
    <w:rsid w:val="00F93059"/>
    <w:rsid w:val="00F94B55"/>
    <w:rsid w:val="00FA1259"/>
    <w:rsid w:val="00FA4A92"/>
    <w:rsid w:val="00FB3B9E"/>
    <w:rsid w:val="00FC19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75A4"/>
    <w:rPr>
      <w:rFonts w:ascii="Arial" w:hAnsi="Arial"/>
    </w:rPr>
  </w:style>
  <w:style w:type="paragraph" w:styleId="berschrift1">
    <w:name w:val="heading 1"/>
    <w:basedOn w:val="Standard"/>
    <w:next w:val="Standard"/>
    <w:link w:val="berschrift1Zchn"/>
    <w:uiPriority w:val="9"/>
    <w:qFormat/>
    <w:rsid w:val="00A24D52"/>
    <w:pPr>
      <w:keepNext/>
      <w:keepLines/>
      <w:numPr>
        <w:numId w:val="14"/>
      </w:numPr>
      <w:spacing w:before="360" w:after="240" w:line="280" w:lineRule="atLeast"/>
      <w:jc w:val="both"/>
      <w:outlineLvl w:val="0"/>
    </w:pPr>
    <w:rPr>
      <w:rFonts w:eastAsiaTheme="majorEastAsia" w:cstheme="majorBidi"/>
      <w:b/>
      <w:bCs/>
      <w:caps/>
      <w:spacing w:val="15"/>
      <w:szCs w:val="28"/>
    </w:rPr>
  </w:style>
  <w:style w:type="paragraph" w:styleId="berschrift2">
    <w:name w:val="heading 2"/>
    <w:basedOn w:val="Standard"/>
    <w:next w:val="Standard"/>
    <w:link w:val="berschrift2Zchn"/>
    <w:uiPriority w:val="9"/>
    <w:semiHidden/>
    <w:unhideWhenUsed/>
    <w:qFormat/>
    <w:rsid w:val="00A24D52"/>
    <w:pPr>
      <w:keepNext/>
      <w:keepLines/>
      <w:numPr>
        <w:ilvl w:val="1"/>
        <w:numId w:val="14"/>
      </w:numPr>
      <w:spacing w:before="360" w:after="240" w:line="280" w:lineRule="atLeast"/>
      <w:ind w:right="-284"/>
      <w:jc w:val="both"/>
      <w:outlineLvl w:val="1"/>
    </w:pPr>
    <w:rPr>
      <w:rFonts w:eastAsiaTheme="majorEastAsia" w:cstheme="majorBidi"/>
      <w:b/>
      <w:bCs/>
      <w:spacing w:val="15"/>
      <w:szCs w:val="26"/>
    </w:rPr>
  </w:style>
  <w:style w:type="paragraph" w:styleId="berschrift3">
    <w:name w:val="heading 3"/>
    <w:basedOn w:val="Standard"/>
    <w:next w:val="Standard"/>
    <w:link w:val="berschrift3Zchn"/>
    <w:uiPriority w:val="9"/>
    <w:semiHidden/>
    <w:unhideWhenUsed/>
    <w:qFormat/>
    <w:rsid w:val="00A24D52"/>
    <w:pPr>
      <w:keepNext/>
      <w:keepLines/>
      <w:numPr>
        <w:ilvl w:val="2"/>
        <w:numId w:val="14"/>
      </w:numPr>
      <w:spacing w:before="360" w:after="240" w:line="300" w:lineRule="atLeast"/>
      <w:jc w:val="both"/>
      <w:outlineLvl w:val="2"/>
    </w:pPr>
    <w:rPr>
      <w:rFonts w:eastAsiaTheme="majorEastAsia" w:cstheme="majorBidi"/>
      <w:b/>
      <w:bCs/>
      <w:spacing w:val="15"/>
    </w:rPr>
  </w:style>
  <w:style w:type="paragraph" w:styleId="berschrift5">
    <w:name w:val="heading 5"/>
    <w:aliases w:val="(a) nach IV"/>
    <w:basedOn w:val="Standard"/>
    <w:next w:val="Standard"/>
    <w:link w:val="berschrift5Zchn"/>
    <w:uiPriority w:val="9"/>
    <w:semiHidden/>
    <w:unhideWhenUsed/>
    <w:qFormat/>
    <w:rsid w:val="00A24D52"/>
    <w:pPr>
      <w:keepNext/>
      <w:keepLines/>
      <w:numPr>
        <w:ilvl w:val="4"/>
        <w:numId w:val="14"/>
      </w:numPr>
      <w:spacing w:before="200" w:after="240" w:line="280" w:lineRule="atLeast"/>
      <w:jc w:val="both"/>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24D52"/>
    <w:pPr>
      <w:keepNext/>
      <w:keepLines/>
      <w:numPr>
        <w:ilvl w:val="5"/>
        <w:numId w:val="14"/>
      </w:numPr>
      <w:spacing w:before="200" w:after="240" w:line="280" w:lineRule="atLeast"/>
      <w:jc w:val="both"/>
      <w:outlineLvl w:val="5"/>
    </w:pPr>
    <w:rPr>
      <w:rFonts w:asciiTheme="majorHAnsi" w:eastAsiaTheme="majorEastAsia" w:hAnsiTheme="majorHAnsi" w:cstheme="majorBidi"/>
      <w:i/>
      <w:iCs/>
      <w:color w:val="243F60" w:themeColor="accent1" w:themeShade="7F"/>
    </w:rPr>
  </w:style>
  <w:style w:type="paragraph" w:styleId="berschrift7">
    <w:name w:val="heading 7"/>
    <w:aliases w:val="Aufzählung gross nach IV"/>
    <w:basedOn w:val="Standard"/>
    <w:next w:val="Standard"/>
    <w:link w:val="berschrift7Zchn"/>
    <w:uiPriority w:val="99"/>
    <w:semiHidden/>
    <w:unhideWhenUsed/>
    <w:qFormat/>
    <w:rsid w:val="00A24D52"/>
    <w:pPr>
      <w:keepNext/>
      <w:keepLines/>
      <w:numPr>
        <w:ilvl w:val="6"/>
        <w:numId w:val="14"/>
      </w:numPr>
      <w:spacing w:before="200" w:after="240" w:line="280" w:lineRule="atLeast"/>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24D52"/>
    <w:pPr>
      <w:keepNext/>
      <w:keepLines/>
      <w:numPr>
        <w:ilvl w:val="7"/>
        <w:numId w:val="14"/>
      </w:numPr>
      <w:spacing w:before="200" w:after="240" w:line="280" w:lineRule="atLeast"/>
      <w:jc w:val="both"/>
      <w:outlineLvl w:val="7"/>
    </w:pPr>
    <w:rPr>
      <w:rFonts w:asciiTheme="majorHAnsi" w:eastAsiaTheme="majorEastAsia" w:hAnsiTheme="majorHAnsi" w:cstheme="majorBidi"/>
      <w:color w:val="404040" w:themeColor="text1" w:themeTint="BF"/>
    </w:rPr>
  </w:style>
  <w:style w:type="paragraph" w:styleId="berschrift9">
    <w:name w:val="heading 9"/>
    <w:aliases w:val="Aufzählung (a)(b)(c),Heading 9 (defunct)"/>
    <w:basedOn w:val="Standard"/>
    <w:next w:val="Standard"/>
    <w:link w:val="berschrift9Zchn"/>
    <w:uiPriority w:val="99"/>
    <w:semiHidden/>
    <w:unhideWhenUsed/>
    <w:qFormat/>
    <w:rsid w:val="00A24D52"/>
    <w:pPr>
      <w:keepNext/>
      <w:keepLines/>
      <w:numPr>
        <w:ilvl w:val="8"/>
        <w:numId w:val="14"/>
      </w:numPr>
      <w:spacing w:before="200" w:after="240" w:line="280" w:lineRule="atLeast"/>
      <w:jc w:val="both"/>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87D11"/>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KopfzeileZchn">
    <w:name w:val="Kopfzeile Zchn"/>
    <w:basedOn w:val="Absatz-Standardschriftart"/>
    <w:link w:val="Kopfzeile"/>
    <w:uiPriority w:val="99"/>
    <w:rsid w:val="00B87D11"/>
    <w:rPr>
      <w:rFonts w:eastAsia="Times New Roman"/>
      <w:sz w:val="22"/>
      <w:lang w:eastAsia="de-CH"/>
    </w:rPr>
  </w:style>
  <w:style w:type="paragraph" w:styleId="Fuzeile">
    <w:name w:val="footer"/>
    <w:basedOn w:val="Standard"/>
    <w:link w:val="FuzeileZchn"/>
    <w:uiPriority w:val="99"/>
    <w:unhideWhenUsed/>
    <w:rsid w:val="00B87D11"/>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FuzeileZchn">
    <w:name w:val="Fußzeile Zchn"/>
    <w:basedOn w:val="Absatz-Standardschriftart"/>
    <w:link w:val="Fuzeile"/>
    <w:uiPriority w:val="99"/>
    <w:rsid w:val="00B87D11"/>
    <w:rPr>
      <w:rFonts w:eastAsia="Times New Roman"/>
      <w:sz w:val="22"/>
      <w:lang w:eastAsia="de-CH"/>
    </w:rPr>
  </w:style>
  <w:style w:type="paragraph" w:customStyle="1" w:styleId="Liste1231">
    <w:name w:val="Liste 123 1"/>
    <w:basedOn w:val="Standard"/>
    <w:rsid w:val="001E75A4"/>
    <w:pPr>
      <w:numPr>
        <w:numId w:val="1"/>
      </w:numPr>
      <w:spacing w:before="120" w:after="120" w:line="240" w:lineRule="atLeast"/>
      <w:jc w:val="both"/>
    </w:pPr>
    <w:rPr>
      <w:rFonts w:eastAsia="Arial Unicode MS"/>
      <w:lang w:eastAsia="de-CH"/>
    </w:rPr>
  </w:style>
  <w:style w:type="paragraph" w:customStyle="1" w:styleId="Liste1232">
    <w:name w:val="Liste 123 2"/>
    <w:basedOn w:val="Liste1231"/>
    <w:rsid w:val="00B87D11"/>
    <w:pPr>
      <w:numPr>
        <w:ilvl w:val="1"/>
      </w:numPr>
    </w:pPr>
  </w:style>
  <w:style w:type="paragraph" w:customStyle="1" w:styleId="Liste1233">
    <w:name w:val="Liste 123 3"/>
    <w:basedOn w:val="Liste1231"/>
    <w:rsid w:val="00B87D11"/>
    <w:pPr>
      <w:numPr>
        <w:ilvl w:val="2"/>
      </w:numPr>
    </w:pPr>
  </w:style>
  <w:style w:type="paragraph" w:customStyle="1" w:styleId="CoverpageTitle">
    <w:name w:val="Coverpage Title"/>
    <w:basedOn w:val="Standard"/>
    <w:rsid w:val="00B87D11"/>
    <w:pPr>
      <w:framePr w:hSpace="141" w:wrap="around" w:hAnchor="margin" w:y="904"/>
      <w:spacing w:after="360" w:line="360" w:lineRule="atLeast"/>
      <w:jc w:val="center"/>
    </w:pPr>
    <w:rPr>
      <w:rFonts w:ascii="Times New Roman" w:eastAsia="Times New Roman" w:hAnsi="Times New Roman"/>
      <w:b/>
      <w:smallCaps/>
      <w:sz w:val="22"/>
      <w:lang w:val="en-GB" w:eastAsia="de-DE"/>
    </w:rPr>
  </w:style>
  <w:style w:type="character" w:customStyle="1" w:styleId="Texttofillin">
    <w:name w:val="Text to fill in"/>
    <w:basedOn w:val="Absatz-Standardschriftart"/>
    <w:rsid w:val="00B87D11"/>
    <w:rPr>
      <w:i/>
      <w:szCs w:val="22"/>
      <w:lang w:val="en-GB"/>
    </w:rPr>
  </w:style>
  <w:style w:type="character" w:customStyle="1" w:styleId="Definition">
    <w:name w:val="Definition"/>
    <w:basedOn w:val="Absatz-Standardschriftart"/>
    <w:rsid w:val="001E75A4"/>
    <w:rPr>
      <w:rFonts w:ascii="Arial" w:hAnsi="Arial"/>
      <w:b/>
      <w:bCs/>
      <w:sz w:val="20"/>
      <w:szCs w:val="22"/>
      <w:lang w:val="en-GB"/>
    </w:rPr>
  </w:style>
  <w:style w:type="character" w:customStyle="1" w:styleId="Textproposal">
    <w:name w:val="Text proposal"/>
    <w:basedOn w:val="Absatz-Standardschriftart"/>
    <w:rsid w:val="00B87D11"/>
    <w:rPr>
      <w:szCs w:val="22"/>
      <w:u w:val="single"/>
      <w:lang w:val="en-GB"/>
    </w:rPr>
  </w:style>
  <w:style w:type="paragraph" w:customStyle="1" w:styleId="9ptKursiv">
    <w:name w:val="9 pt Kursiv"/>
    <w:basedOn w:val="9pt"/>
    <w:uiPriority w:val="99"/>
    <w:rsid w:val="00B87D11"/>
    <w:pPr>
      <w:spacing w:before="120" w:after="120"/>
    </w:pPr>
    <w:rPr>
      <w:i/>
    </w:rPr>
  </w:style>
  <w:style w:type="paragraph" w:customStyle="1" w:styleId="9pt">
    <w:name w:val="9 pt"/>
    <w:basedOn w:val="Standard"/>
    <w:uiPriority w:val="99"/>
    <w:rsid w:val="00B87D11"/>
    <w:rPr>
      <w:rFonts w:ascii="Times New Roman" w:eastAsia="Times New Roman" w:hAnsi="Times New Roman"/>
      <w:sz w:val="18"/>
      <w:lang w:val="en-GB" w:eastAsia="de-DE"/>
    </w:rPr>
  </w:style>
  <w:style w:type="paragraph" w:customStyle="1" w:styleId="Coverpage">
    <w:name w:val="Coverpage"/>
    <w:basedOn w:val="Standard"/>
    <w:uiPriority w:val="99"/>
    <w:rsid w:val="00B87D11"/>
    <w:pPr>
      <w:spacing w:before="240" w:after="360"/>
      <w:jc w:val="center"/>
    </w:pPr>
    <w:rPr>
      <w:rFonts w:ascii="Times New Roman" w:eastAsia="Times New Roman" w:hAnsi="Times New Roman"/>
      <w:sz w:val="22"/>
      <w:lang w:val="en-GB"/>
    </w:rPr>
  </w:style>
  <w:style w:type="paragraph" w:styleId="Funotentext">
    <w:name w:val="footnote text"/>
    <w:basedOn w:val="Standard"/>
    <w:link w:val="FunotentextZchn"/>
    <w:uiPriority w:val="99"/>
    <w:rsid w:val="00B87D11"/>
    <w:pPr>
      <w:jc w:val="both"/>
    </w:pPr>
    <w:rPr>
      <w:rFonts w:ascii="Times New Roman" w:eastAsia="Times New Roman" w:hAnsi="Times New Roman"/>
      <w:lang w:val="en-GB" w:eastAsia="de-DE"/>
    </w:rPr>
  </w:style>
  <w:style w:type="character" w:customStyle="1" w:styleId="FunotentextZchn">
    <w:name w:val="Fußnotentext Zchn"/>
    <w:basedOn w:val="Absatz-Standardschriftart"/>
    <w:link w:val="Funotentext"/>
    <w:uiPriority w:val="99"/>
    <w:rsid w:val="00B87D11"/>
    <w:rPr>
      <w:rFonts w:eastAsia="Times New Roman"/>
      <w:lang w:val="en-GB" w:eastAsia="de-DE"/>
    </w:rPr>
  </w:style>
  <w:style w:type="character" w:styleId="Funotenzeichen">
    <w:name w:val="footnote reference"/>
    <w:uiPriority w:val="99"/>
    <w:rsid w:val="00B87D11"/>
    <w:rPr>
      <w:rFonts w:cs="Times New Roman"/>
      <w:vertAlign w:val="superscript"/>
    </w:rPr>
  </w:style>
  <w:style w:type="paragraph" w:styleId="Standardeinzug">
    <w:name w:val="Normal Indent"/>
    <w:basedOn w:val="Standard"/>
    <w:link w:val="StandardeinzugZchn"/>
    <w:uiPriority w:val="99"/>
    <w:rsid w:val="00B87D11"/>
    <w:pPr>
      <w:spacing w:after="180" w:line="300" w:lineRule="exact"/>
      <w:ind w:left="709"/>
      <w:jc w:val="both"/>
    </w:pPr>
    <w:rPr>
      <w:rFonts w:ascii="Times New Roman" w:eastAsia="Times New Roman" w:hAnsi="Times New Roman"/>
      <w:sz w:val="22"/>
      <w:lang w:val="en-GB" w:eastAsia="de-DE"/>
    </w:rPr>
  </w:style>
  <w:style w:type="character" w:customStyle="1" w:styleId="StandardeinzugZchn">
    <w:name w:val="Standardeinzug Zchn"/>
    <w:link w:val="Standardeinzug"/>
    <w:uiPriority w:val="99"/>
    <w:locked/>
    <w:rsid w:val="00B87D11"/>
    <w:rPr>
      <w:rFonts w:eastAsia="Times New Roman"/>
      <w:sz w:val="22"/>
      <w:lang w:val="en-GB" w:eastAsia="de-DE"/>
    </w:rPr>
  </w:style>
  <w:style w:type="paragraph" w:customStyle="1" w:styleId="Aufzhlunga">
    <w:name w:val="Aufzählung (a)"/>
    <w:basedOn w:val="Standard"/>
    <w:uiPriority w:val="99"/>
    <w:rsid w:val="00964714"/>
    <w:pPr>
      <w:numPr>
        <w:numId w:val="5"/>
      </w:numPr>
      <w:tabs>
        <w:tab w:val="left" w:pos="1418"/>
      </w:tabs>
      <w:spacing w:after="240" w:line="240" w:lineRule="atLeast"/>
      <w:ind w:left="851" w:hanging="851"/>
      <w:jc w:val="both"/>
    </w:pPr>
    <w:rPr>
      <w:rFonts w:eastAsia="Times New Roman"/>
      <w:lang w:val="en-GB" w:eastAsia="de-DE"/>
    </w:rPr>
  </w:style>
  <w:style w:type="paragraph" w:customStyle="1" w:styleId="Zwischentitel">
    <w:name w:val="Zwischentitel"/>
    <w:basedOn w:val="Standard"/>
    <w:uiPriority w:val="99"/>
    <w:rsid w:val="00B87D11"/>
    <w:pPr>
      <w:jc w:val="both"/>
    </w:pPr>
    <w:rPr>
      <w:rFonts w:ascii="Times New Roman" w:eastAsia="Times New Roman" w:hAnsi="Times New Roman"/>
      <w:b/>
      <w:sz w:val="22"/>
      <w:lang w:val="en-GB" w:eastAsia="de-DE"/>
    </w:rPr>
  </w:style>
  <w:style w:type="paragraph" w:customStyle="1" w:styleId="berschriftAppendix">
    <w:name w:val="Überschrift Appendix"/>
    <w:uiPriority w:val="99"/>
    <w:rsid w:val="00B87D11"/>
    <w:pPr>
      <w:tabs>
        <w:tab w:val="left" w:pos="2160"/>
      </w:tabs>
      <w:spacing w:line="300" w:lineRule="atLeast"/>
      <w:jc w:val="center"/>
    </w:pPr>
    <w:rPr>
      <w:rFonts w:eastAsia="Times New Roman"/>
      <w:b/>
      <w:sz w:val="22"/>
      <w:szCs w:val="22"/>
      <w:lang w:val="en-GB" w:eastAsia="de-DE"/>
    </w:rPr>
  </w:style>
  <w:style w:type="paragraph" w:styleId="Aufzhlungszeichen">
    <w:name w:val="List Bullet"/>
    <w:basedOn w:val="Standard"/>
    <w:uiPriority w:val="99"/>
    <w:unhideWhenUsed/>
    <w:rsid w:val="00735B3A"/>
    <w:pPr>
      <w:numPr>
        <w:numId w:val="10"/>
      </w:numPr>
      <w:contextualSpacing/>
    </w:pPr>
  </w:style>
  <w:style w:type="paragraph" w:styleId="Sprechblasentext">
    <w:name w:val="Balloon Text"/>
    <w:basedOn w:val="Standard"/>
    <w:link w:val="SprechblasentextZchn"/>
    <w:uiPriority w:val="99"/>
    <w:semiHidden/>
    <w:unhideWhenUsed/>
    <w:rsid w:val="00ED5B2F"/>
    <w:rPr>
      <w:rFonts w:cs="Arial"/>
      <w:sz w:val="16"/>
      <w:szCs w:val="16"/>
    </w:rPr>
  </w:style>
  <w:style w:type="character" w:customStyle="1" w:styleId="SprechblasentextZchn">
    <w:name w:val="Sprechblasentext Zchn"/>
    <w:basedOn w:val="Absatz-Standardschriftart"/>
    <w:link w:val="Sprechblasentext"/>
    <w:uiPriority w:val="99"/>
    <w:semiHidden/>
    <w:rsid w:val="00ED5B2F"/>
    <w:rPr>
      <w:rFonts w:ascii="Arial" w:hAnsi="Arial" w:cs="Arial"/>
      <w:sz w:val="16"/>
      <w:szCs w:val="16"/>
    </w:rPr>
  </w:style>
  <w:style w:type="character" w:customStyle="1" w:styleId="TextkrperZchn">
    <w:name w:val="Textkörper Zchn"/>
    <w:basedOn w:val="Absatz-Standardschriftart"/>
    <w:link w:val="Textkrper"/>
    <w:rsid w:val="00E9343C"/>
    <w:rPr>
      <w:rFonts w:ascii="Arial" w:hAnsi="Arial"/>
      <w:szCs w:val="22"/>
    </w:rPr>
  </w:style>
  <w:style w:type="paragraph" w:customStyle="1" w:styleId="Level1Heading">
    <w:name w:val="Level 1 Heading"/>
    <w:basedOn w:val="Textkrper"/>
    <w:next w:val="Textkrper"/>
    <w:uiPriority w:val="13"/>
    <w:qFormat/>
    <w:rsid w:val="00E9343C"/>
    <w:pPr>
      <w:keepNext/>
      <w:numPr>
        <w:numId w:val="12"/>
      </w:numPr>
      <w:tabs>
        <w:tab w:val="num" w:pos="2149"/>
      </w:tabs>
      <w:spacing w:before="180"/>
      <w:ind w:left="2149" w:hanging="720"/>
      <w:outlineLvl w:val="0"/>
    </w:pPr>
    <w:rPr>
      <w:b/>
    </w:rPr>
  </w:style>
  <w:style w:type="paragraph" w:customStyle="1" w:styleId="Level3Heading">
    <w:name w:val="Level 3 Heading"/>
    <w:basedOn w:val="Level2Heading"/>
    <w:next w:val="Textkrper"/>
    <w:uiPriority w:val="13"/>
    <w:qFormat/>
    <w:rsid w:val="00E9343C"/>
    <w:pPr>
      <w:numPr>
        <w:ilvl w:val="2"/>
      </w:numPr>
      <w:tabs>
        <w:tab w:val="num" w:pos="2869"/>
      </w:tabs>
      <w:ind w:left="2869" w:hanging="180"/>
      <w:outlineLvl w:val="2"/>
    </w:pPr>
    <w:rPr>
      <w:b w:val="0"/>
    </w:rPr>
  </w:style>
  <w:style w:type="paragraph" w:styleId="Textkrper">
    <w:name w:val="Body Text"/>
    <w:basedOn w:val="Standard"/>
    <w:link w:val="TextkrperZchn"/>
    <w:qFormat/>
    <w:rsid w:val="00E9343C"/>
    <w:pPr>
      <w:spacing w:before="100" w:after="100" w:line="280" w:lineRule="atLeast"/>
      <w:jc w:val="both"/>
    </w:pPr>
    <w:rPr>
      <w:szCs w:val="22"/>
    </w:rPr>
  </w:style>
  <w:style w:type="character" w:customStyle="1" w:styleId="BodyTextChar1">
    <w:name w:val="Body Text Char1"/>
    <w:basedOn w:val="Absatz-Standardschriftart"/>
    <w:uiPriority w:val="99"/>
    <w:semiHidden/>
    <w:rsid w:val="00E9343C"/>
    <w:rPr>
      <w:rFonts w:ascii="Arial" w:hAnsi="Arial"/>
    </w:rPr>
  </w:style>
  <w:style w:type="paragraph" w:customStyle="1" w:styleId="Level2Heading">
    <w:name w:val="Level 2 Heading"/>
    <w:basedOn w:val="Level1Heading"/>
    <w:next w:val="Textkrper"/>
    <w:uiPriority w:val="13"/>
    <w:qFormat/>
    <w:rsid w:val="00E9343C"/>
    <w:pPr>
      <w:numPr>
        <w:ilvl w:val="1"/>
      </w:numPr>
      <w:tabs>
        <w:tab w:val="num" w:pos="2149"/>
      </w:tabs>
      <w:ind w:left="2149" w:hanging="360"/>
      <w:outlineLvl w:val="1"/>
    </w:pPr>
  </w:style>
  <w:style w:type="numbering" w:customStyle="1" w:styleId="MainNumbering">
    <w:name w:val="Main Numbering"/>
    <w:uiPriority w:val="99"/>
    <w:rsid w:val="00E9343C"/>
    <w:pPr>
      <w:numPr>
        <w:numId w:val="12"/>
      </w:numPr>
    </w:pPr>
  </w:style>
  <w:style w:type="paragraph" w:customStyle="1" w:styleId="Level2Number">
    <w:name w:val="Level 2 Number"/>
    <w:basedOn w:val="Level2Heading"/>
    <w:uiPriority w:val="14"/>
    <w:qFormat/>
    <w:rsid w:val="00E9343C"/>
    <w:pPr>
      <w:keepNext w:val="0"/>
      <w:outlineLvl w:val="9"/>
    </w:pPr>
    <w:rPr>
      <w:b w:val="0"/>
    </w:rPr>
  </w:style>
  <w:style w:type="paragraph" w:customStyle="1" w:styleId="Level4Number">
    <w:name w:val="Level 4 Number"/>
    <w:basedOn w:val="Standard"/>
    <w:uiPriority w:val="14"/>
    <w:qFormat/>
    <w:rsid w:val="00E9343C"/>
    <w:pPr>
      <w:numPr>
        <w:ilvl w:val="3"/>
        <w:numId w:val="12"/>
      </w:numPr>
      <w:spacing w:before="180" w:after="100" w:line="280" w:lineRule="atLeast"/>
      <w:jc w:val="both"/>
    </w:pPr>
    <w:rPr>
      <w:rFonts w:cstheme="minorBidi"/>
      <w:szCs w:val="22"/>
    </w:rPr>
  </w:style>
  <w:style w:type="paragraph" w:customStyle="1" w:styleId="Level5Number">
    <w:name w:val="Level 5 Number"/>
    <w:basedOn w:val="Level4Number"/>
    <w:uiPriority w:val="14"/>
    <w:rsid w:val="00E9343C"/>
    <w:pPr>
      <w:numPr>
        <w:ilvl w:val="4"/>
      </w:numPr>
    </w:pPr>
  </w:style>
  <w:style w:type="paragraph" w:customStyle="1" w:styleId="Notes">
    <w:name w:val="Notes"/>
    <w:basedOn w:val="Textkrper"/>
    <w:link w:val="NotesChar"/>
    <w:uiPriority w:val="27"/>
    <w:qFormat/>
    <w:rsid w:val="00E9343C"/>
    <w:rPr>
      <w:b/>
      <w:i/>
      <w:u w:val="dotted"/>
    </w:rPr>
  </w:style>
  <w:style w:type="character" w:customStyle="1" w:styleId="NotesChar">
    <w:name w:val="Notes Char"/>
    <w:basedOn w:val="TextkrperZchn"/>
    <w:link w:val="Notes"/>
    <w:uiPriority w:val="27"/>
    <w:rsid w:val="00E9343C"/>
    <w:rPr>
      <w:rFonts w:ascii="Arial" w:hAnsi="Arial"/>
      <w:b/>
      <w:i/>
      <w:szCs w:val="22"/>
      <w:u w:val="dotted"/>
    </w:rPr>
  </w:style>
  <w:style w:type="paragraph" w:customStyle="1" w:styleId="DefinitionTerm">
    <w:name w:val="Definition Term"/>
    <w:basedOn w:val="Textkrper"/>
    <w:next w:val="Standard"/>
    <w:link w:val="DefinitionTermChar"/>
    <w:uiPriority w:val="19"/>
    <w:qFormat/>
    <w:rsid w:val="00E9343C"/>
    <w:rPr>
      <w:b/>
    </w:rPr>
  </w:style>
  <w:style w:type="character" w:customStyle="1" w:styleId="DefinitionTermChar">
    <w:name w:val="Definition Term Char"/>
    <w:basedOn w:val="TextkrperZchn"/>
    <w:link w:val="DefinitionTerm"/>
    <w:uiPriority w:val="19"/>
    <w:rsid w:val="00E9343C"/>
    <w:rPr>
      <w:rFonts w:ascii="Arial" w:hAnsi="Arial"/>
      <w:b/>
      <w:szCs w:val="22"/>
    </w:rPr>
  </w:style>
  <w:style w:type="character" w:styleId="Hyperlink">
    <w:name w:val="Hyperlink"/>
    <w:basedOn w:val="Absatz-Standardschriftart"/>
    <w:uiPriority w:val="99"/>
    <w:semiHidden/>
    <w:rsid w:val="00E9343C"/>
    <w:rPr>
      <w:color w:val="0000FF" w:themeColor="hyperlink"/>
      <w:u w:val="single"/>
    </w:rPr>
  </w:style>
  <w:style w:type="paragraph" w:customStyle="1" w:styleId="Placeholder">
    <w:name w:val="Placeholder"/>
    <w:basedOn w:val="Textkrper"/>
    <w:link w:val="PlaceholderChar"/>
    <w:uiPriority w:val="27"/>
    <w:qFormat/>
    <w:rsid w:val="00E9343C"/>
    <w:pPr>
      <w:shd w:val="clear" w:color="auto" w:fill="D9D9D9" w:themeFill="background1" w:themeFillShade="D9"/>
    </w:pPr>
    <w:rPr>
      <w:i/>
    </w:rPr>
  </w:style>
  <w:style w:type="character" w:customStyle="1" w:styleId="PlaceholderChar">
    <w:name w:val="Placeholder Char"/>
    <w:basedOn w:val="TextkrperZchn"/>
    <w:link w:val="Placeholder"/>
    <w:uiPriority w:val="27"/>
    <w:rsid w:val="00E9343C"/>
    <w:rPr>
      <w:rFonts w:ascii="Arial" w:hAnsi="Arial"/>
      <w:i/>
      <w:szCs w:val="22"/>
      <w:shd w:val="clear" w:color="auto" w:fill="D9D9D9" w:themeFill="background1" w:themeFillShade="D9"/>
    </w:rPr>
  </w:style>
  <w:style w:type="character" w:styleId="Kommentarzeichen">
    <w:name w:val="annotation reference"/>
    <w:basedOn w:val="Absatz-Standardschriftart"/>
    <w:uiPriority w:val="99"/>
    <w:semiHidden/>
    <w:unhideWhenUsed/>
    <w:rsid w:val="000321E8"/>
    <w:rPr>
      <w:sz w:val="16"/>
      <w:szCs w:val="16"/>
    </w:rPr>
  </w:style>
  <w:style w:type="paragraph" w:styleId="Kommentartext">
    <w:name w:val="annotation text"/>
    <w:basedOn w:val="Standard"/>
    <w:link w:val="KommentartextZchn"/>
    <w:uiPriority w:val="99"/>
    <w:semiHidden/>
    <w:unhideWhenUsed/>
    <w:rsid w:val="000321E8"/>
  </w:style>
  <w:style w:type="character" w:customStyle="1" w:styleId="KommentartextZchn">
    <w:name w:val="Kommentartext Zchn"/>
    <w:basedOn w:val="Absatz-Standardschriftart"/>
    <w:link w:val="Kommentartext"/>
    <w:uiPriority w:val="99"/>
    <w:semiHidden/>
    <w:rsid w:val="000321E8"/>
    <w:rPr>
      <w:rFonts w:ascii="Arial" w:hAnsi="Arial"/>
    </w:rPr>
  </w:style>
  <w:style w:type="paragraph" w:styleId="Kommentarthema">
    <w:name w:val="annotation subject"/>
    <w:basedOn w:val="Kommentartext"/>
    <w:next w:val="Kommentartext"/>
    <w:link w:val="KommentarthemaZchn"/>
    <w:uiPriority w:val="99"/>
    <w:semiHidden/>
    <w:unhideWhenUsed/>
    <w:rsid w:val="000321E8"/>
    <w:rPr>
      <w:b/>
      <w:bCs/>
    </w:rPr>
  </w:style>
  <w:style w:type="character" w:customStyle="1" w:styleId="KommentarthemaZchn">
    <w:name w:val="Kommentarthema Zchn"/>
    <w:basedOn w:val="KommentartextZchn"/>
    <w:link w:val="Kommentarthema"/>
    <w:uiPriority w:val="99"/>
    <w:semiHidden/>
    <w:rsid w:val="000321E8"/>
    <w:rPr>
      <w:rFonts w:ascii="Arial" w:hAnsi="Arial"/>
      <w:b/>
      <w:bCs/>
    </w:rPr>
  </w:style>
  <w:style w:type="paragraph" w:styleId="berarbeitung">
    <w:name w:val="Revision"/>
    <w:hidden/>
    <w:uiPriority w:val="99"/>
    <w:semiHidden/>
    <w:rsid w:val="00526A6A"/>
    <w:rPr>
      <w:rFonts w:ascii="Arial" w:hAnsi="Arial"/>
    </w:rPr>
  </w:style>
  <w:style w:type="character" w:customStyle="1" w:styleId="berschrift1Zchn">
    <w:name w:val="Überschrift 1 Zchn"/>
    <w:basedOn w:val="Absatz-Standardschriftart"/>
    <w:link w:val="berschrift1"/>
    <w:uiPriority w:val="9"/>
    <w:rsid w:val="00A24D52"/>
    <w:rPr>
      <w:rFonts w:ascii="Arial" w:eastAsiaTheme="majorEastAsia" w:hAnsi="Arial" w:cstheme="majorBidi"/>
      <w:b/>
      <w:bCs/>
      <w:caps/>
      <w:spacing w:val="15"/>
      <w:szCs w:val="28"/>
    </w:rPr>
  </w:style>
  <w:style w:type="character" w:customStyle="1" w:styleId="berschrift2Zchn">
    <w:name w:val="Überschrift 2 Zchn"/>
    <w:basedOn w:val="Absatz-Standardschriftart"/>
    <w:link w:val="berschrift2"/>
    <w:uiPriority w:val="9"/>
    <w:semiHidden/>
    <w:rsid w:val="00A24D52"/>
    <w:rPr>
      <w:rFonts w:ascii="Arial" w:eastAsiaTheme="majorEastAsia" w:hAnsi="Arial" w:cstheme="majorBidi"/>
      <w:b/>
      <w:bCs/>
      <w:spacing w:val="15"/>
      <w:szCs w:val="26"/>
    </w:rPr>
  </w:style>
  <w:style w:type="character" w:customStyle="1" w:styleId="berschrift3Zchn">
    <w:name w:val="Überschrift 3 Zchn"/>
    <w:basedOn w:val="Absatz-Standardschriftart"/>
    <w:link w:val="berschrift3"/>
    <w:uiPriority w:val="9"/>
    <w:semiHidden/>
    <w:rsid w:val="00A24D52"/>
    <w:rPr>
      <w:rFonts w:ascii="Arial" w:eastAsiaTheme="majorEastAsia" w:hAnsi="Arial" w:cstheme="majorBidi"/>
      <w:b/>
      <w:bCs/>
      <w:spacing w:val="15"/>
    </w:rPr>
  </w:style>
  <w:style w:type="character" w:customStyle="1" w:styleId="berschrift5Zchn">
    <w:name w:val="Überschrift 5 Zchn"/>
    <w:aliases w:val="(a) nach IV Zchn"/>
    <w:basedOn w:val="Absatz-Standardschriftart"/>
    <w:link w:val="berschrift5"/>
    <w:uiPriority w:val="9"/>
    <w:semiHidden/>
    <w:rsid w:val="00A24D5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24D52"/>
    <w:rPr>
      <w:rFonts w:asciiTheme="majorHAnsi" w:eastAsiaTheme="majorEastAsia" w:hAnsiTheme="majorHAnsi" w:cstheme="majorBidi"/>
      <w:i/>
      <w:iCs/>
      <w:color w:val="243F60" w:themeColor="accent1" w:themeShade="7F"/>
    </w:rPr>
  </w:style>
  <w:style w:type="character" w:customStyle="1" w:styleId="berschrift7Zchn">
    <w:name w:val="Überschrift 7 Zchn"/>
    <w:aliases w:val="Aufzählung gross nach IV Zchn"/>
    <w:basedOn w:val="Absatz-Standardschriftart"/>
    <w:link w:val="berschrift7"/>
    <w:uiPriority w:val="99"/>
    <w:semiHidden/>
    <w:rsid w:val="00A24D5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24D52"/>
    <w:rPr>
      <w:rFonts w:asciiTheme="majorHAnsi" w:eastAsiaTheme="majorEastAsia" w:hAnsiTheme="majorHAnsi" w:cstheme="majorBidi"/>
      <w:color w:val="404040" w:themeColor="text1" w:themeTint="BF"/>
    </w:rPr>
  </w:style>
  <w:style w:type="character" w:customStyle="1" w:styleId="berschrift9Zchn">
    <w:name w:val="Überschrift 9 Zchn"/>
    <w:aliases w:val="Aufzählung (a)(b)(c) Zchn,Heading 9 (defunct) Zchn"/>
    <w:basedOn w:val="Absatz-Standardschriftart"/>
    <w:link w:val="berschrift9"/>
    <w:uiPriority w:val="99"/>
    <w:semiHidden/>
    <w:rsid w:val="00A24D52"/>
    <w:rPr>
      <w:rFonts w:asciiTheme="majorHAnsi" w:eastAsiaTheme="majorEastAsia" w:hAnsiTheme="majorHAnsi" w:cstheme="majorBidi"/>
      <w:i/>
      <w:iCs/>
      <w:color w:val="404040" w:themeColor="text1" w:themeTint="BF"/>
    </w:rPr>
  </w:style>
  <w:style w:type="paragraph" w:customStyle="1" w:styleId="Aufzhlung">
    <w:name w:val="Aufzählung"/>
    <w:basedOn w:val="Standard"/>
    <w:qFormat/>
    <w:rsid w:val="00A24D52"/>
    <w:pPr>
      <w:numPr>
        <w:ilvl w:val="3"/>
        <w:numId w:val="14"/>
      </w:numPr>
      <w:spacing w:after="240" w:line="280" w:lineRule="atLeast"/>
      <w:jc w:val="both"/>
    </w:pPr>
    <w:rPr>
      <w:rFonts w:cs="Arial"/>
      <w:lang w:val="en-US"/>
    </w:rPr>
  </w:style>
  <w:style w:type="paragraph" w:customStyle="1" w:styleId="Fussnotentext">
    <w:name w:val="Fussnotentext"/>
    <w:basedOn w:val="Funotentext"/>
    <w:link w:val="FussnotentextZchn"/>
    <w:qFormat/>
    <w:rsid w:val="00B315E0"/>
    <w:pPr>
      <w:ind w:left="709" w:hanging="709"/>
    </w:pPr>
    <w:rPr>
      <w:rFonts w:ascii="Arial" w:hAnsi="Arial"/>
      <w:i/>
      <w:sz w:val="18"/>
    </w:rPr>
  </w:style>
  <w:style w:type="character" w:customStyle="1" w:styleId="FussnotentextZchn">
    <w:name w:val="Fussnotentext Zchn"/>
    <w:basedOn w:val="FunotentextZchn"/>
    <w:link w:val="Fussnotentext"/>
    <w:rsid w:val="00B315E0"/>
    <w:rPr>
      <w:rFonts w:ascii="Arial" w:eastAsia="Times New Roman" w:hAnsi="Arial"/>
      <w:i/>
      <w:sz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5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numbering" Target="numbering.xml" Id="rId3" /><Relationship Type="http://schemas.openxmlformats.org/officeDocument/2006/relationships/footer" Target="footer7.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5.xml" Id="rId16" /><Relationship Type="http://schemas.openxmlformats.org/officeDocument/2006/relationships/footer" Target="footer6.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theme" Target="theme/theme1.xml" Id="rId23" /><Relationship Type="http://schemas.openxmlformats.org/officeDocument/2006/relationships/header" Target="header2.xml" Id="rId10" /><Relationship Type="http://schemas.openxmlformats.org/officeDocument/2006/relationships/header" Target="header6.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fontTable" Target="fontTable.xml" Id="rId22" /><Relationship Type="http://schemas.openxmlformats.org/officeDocument/2006/relationships/customXml" Target="/customXML/item3.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ZH_INTERNAL!1812695.1</documentid>
  <senderid>KUHNB</senderid>
  <senderemail>BEAT.KUEHNI@LENZSTAEHELIN.COM</senderemail>
  <lastmodified>2025-08-29T17:05:00.0000000+02:00</lastmodified>
  <database>ZH_INTERNAL</database>
</properties>
</file>

<file path=customXML/itemProps3.xml><?xml version="1.0" encoding="utf-8"?>
<ds:datastoreItem xmlns:ds="http://schemas.openxmlformats.org/officeDocument/2006/customXml" ds:itemID="{BE29B76D-3284-4817-90EA-453041C1E9BC}">
  <ds:schemaRefs>
    <ds:schemaRef ds:uri="http://schemas.openxmlformats.org/officeDocument/2006/bibliography"/>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4E33A80-0307-462E-AC09-8AEA464F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3774</Words>
  <Characters>21238</Characters>
  <Application>Microsoft Office Word</Application>
  <DocSecurity>0</DocSecurity>
  <Lines>493</Lines>
  <Paragraphs>257</Paragraphs>
  <ScaleCrop>false</ScaleCrop>
  <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2025-06-15T17:39:00Z</dcterms:created>
  <dcterms:modified xsi:type="dcterms:W3CDTF">2025-08-29T15:05:00Z</dcterms:modified>
</cp:coreProperties>
</file>